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0E" w:rsidRPr="00496F7A" w:rsidRDefault="0072630E" w:rsidP="0072630E">
      <w:pPr>
        <w:spacing w:after="240" w:line="240" w:lineRule="auto"/>
        <w:jc w:val="center"/>
        <w:rPr>
          <w:b/>
        </w:rPr>
      </w:pPr>
      <w:bookmarkStart w:id="0" w:name="_GoBack"/>
      <w:bookmarkEnd w:id="0"/>
      <w:r w:rsidRPr="00496F7A">
        <w:rPr>
          <w:b/>
        </w:rPr>
        <w:t>ПОЯСНИТЕЛЬНАЯ ЗАПИСКА</w:t>
      </w:r>
    </w:p>
    <w:p w:rsidR="0072630E" w:rsidRPr="00496F7A" w:rsidRDefault="0072630E" w:rsidP="0072630E">
      <w:pPr>
        <w:spacing w:after="0" w:line="240" w:lineRule="auto"/>
        <w:jc w:val="center"/>
        <w:rPr>
          <w:b/>
        </w:rPr>
      </w:pPr>
      <w:r w:rsidRPr="00496F7A">
        <w:rPr>
          <w:b/>
        </w:rPr>
        <w:t xml:space="preserve">к </w:t>
      </w:r>
      <w:r w:rsidR="00F17E56" w:rsidRPr="00496F7A">
        <w:rPr>
          <w:b/>
        </w:rPr>
        <w:t xml:space="preserve">проекту </w:t>
      </w:r>
      <w:r w:rsidRPr="00496F7A">
        <w:rPr>
          <w:b/>
        </w:rPr>
        <w:t>распоряжени</w:t>
      </w:r>
      <w:r w:rsidR="00F17E56" w:rsidRPr="00496F7A">
        <w:rPr>
          <w:b/>
        </w:rPr>
        <w:t>я</w:t>
      </w:r>
      <w:r w:rsidRPr="00496F7A">
        <w:rPr>
          <w:b/>
        </w:rPr>
        <w:t xml:space="preserve"> Правительства Российской Федерации</w:t>
      </w:r>
    </w:p>
    <w:p w:rsidR="00210046" w:rsidRPr="00496F7A" w:rsidRDefault="0072630E" w:rsidP="0072630E">
      <w:pPr>
        <w:spacing w:after="240" w:line="240" w:lineRule="auto"/>
        <w:jc w:val="center"/>
        <w:rPr>
          <w:b/>
        </w:rPr>
      </w:pPr>
      <w:r w:rsidRPr="00496F7A">
        <w:rPr>
          <w:b/>
        </w:rPr>
        <w:t xml:space="preserve">об утверждении концепции федеральной целевой программы </w:t>
      </w:r>
      <w:r w:rsidR="00210046" w:rsidRPr="00496F7A">
        <w:rPr>
          <w:b/>
        </w:rPr>
        <w:t>«</w:t>
      </w:r>
      <w:r w:rsidR="00EB301C" w:rsidRPr="00496F7A">
        <w:rPr>
          <w:b/>
        </w:rPr>
        <w:t>Развитие внутреннего и въездного туризма в Российской Федерации</w:t>
      </w:r>
      <w:r w:rsidR="00210046" w:rsidRPr="00496F7A">
        <w:rPr>
          <w:b/>
        </w:rPr>
        <w:t xml:space="preserve">» </w:t>
      </w:r>
      <w:r w:rsidR="006C3C6E" w:rsidRPr="00496F7A">
        <w:rPr>
          <w:b/>
        </w:rPr>
        <w:t>на 201</w:t>
      </w:r>
      <w:r w:rsidR="00EB301C" w:rsidRPr="00496F7A">
        <w:rPr>
          <w:b/>
        </w:rPr>
        <w:t>9</w:t>
      </w:r>
      <w:r w:rsidR="006C3C6E" w:rsidRPr="00496F7A">
        <w:rPr>
          <w:b/>
        </w:rPr>
        <w:t>-</w:t>
      </w:r>
      <w:r w:rsidR="002E4482" w:rsidRPr="00496F7A">
        <w:rPr>
          <w:b/>
        </w:rPr>
        <w:t>20</w:t>
      </w:r>
      <w:r w:rsidR="00EB301C" w:rsidRPr="00496F7A">
        <w:rPr>
          <w:b/>
        </w:rPr>
        <w:t>25</w:t>
      </w:r>
      <w:r w:rsidR="006C3C6E" w:rsidRPr="00496F7A">
        <w:rPr>
          <w:b/>
        </w:rPr>
        <w:t xml:space="preserve"> годы</w:t>
      </w:r>
      <w:r w:rsidR="00210046" w:rsidRPr="00496F7A">
        <w:rPr>
          <w:b/>
        </w:rPr>
        <w:t>»</w:t>
      </w:r>
    </w:p>
    <w:p w:rsidR="003C42DF" w:rsidRPr="00496F7A" w:rsidRDefault="00EB301C" w:rsidP="00166FC2">
      <w:pPr>
        <w:spacing w:after="0" w:line="360" w:lineRule="auto"/>
        <w:ind w:firstLine="709"/>
        <w:jc w:val="both"/>
      </w:pPr>
      <w:r w:rsidRPr="00496F7A">
        <w:t xml:space="preserve">Федеральное агентство по туризму </w:t>
      </w:r>
      <w:r w:rsidR="00D2422C" w:rsidRPr="00496F7A">
        <w:t>в соответствии с поручением Президента Российской Федерации В.В.Путина по итогам заседания президиума Государственного совета, состоявшегося 17</w:t>
      </w:r>
      <w:r w:rsidR="00F17E56" w:rsidRPr="00496F7A">
        <w:t>.08.2015</w:t>
      </w:r>
      <w:r w:rsidR="00D2422C" w:rsidRPr="00496F7A">
        <w:t xml:space="preserve">, о продлении федеральной целевой программы «Развитие внутреннего и въездного туризма </w:t>
      </w:r>
      <w:r w:rsidR="00F17E56" w:rsidRPr="00496F7A">
        <w:br/>
      </w:r>
      <w:r w:rsidR="00D2422C" w:rsidRPr="00496F7A">
        <w:t>в Российской Федерации (2</w:t>
      </w:r>
      <w:r w:rsidR="00166FC2" w:rsidRPr="00496F7A">
        <w:t>011-2018 годы)» после 2018 года и</w:t>
      </w:r>
      <w:r w:rsidR="00D2422C" w:rsidRPr="00496F7A">
        <w:t xml:space="preserve"> поручением Председателя Правительства Российской Федерации Д.А.Медведева</w:t>
      </w:r>
      <w:r w:rsidR="00166FC2" w:rsidRPr="00496F7A">
        <w:br/>
      </w:r>
      <w:r w:rsidR="00F17E56" w:rsidRPr="00496F7A">
        <w:t xml:space="preserve">от 28.02.2017 </w:t>
      </w:r>
      <w:r w:rsidR="00D2422C" w:rsidRPr="00496F7A">
        <w:t>№ ДМ-П15-1133</w:t>
      </w:r>
      <w:r w:rsidR="00210046" w:rsidRPr="00496F7A">
        <w:t xml:space="preserve"> разработало </w:t>
      </w:r>
      <w:r w:rsidR="0072630E" w:rsidRPr="00496F7A">
        <w:t>к</w:t>
      </w:r>
      <w:r w:rsidRPr="00496F7A">
        <w:t>онцепци</w:t>
      </w:r>
      <w:r w:rsidR="0072630E" w:rsidRPr="00496F7A">
        <w:t>ю</w:t>
      </w:r>
      <w:r w:rsidRPr="00496F7A">
        <w:t xml:space="preserve"> </w:t>
      </w:r>
      <w:r w:rsidR="003132E7" w:rsidRPr="00496F7A">
        <w:t>федеральн</w:t>
      </w:r>
      <w:r w:rsidRPr="00496F7A">
        <w:t>ой</w:t>
      </w:r>
      <w:r w:rsidR="003132E7" w:rsidRPr="00496F7A">
        <w:t xml:space="preserve"> целев</w:t>
      </w:r>
      <w:r w:rsidRPr="00496F7A">
        <w:t>ой</w:t>
      </w:r>
      <w:r w:rsidR="00E844A6" w:rsidRPr="00496F7A">
        <w:t xml:space="preserve"> </w:t>
      </w:r>
      <w:r w:rsidR="00210046" w:rsidRPr="00496F7A">
        <w:t>программ</w:t>
      </w:r>
      <w:r w:rsidRPr="00496F7A">
        <w:t>ы</w:t>
      </w:r>
      <w:r w:rsidR="00210046" w:rsidRPr="00496F7A">
        <w:t xml:space="preserve"> «</w:t>
      </w:r>
      <w:r w:rsidR="0072630E" w:rsidRPr="00496F7A">
        <w:t>Развитие внутреннего и въездного туризма в Российской Федерации</w:t>
      </w:r>
      <w:r w:rsidR="006677B1" w:rsidRPr="00496F7A">
        <w:t xml:space="preserve"> (2019-2025 годы)</w:t>
      </w:r>
      <w:r w:rsidR="00210046" w:rsidRPr="00496F7A">
        <w:t>»</w:t>
      </w:r>
      <w:r w:rsidR="004F36E7" w:rsidRPr="00496F7A">
        <w:t xml:space="preserve"> (далее –</w:t>
      </w:r>
      <w:r w:rsidR="00FA37E8" w:rsidRPr="00496F7A">
        <w:t xml:space="preserve"> </w:t>
      </w:r>
      <w:r w:rsidR="004F36E7" w:rsidRPr="00496F7A">
        <w:t>Программа)</w:t>
      </w:r>
      <w:r w:rsidR="0072630E" w:rsidRPr="00496F7A">
        <w:t>.</w:t>
      </w:r>
    </w:p>
    <w:p w:rsidR="006677B1" w:rsidRPr="00496F7A" w:rsidRDefault="006677B1" w:rsidP="00166FC2">
      <w:pPr>
        <w:spacing w:after="0" w:line="360" w:lineRule="auto"/>
        <w:ind w:firstLine="709"/>
        <w:jc w:val="both"/>
        <w:rPr>
          <w:szCs w:val="28"/>
        </w:rPr>
      </w:pPr>
      <w:r w:rsidRPr="00496F7A">
        <w:rPr>
          <w:color w:val="111111"/>
          <w:szCs w:val="28"/>
          <w:shd w:val="clear" w:color="auto" w:fill="FDFDFD"/>
        </w:rPr>
        <w:t xml:space="preserve">Концепция Программы разрабатывается в качестве продолжения основной идеи </w:t>
      </w:r>
      <w:r w:rsidR="00F17E56" w:rsidRPr="00496F7A">
        <w:rPr>
          <w:color w:val="111111"/>
          <w:szCs w:val="28"/>
          <w:shd w:val="clear" w:color="auto" w:fill="FDFDFD"/>
        </w:rPr>
        <w:t xml:space="preserve">федеральной целевой программы </w:t>
      </w:r>
      <w:r w:rsidRPr="00496F7A">
        <w:rPr>
          <w:color w:val="111111"/>
          <w:szCs w:val="28"/>
          <w:shd w:val="clear" w:color="auto" w:fill="FDFDFD"/>
        </w:rPr>
        <w:t xml:space="preserve"> «Развитие внутреннего и въездного туризма в Российской Федерации (2011-2018 годы)», которая была направлена </w:t>
      </w:r>
      <w:r w:rsidR="00F17E56" w:rsidRPr="00496F7A">
        <w:rPr>
          <w:color w:val="111111"/>
          <w:szCs w:val="28"/>
          <w:shd w:val="clear" w:color="auto" w:fill="FDFDFD"/>
        </w:rPr>
        <w:br/>
      </w:r>
      <w:r w:rsidRPr="00496F7A">
        <w:rPr>
          <w:color w:val="111111"/>
          <w:szCs w:val="28"/>
          <w:shd w:val="clear" w:color="auto" w:fill="FDFDFD"/>
        </w:rPr>
        <w:t xml:space="preserve">на </w:t>
      </w:r>
      <w:r w:rsidRPr="00496F7A">
        <w:rPr>
          <w:szCs w:val="28"/>
          <w:shd w:val="clear" w:color="auto" w:fill="FFFFFF"/>
        </w:rPr>
        <w:t xml:space="preserve">повышение конкурентоспособности отечественного туристского рынка, создание условий для развития туристской инфраструктуры и привлечение инвестиций </w:t>
      </w:r>
      <w:r w:rsidR="00F17E56" w:rsidRPr="00496F7A">
        <w:rPr>
          <w:szCs w:val="28"/>
          <w:shd w:val="clear" w:color="auto" w:fill="FFFFFF"/>
        </w:rPr>
        <w:br/>
      </w:r>
      <w:r w:rsidRPr="00496F7A">
        <w:rPr>
          <w:szCs w:val="28"/>
          <w:shd w:val="clear" w:color="auto" w:fill="FFFFFF"/>
        </w:rPr>
        <w:t>в туристскую отрасль.</w:t>
      </w:r>
      <w:r w:rsidRPr="00496F7A">
        <w:rPr>
          <w:color w:val="111111"/>
          <w:szCs w:val="28"/>
          <w:shd w:val="clear" w:color="auto" w:fill="FDFDFD"/>
        </w:rPr>
        <w:t xml:space="preserve"> Разрабатываемая Программа будет входить </w:t>
      </w:r>
      <w:r w:rsidR="00F17E56" w:rsidRPr="00496F7A">
        <w:rPr>
          <w:color w:val="111111"/>
          <w:szCs w:val="28"/>
          <w:shd w:val="clear" w:color="auto" w:fill="FDFDFD"/>
        </w:rPr>
        <w:br/>
      </w:r>
      <w:r w:rsidRPr="00496F7A">
        <w:rPr>
          <w:color w:val="111111"/>
          <w:szCs w:val="28"/>
          <w:shd w:val="clear" w:color="auto" w:fill="FDFDFD"/>
        </w:rPr>
        <w:t xml:space="preserve">в государственную программу </w:t>
      </w:r>
      <w:r w:rsidRPr="00496F7A">
        <w:rPr>
          <w:szCs w:val="28"/>
          <w:shd w:val="clear" w:color="auto" w:fill="FDFDFD"/>
        </w:rPr>
        <w:t>«</w:t>
      </w:r>
      <w:r w:rsidRPr="00496F7A">
        <w:rPr>
          <w:bCs/>
          <w:sz w:val="29"/>
          <w:szCs w:val="29"/>
        </w:rPr>
        <w:t>Развит</w:t>
      </w:r>
      <w:r w:rsidR="00F17E56" w:rsidRPr="00496F7A">
        <w:rPr>
          <w:bCs/>
          <w:sz w:val="29"/>
          <w:szCs w:val="29"/>
        </w:rPr>
        <w:t>ие культуры и туризма на 2013-</w:t>
      </w:r>
      <w:r w:rsidRPr="00496F7A">
        <w:rPr>
          <w:bCs/>
          <w:sz w:val="29"/>
          <w:szCs w:val="29"/>
        </w:rPr>
        <w:t>2020 годы»</w:t>
      </w:r>
      <w:r w:rsidRPr="00496F7A">
        <w:rPr>
          <w:szCs w:val="28"/>
          <w:shd w:val="clear" w:color="auto" w:fill="FDFDFD"/>
        </w:rPr>
        <w:t xml:space="preserve"> (утверждена постановлением Правительства от </w:t>
      </w:r>
      <w:r w:rsidR="00F17E56" w:rsidRPr="00496F7A">
        <w:rPr>
          <w:bCs/>
          <w:sz w:val="29"/>
          <w:szCs w:val="29"/>
        </w:rPr>
        <w:t>15.04.</w:t>
      </w:r>
      <w:r w:rsidRPr="00496F7A">
        <w:rPr>
          <w:bCs/>
          <w:sz w:val="29"/>
          <w:szCs w:val="29"/>
        </w:rPr>
        <w:t xml:space="preserve">2014 </w:t>
      </w:r>
      <w:r w:rsidR="00F17E56" w:rsidRPr="00496F7A">
        <w:rPr>
          <w:bCs/>
          <w:sz w:val="29"/>
          <w:szCs w:val="29"/>
        </w:rPr>
        <w:t xml:space="preserve">№ </w:t>
      </w:r>
      <w:r w:rsidRPr="00496F7A">
        <w:rPr>
          <w:bCs/>
          <w:sz w:val="29"/>
          <w:szCs w:val="29"/>
        </w:rPr>
        <w:t>317</w:t>
      </w:r>
      <w:r w:rsidRPr="00496F7A">
        <w:rPr>
          <w:szCs w:val="28"/>
          <w:shd w:val="clear" w:color="auto" w:fill="FDFDFD"/>
        </w:rPr>
        <w:t>).</w:t>
      </w:r>
    </w:p>
    <w:p w:rsidR="00D04413" w:rsidRPr="00496F7A" w:rsidRDefault="005A00BC" w:rsidP="00D04413">
      <w:pPr>
        <w:spacing w:after="0" w:line="360" w:lineRule="auto"/>
        <w:ind w:firstLine="709"/>
        <w:jc w:val="both"/>
        <w:rPr>
          <w:szCs w:val="28"/>
        </w:rPr>
      </w:pPr>
      <w:r w:rsidRPr="00496F7A">
        <w:t>Развитие внутреннего туризма имеет большое значение для страны и является одной из задач импортозамещения, а развитие въездного туризма является одним из перспективных путей решения поставленной Презид</w:t>
      </w:r>
      <w:r w:rsidR="004F36E7" w:rsidRPr="00496F7A">
        <w:t>ентом Российской Федерации В.В.</w:t>
      </w:r>
      <w:r w:rsidRPr="00496F7A">
        <w:t xml:space="preserve">Путиным задачи по увеличению доли несырьевого экспорта в общем объеме экспорта страны. Являясь катализатором социально-экономического развития российских регионов, въездной и внутренний туризм имеют стабильные перспективы превратиться в высокодоходную отрасль народного хозяйства Российской Федерации. </w:t>
      </w:r>
      <w:r w:rsidR="00D2422C" w:rsidRPr="00496F7A">
        <w:t xml:space="preserve">Вопросы снятия инфраструктурных ограничений развития туризма и максимально полного использования потенциала субъектов Российской </w:t>
      </w:r>
      <w:r w:rsidR="00D2422C" w:rsidRPr="00496F7A">
        <w:lastRenderedPageBreak/>
        <w:t>Федерации для удовлетворения потребностей различных категорий российских граждан в активном и полноценном отдыхе, укреплении здоровья, приобщении к культурным ценностям, а также в целях патриотического воспитания молодого поколения страны, являются важными направлениями государственной политики регионального развития Российской Федерации.</w:t>
      </w:r>
      <w:r w:rsidR="00D04413" w:rsidRPr="00496F7A">
        <w:t xml:space="preserve"> Таким образом, </w:t>
      </w:r>
      <w:r w:rsidR="00D04413" w:rsidRPr="00496F7A">
        <w:rPr>
          <w:color w:val="111111"/>
          <w:szCs w:val="28"/>
          <w:shd w:val="clear" w:color="auto" w:fill="FDFDFD"/>
        </w:rPr>
        <w:t>реализация Программы должна будет обеспечить дальнейшее развитие туризма как приоритетной отрасли национальной экономики и способствовать развитию несырьевого экспорта Российской Федерации.</w:t>
      </w:r>
    </w:p>
    <w:p w:rsidR="0072630E" w:rsidRPr="00496F7A" w:rsidRDefault="00210046" w:rsidP="00210046">
      <w:pPr>
        <w:spacing w:after="0" w:line="360" w:lineRule="auto"/>
        <w:ind w:firstLine="708"/>
        <w:jc w:val="both"/>
      </w:pPr>
      <w:r w:rsidRPr="00496F7A">
        <w:t xml:space="preserve">Целью </w:t>
      </w:r>
      <w:r w:rsidR="005F155C" w:rsidRPr="00496F7A">
        <w:t>П</w:t>
      </w:r>
      <w:r w:rsidRPr="00496F7A">
        <w:t xml:space="preserve">рограммы является </w:t>
      </w:r>
      <w:r w:rsidR="00A0540D" w:rsidRPr="00496F7A">
        <w:t>формирование инфраструктуры туристской отрасли, а также маркетинговой, образовательной и информационно-коммуникационной среды для роста объемов услуг сферы туризма, оказанных гражданам Российской Федерации и иностранным туристам, темпами, опережающими в 2 раза рост экономики Российской Федерации.</w:t>
      </w:r>
    </w:p>
    <w:p w:rsidR="00210046" w:rsidRPr="00496F7A" w:rsidRDefault="00210046" w:rsidP="00210046">
      <w:pPr>
        <w:spacing w:after="0" w:line="360" w:lineRule="auto"/>
        <w:ind w:firstLine="708"/>
        <w:jc w:val="both"/>
      </w:pPr>
      <w:r w:rsidRPr="00496F7A">
        <w:t>К основным задачам Программы относятся:</w:t>
      </w:r>
    </w:p>
    <w:p w:rsidR="00A0540D" w:rsidRPr="00496F7A" w:rsidRDefault="00A0540D" w:rsidP="00A0540D">
      <w:pPr>
        <w:spacing w:after="0" w:line="360" w:lineRule="auto"/>
        <w:ind w:firstLine="708"/>
        <w:jc w:val="both"/>
      </w:pPr>
      <w:r w:rsidRPr="00496F7A">
        <w:t>1. Комплексное развитие туристской и обеспечивающей инфраструктуры туристских кластеров в соответствии со специализацией приоритетных туристских направлений.</w:t>
      </w:r>
    </w:p>
    <w:p w:rsidR="00A0540D" w:rsidRPr="00496F7A" w:rsidRDefault="00A0540D" w:rsidP="00A0540D">
      <w:pPr>
        <w:spacing w:after="0" w:line="360" w:lineRule="auto"/>
        <w:ind w:firstLine="708"/>
        <w:jc w:val="both"/>
      </w:pPr>
      <w:r w:rsidRPr="00496F7A">
        <w:t>2. Развитие отраслевой системы подготовки и повышения квалификации специалистов индустрии туризма.</w:t>
      </w:r>
    </w:p>
    <w:p w:rsidR="00A0540D" w:rsidRPr="00496F7A" w:rsidRDefault="00A0540D" w:rsidP="00A0540D">
      <w:pPr>
        <w:spacing w:after="0" w:line="360" w:lineRule="auto"/>
        <w:ind w:firstLine="708"/>
        <w:jc w:val="both"/>
      </w:pPr>
      <w:r w:rsidRPr="00496F7A">
        <w:t>3. Продвижение туристского продукта Российской Федерации и повышение информированности о нем на мировом и внутреннем туристских рынках.</w:t>
      </w:r>
    </w:p>
    <w:p w:rsidR="00A0540D" w:rsidRPr="00496F7A" w:rsidRDefault="00A0540D" w:rsidP="00A0540D">
      <w:pPr>
        <w:spacing w:after="0" w:line="360" w:lineRule="auto"/>
        <w:ind w:firstLine="708"/>
        <w:jc w:val="both"/>
      </w:pPr>
      <w:r w:rsidRPr="00496F7A">
        <w:t>4. Стимулирование предпринимательских и общественных инициатив через механизм субсидирования и грантовой поддержки.</w:t>
      </w:r>
    </w:p>
    <w:p w:rsidR="00A0540D" w:rsidRPr="00496F7A" w:rsidRDefault="00A0540D" w:rsidP="00A0540D">
      <w:pPr>
        <w:spacing w:after="0" w:line="360" w:lineRule="auto"/>
        <w:ind w:firstLine="708"/>
        <w:jc w:val="both"/>
      </w:pPr>
      <w:r w:rsidRPr="00496F7A">
        <w:t>5. Создание, внедрение и развитие информационно-коммуникационной инфраструктуры управления туристской отрасли.</w:t>
      </w:r>
    </w:p>
    <w:p w:rsidR="00210046" w:rsidRPr="00496F7A" w:rsidRDefault="00210046" w:rsidP="00A0540D">
      <w:pPr>
        <w:spacing w:after="0" w:line="360" w:lineRule="auto"/>
        <w:ind w:firstLine="708"/>
        <w:jc w:val="both"/>
      </w:pPr>
      <w:r w:rsidRPr="00496F7A">
        <w:t xml:space="preserve">Реализация целей и задач Программы будет осуществляться по </w:t>
      </w:r>
      <w:r w:rsidR="003C42DF" w:rsidRPr="00496F7A">
        <w:t>пяти</w:t>
      </w:r>
      <w:r w:rsidRPr="00496F7A">
        <w:t xml:space="preserve"> основным направлениям:</w:t>
      </w:r>
    </w:p>
    <w:p w:rsidR="003C42DF" w:rsidRPr="00496F7A" w:rsidRDefault="003C42DF" w:rsidP="003C42DF">
      <w:pPr>
        <w:tabs>
          <w:tab w:val="left" w:pos="7560"/>
        </w:tabs>
        <w:spacing w:after="0" w:line="360" w:lineRule="auto"/>
        <w:ind w:right="141" w:firstLine="709"/>
        <w:jc w:val="both"/>
        <w:rPr>
          <w:bCs/>
        </w:rPr>
      </w:pPr>
      <w:r w:rsidRPr="00496F7A">
        <w:rPr>
          <w:bCs/>
        </w:rPr>
        <w:t>1. Комплексное развити</w:t>
      </w:r>
      <w:r w:rsidR="000F3388" w:rsidRPr="00496F7A">
        <w:rPr>
          <w:bCs/>
        </w:rPr>
        <w:t>е</w:t>
      </w:r>
      <w:r w:rsidRPr="00496F7A">
        <w:rPr>
          <w:bCs/>
        </w:rPr>
        <w:t xml:space="preserve"> туристской и обеспечивающей инфраструктуры </w:t>
      </w:r>
      <w:r w:rsidR="00D04413" w:rsidRPr="00496F7A">
        <w:rPr>
          <w:bCs/>
        </w:rPr>
        <w:t>туристских кластеров</w:t>
      </w:r>
      <w:r w:rsidRPr="00496F7A">
        <w:rPr>
          <w:bCs/>
        </w:rPr>
        <w:t>, в соответствии со специализацией приоритетных туристских направлений.</w:t>
      </w:r>
    </w:p>
    <w:p w:rsidR="003C42DF" w:rsidRPr="00496F7A" w:rsidRDefault="003C42DF" w:rsidP="003C42DF">
      <w:pPr>
        <w:tabs>
          <w:tab w:val="left" w:pos="7560"/>
        </w:tabs>
        <w:spacing w:after="0" w:line="360" w:lineRule="auto"/>
        <w:ind w:right="141" w:firstLine="709"/>
        <w:jc w:val="both"/>
        <w:rPr>
          <w:bCs/>
        </w:rPr>
      </w:pPr>
      <w:r w:rsidRPr="00496F7A">
        <w:rPr>
          <w:bCs/>
        </w:rPr>
        <w:lastRenderedPageBreak/>
        <w:t>В рамках данного направления будут реализованы следующие мероприятия:</w:t>
      </w:r>
    </w:p>
    <w:p w:rsidR="003C42DF" w:rsidRPr="00496F7A" w:rsidRDefault="003C42DF" w:rsidP="003C42DF">
      <w:pPr>
        <w:tabs>
          <w:tab w:val="left" w:pos="7560"/>
        </w:tabs>
        <w:spacing w:after="0" w:line="360" w:lineRule="auto"/>
        <w:ind w:right="141" w:firstLine="709"/>
        <w:jc w:val="both"/>
        <w:rPr>
          <w:bCs/>
        </w:rPr>
      </w:pPr>
      <w:r w:rsidRPr="00496F7A">
        <w:rPr>
          <w:bCs/>
        </w:rPr>
        <w:t xml:space="preserve">- </w:t>
      </w:r>
      <w:r w:rsidR="004F36E7" w:rsidRPr="00496F7A">
        <w:rPr>
          <w:bCs/>
          <w:szCs w:val="28"/>
        </w:rPr>
        <w:t>создание и модернизация туристских объектов</w:t>
      </w:r>
      <w:r w:rsidRPr="00496F7A">
        <w:rPr>
          <w:bCs/>
        </w:rPr>
        <w:t>;</w:t>
      </w:r>
    </w:p>
    <w:p w:rsidR="003C42DF" w:rsidRPr="00496F7A" w:rsidRDefault="009774AB" w:rsidP="003C42DF">
      <w:pPr>
        <w:tabs>
          <w:tab w:val="left" w:pos="7560"/>
        </w:tabs>
        <w:spacing w:after="0" w:line="360" w:lineRule="auto"/>
        <w:ind w:right="141" w:firstLine="709"/>
        <w:jc w:val="both"/>
        <w:rPr>
          <w:bCs/>
        </w:rPr>
      </w:pPr>
      <w:r w:rsidRPr="00496F7A">
        <w:rPr>
          <w:bCs/>
          <w:szCs w:val="28"/>
        </w:rPr>
        <w:t>-</w:t>
      </w:r>
      <w:r w:rsidR="004F36E7" w:rsidRPr="00496F7A">
        <w:rPr>
          <w:bCs/>
        </w:rPr>
        <w:t xml:space="preserve"> капитальное строительство и модернизация объектов обеспечивающей инфраструктуры создаваемых туристских объектов с длительным сроком окупаемости.</w:t>
      </w:r>
    </w:p>
    <w:p w:rsidR="00110714" w:rsidRPr="00496F7A" w:rsidRDefault="003C42DF" w:rsidP="003C42DF">
      <w:pPr>
        <w:tabs>
          <w:tab w:val="left" w:pos="7560"/>
        </w:tabs>
        <w:spacing w:after="0" w:line="360" w:lineRule="auto"/>
        <w:ind w:right="141" w:firstLine="709"/>
        <w:jc w:val="both"/>
        <w:rPr>
          <w:bCs/>
        </w:rPr>
      </w:pPr>
      <w:r w:rsidRPr="00496F7A">
        <w:rPr>
          <w:bCs/>
        </w:rPr>
        <w:t>2</w:t>
      </w:r>
      <w:r w:rsidR="00110714" w:rsidRPr="00496F7A">
        <w:rPr>
          <w:bCs/>
        </w:rPr>
        <w:t>.</w:t>
      </w:r>
      <w:r w:rsidRPr="00496F7A">
        <w:rPr>
          <w:bCs/>
        </w:rPr>
        <w:t xml:space="preserve"> </w:t>
      </w:r>
      <w:r w:rsidR="00A0540D" w:rsidRPr="00496F7A">
        <w:rPr>
          <w:bCs/>
        </w:rPr>
        <w:t>Развитие отраслевой системы подготовки и повышения квалификации специалистов индустрии туризма</w:t>
      </w:r>
      <w:r w:rsidR="00110714" w:rsidRPr="00496F7A">
        <w:rPr>
          <w:bCs/>
        </w:rPr>
        <w:t>.</w:t>
      </w:r>
    </w:p>
    <w:p w:rsidR="003C42DF" w:rsidRPr="00496F7A" w:rsidRDefault="00110714" w:rsidP="003C42DF">
      <w:pPr>
        <w:tabs>
          <w:tab w:val="left" w:pos="7560"/>
        </w:tabs>
        <w:spacing w:after="0" w:line="360" w:lineRule="auto"/>
        <w:ind w:right="141" w:firstLine="709"/>
        <w:jc w:val="both"/>
        <w:rPr>
          <w:bCs/>
        </w:rPr>
      </w:pPr>
      <w:r w:rsidRPr="00496F7A">
        <w:rPr>
          <w:bCs/>
        </w:rPr>
        <w:t>В рамках данного направления будут реализованы следующие мероприятия:</w:t>
      </w:r>
    </w:p>
    <w:p w:rsidR="00A0540D" w:rsidRPr="00496F7A" w:rsidRDefault="00A0540D" w:rsidP="00A0540D">
      <w:pPr>
        <w:tabs>
          <w:tab w:val="left" w:pos="7560"/>
        </w:tabs>
        <w:spacing w:after="0" w:line="360" w:lineRule="auto"/>
        <w:ind w:right="141" w:firstLine="709"/>
        <w:jc w:val="both"/>
        <w:rPr>
          <w:bCs/>
        </w:rPr>
      </w:pPr>
      <w:r w:rsidRPr="00496F7A">
        <w:rPr>
          <w:bCs/>
        </w:rPr>
        <w:t>- развитие методического и программного обеспечения отраслевой системы подготовки и повышения квалификации специалистов индустрии туризма;</w:t>
      </w:r>
    </w:p>
    <w:p w:rsidR="00A0540D" w:rsidRPr="00496F7A" w:rsidRDefault="00A0540D" w:rsidP="00A0540D">
      <w:pPr>
        <w:tabs>
          <w:tab w:val="left" w:pos="7560"/>
        </w:tabs>
        <w:spacing w:after="0" w:line="360" w:lineRule="auto"/>
        <w:ind w:right="141" w:firstLine="709"/>
        <w:jc w:val="both"/>
        <w:rPr>
          <w:bCs/>
        </w:rPr>
      </w:pPr>
      <w:r w:rsidRPr="00496F7A">
        <w:rPr>
          <w:bCs/>
        </w:rPr>
        <w:t>- развитие технического и технологического обеспечения развития туристской отрасли;</w:t>
      </w:r>
    </w:p>
    <w:p w:rsidR="00A0540D" w:rsidRPr="00496F7A" w:rsidRDefault="00A0540D" w:rsidP="00A0540D">
      <w:pPr>
        <w:tabs>
          <w:tab w:val="left" w:pos="7560"/>
        </w:tabs>
        <w:spacing w:after="0" w:line="360" w:lineRule="auto"/>
        <w:ind w:right="141" w:firstLine="709"/>
        <w:jc w:val="both"/>
        <w:rPr>
          <w:bCs/>
        </w:rPr>
      </w:pPr>
      <w:r w:rsidRPr="00496F7A">
        <w:rPr>
          <w:bCs/>
        </w:rPr>
        <w:t>- реализация комплекса мероприятий в области повышения профессионального мастерства и внедрения высоких стандартов туристско-рекреационного обслуживания.</w:t>
      </w:r>
    </w:p>
    <w:p w:rsidR="003C42DF" w:rsidRPr="00496F7A" w:rsidRDefault="003C42DF" w:rsidP="00A0540D">
      <w:pPr>
        <w:tabs>
          <w:tab w:val="left" w:pos="7560"/>
        </w:tabs>
        <w:spacing w:after="0" w:line="360" w:lineRule="auto"/>
        <w:ind w:right="141" w:firstLine="709"/>
        <w:jc w:val="both"/>
        <w:rPr>
          <w:bCs/>
        </w:rPr>
      </w:pPr>
      <w:r w:rsidRPr="00496F7A">
        <w:rPr>
          <w:bCs/>
        </w:rPr>
        <w:t>3</w:t>
      </w:r>
      <w:r w:rsidR="00110714" w:rsidRPr="00496F7A">
        <w:rPr>
          <w:bCs/>
        </w:rPr>
        <w:t>.</w:t>
      </w:r>
      <w:r w:rsidRPr="00496F7A">
        <w:rPr>
          <w:bCs/>
        </w:rPr>
        <w:t xml:space="preserve"> </w:t>
      </w:r>
      <w:r w:rsidR="00110714" w:rsidRPr="00496F7A">
        <w:rPr>
          <w:bCs/>
        </w:rPr>
        <w:t>Р</w:t>
      </w:r>
      <w:r w:rsidRPr="00496F7A">
        <w:rPr>
          <w:bCs/>
        </w:rPr>
        <w:t>азвитие инфраструктуры продвижения туристского продукта Российской Федерации и повышения информированности о нем на мировом и внутреннем туристских рынках.</w:t>
      </w:r>
    </w:p>
    <w:p w:rsidR="003C42DF" w:rsidRPr="00496F7A" w:rsidRDefault="00110714" w:rsidP="003C42DF">
      <w:pPr>
        <w:tabs>
          <w:tab w:val="left" w:pos="7560"/>
        </w:tabs>
        <w:spacing w:after="0" w:line="360" w:lineRule="auto"/>
        <w:ind w:right="141" w:firstLine="709"/>
        <w:jc w:val="both"/>
        <w:rPr>
          <w:bCs/>
        </w:rPr>
      </w:pPr>
      <w:r w:rsidRPr="00496F7A">
        <w:rPr>
          <w:bCs/>
        </w:rPr>
        <w:t>В рамках данного направления будут реализованы следующие мероприятия:</w:t>
      </w:r>
    </w:p>
    <w:p w:rsidR="003C42DF" w:rsidRPr="00496F7A" w:rsidRDefault="003C42DF" w:rsidP="003C42DF">
      <w:pPr>
        <w:tabs>
          <w:tab w:val="left" w:pos="7560"/>
        </w:tabs>
        <w:spacing w:after="0" w:line="360" w:lineRule="auto"/>
        <w:ind w:right="141" w:firstLine="709"/>
        <w:jc w:val="both"/>
        <w:rPr>
          <w:bCs/>
        </w:rPr>
      </w:pPr>
      <w:r w:rsidRPr="00496F7A">
        <w:rPr>
          <w:bCs/>
        </w:rPr>
        <w:t>- поддержка деятельности и развитие сети туристско-информационных центров на территории Российской Федерации;</w:t>
      </w:r>
    </w:p>
    <w:p w:rsidR="003C42DF" w:rsidRPr="00496F7A" w:rsidRDefault="003C42DF" w:rsidP="003C42DF">
      <w:pPr>
        <w:tabs>
          <w:tab w:val="left" w:pos="7560"/>
        </w:tabs>
        <w:spacing w:after="0" w:line="360" w:lineRule="auto"/>
        <w:ind w:right="141" w:firstLine="709"/>
        <w:jc w:val="both"/>
        <w:rPr>
          <w:bCs/>
        </w:rPr>
      </w:pPr>
      <w:r w:rsidRPr="00496F7A">
        <w:rPr>
          <w:bCs/>
        </w:rPr>
        <w:t>- поддержка деятельности и развитие международной сети национального маркетингового центра по туризму «VISIT RUSSIA»;</w:t>
      </w:r>
    </w:p>
    <w:p w:rsidR="003C42DF" w:rsidRPr="00496F7A" w:rsidRDefault="003C42DF" w:rsidP="003C42DF">
      <w:pPr>
        <w:tabs>
          <w:tab w:val="left" w:pos="7560"/>
        </w:tabs>
        <w:spacing w:after="0" w:line="360" w:lineRule="auto"/>
        <w:ind w:right="141" w:firstLine="709"/>
        <w:jc w:val="both"/>
        <w:rPr>
          <w:bCs/>
        </w:rPr>
      </w:pPr>
      <w:r w:rsidRPr="00496F7A">
        <w:rPr>
          <w:bCs/>
        </w:rPr>
        <w:t>- мониторинг и оценка конъюнктуры российского и зарубежных туристских рынков с целью формирования и реализации маркетинговой стратегии;</w:t>
      </w:r>
    </w:p>
    <w:p w:rsidR="003C42DF" w:rsidRPr="00496F7A" w:rsidRDefault="003C42DF" w:rsidP="003C42DF">
      <w:pPr>
        <w:tabs>
          <w:tab w:val="left" w:pos="7560"/>
        </w:tabs>
        <w:spacing w:after="0" w:line="360" w:lineRule="auto"/>
        <w:ind w:right="141" w:firstLine="709"/>
        <w:jc w:val="both"/>
        <w:rPr>
          <w:bCs/>
        </w:rPr>
      </w:pPr>
      <w:r w:rsidRPr="00496F7A">
        <w:rPr>
          <w:bCs/>
        </w:rPr>
        <w:t xml:space="preserve">- организация и проведение информационно-пропагандистских и социальных рекламных кампаний по продвижению туристского продукта Российской Федерации (в том числе приоритетных туристских маршрутов по Российской Федерации) на мировом и внутреннем туристских рынках на телевидении, в </w:t>
      </w:r>
      <w:r w:rsidRPr="00496F7A">
        <w:rPr>
          <w:bCs/>
        </w:rPr>
        <w:lastRenderedPageBreak/>
        <w:t>электронных и печатных средствах массовой информации, интернет пространстве, средствами наружной рекламы, проведение пресс-туров;</w:t>
      </w:r>
    </w:p>
    <w:p w:rsidR="003C42DF" w:rsidRPr="00496F7A" w:rsidRDefault="003C42DF" w:rsidP="003C42DF">
      <w:pPr>
        <w:tabs>
          <w:tab w:val="left" w:pos="7560"/>
        </w:tabs>
        <w:spacing w:after="0" w:line="360" w:lineRule="auto"/>
        <w:ind w:right="141" w:firstLine="709"/>
        <w:jc w:val="both"/>
        <w:rPr>
          <w:bCs/>
        </w:rPr>
      </w:pPr>
      <w:r w:rsidRPr="00496F7A">
        <w:rPr>
          <w:bCs/>
        </w:rPr>
        <w:t>- организация и проведение информационно-просветительских, деловых и событийных международных, общероссийских, межрегиональных мероприятий, форумов и акций, реализация программ лояльности, направленных на популяризацию и продвижение отечественного туристского продукта и внутренних туристических направлений субъектов Российской Федерации;</w:t>
      </w:r>
    </w:p>
    <w:p w:rsidR="003C42DF" w:rsidRPr="00496F7A" w:rsidRDefault="003C42DF" w:rsidP="003C42DF">
      <w:pPr>
        <w:tabs>
          <w:tab w:val="left" w:pos="7560"/>
        </w:tabs>
        <w:spacing w:after="0" w:line="360" w:lineRule="auto"/>
        <w:ind w:right="141" w:firstLine="709"/>
        <w:jc w:val="both"/>
        <w:rPr>
          <w:bCs/>
        </w:rPr>
      </w:pPr>
      <w:r w:rsidRPr="00496F7A">
        <w:rPr>
          <w:bCs/>
        </w:rPr>
        <w:t>- развитие системы туристской навигации и ориентирующей информации в субъектах Российской Федерации;</w:t>
      </w:r>
    </w:p>
    <w:p w:rsidR="003C42DF" w:rsidRPr="00496F7A" w:rsidRDefault="003C42DF" w:rsidP="003C42DF">
      <w:pPr>
        <w:tabs>
          <w:tab w:val="left" w:pos="7560"/>
        </w:tabs>
        <w:spacing w:after="0" w:line="360" w:lineRule="auto"/>
        <w:ind w:right="141" w:firstLine="709"/>
        <w:jc w:val="both"/>
        <w:rPr>
          <w:bCs/>
        </w:rPr>
      </w:pPr>
      <w:r w:rsidRPr="00496F7A">
        <w:rPr>
          <w:bCs/>
        </w:rPr>
        <w:t>- формирование и ведение событийного календаря в сфере туризма по субъектам Российской Федерации.</w:t>
      </w:r>
    </w:p>
    <w:p w:rsidR="003C42DF" w:rsidRPr="00496F7A" w:rsidRDefault="003C42DF" w:rsidP="003C42DF">
      <w:pPr>
        <w:tabs>
          <w:tab w:val="left" w:pos="7560"/>
        </w:tabs>
        <w:spacing w:after="0" w:line="360" w:lineRule="auto"/>
        <w:ind w:right="141" w:firstLine="709"/>
        <w:jc w:val="both"/>
        <w:rPr>
          <w:bCs/>
        </w:rPr>
      </w:pPr>
      <w:r w:rsidRPr="00496F7A">
        <w:rPr>
          <w:bCs/>
        </w:rPr>
        <w:t>4</w:t>
      </w:r>
      <w:r w:rsidR="00110714" w:rsidRPr="00496F7A">
        <w:rPr>
          <w:bCs/>
        </w:rPr>
        <w:t>.</w:t>
      </w:r>
      <w:r w:rsidRPr="00496F7A">
        <w:rPr>
          <w:bCs/>
        </w:rPr>
        <w:t xml:space="preserve"> </w:t>
      </w:r>
      <w:r w:rsidR="00110714" w:rsidRPr="00496F7A">
        <w:rPr>
          <w:bCs/>
        </w:rPr>
        <w:t>Распространение практики</w:t>
      </w:r>
      <w:r w:rsidRPr="00496F7A">
        <w:rPr>
          <w:bCs/>
        </w:rPr>
        <w:t xml:space="preserve"> субсидирования юридических лиц </w:t>
      </w:r>
      <w:r w:rsidR="00110714" w:rsidRPr="00496F7A">
        <w:rPr>
          <w:bCs/>
        </w:rPr>
        <w:t xml:space="preserve">и грантовой поддержки общественных и предпринимательских инициатив </w:t>
      </w:r>
      <w:r w:rsidRPr="00496F7A">
        <w:rPr>
          <w:bCs/>
        </w:rPr>
        <w:t>для создания благоприятных условий развития внутреннего и въездного туризма.</w:t>
      </w:r>
    </w:p>
    <w:p w:rsidR="003C42DF" w:rsidRPr="00496F7A" w:rsidRDefault="00110714" w:rsidP="00073BD2">
      <w:pPr>
        <w:tabs>
          <w:tab w:val="left" w:pos="7560"/>
        </w:tabs>
        <w:spacing w:after="0" w:line="360" w:lineRule="auto"/>
        <w:ind w:firstLine="709"/>
        <w:jc w:val="both"/>
        <w:rPr>
          <w:bCs/>
        </w:rPr>
      </w:pPr>
      <w:r w:rsidRPr="00496F7A">
        <w:rPr>
          <w:bCs/>
        </w:rPr>
        <w:t>В рамках данного направления будут реализованы следующие мероприятия:</w:t>
      </w:r>
    </w:p>
    <w:p w:rsidR="00A0540D" w:rsidRPr="00496F7A" w:rsidRDefault="00A0540D" w:rsidP="00A0540D">
      <w:pPr>
        <w:tabs>
          <w:tab w:val="left" w:pos="7560"/>
        </w:tabs>
        <w:spacing w:after="0" w:line="360" w:lineRule="auto"/>
        <w:ind w:right="141" w:firstLine="709"/>
        <w:jc w:val="both"/>
        <w:rPr>
          <w:bCs/>
          <w:szCs w:val="28"/>
        </w:rPr>
      </w:pPr>
      <w:r w:rsidRPr="00496F7A">
        <w:rPr>
          <w:bCs/>
          <w:szCs w:val="28"/>
        </w:rPr>
        <w:t xml:space="preserve">- предоставление субсидии на возмещение части затрат на уплату процентов по кредитам и займам, привлеченным инвесторами в российских кредитных организациях для реализации инвестиционных проектов по созданию и развитию туристских кластеров, </w:t>
      </w:r>
      <w:r w:rsidR="004F36E7" w:rsidRPr="00496F7A">
        <w:rPr>
          <w:bCs/>
          <w:szCs w:val="28"/>
        </w:rPr>
        <w:t xml:space="preserve">на </w:t>
      </w:r>
      <w:r w:rsidRPr="00496F7A">
        <w:rPr>
          <w:bCs/>
          <w:szCs w:val="28"/>
        </w:rPr>
        <w:t>оборудование и оснащение туристских комплексов, для приобретения круизных судов и туристских автобусов в рамках Программы;</w:t>
      </w:r>
    </w:p>
    <w:p w:rsidR="00A0540D" w:rsidRPr="00496F7A" w:rsidRDefault="00A0540D" w:rsidP="00A0540D">
      <w:pPr>
        <w:tabs>
          <w:tab w:val="left" w:pos="7560"/>
        </w:tabs>
        <w:spacing w:after="0" w:line="360" w:lineRule="auto"/>
        <w:ind w:right="141" w:firstLine="709"/>
        <w:jc w:val="both"/>
        <w:rPr>
          <w:bCs/>
          <w:szCs w:val="28"/>
        </w:rPr>
      </w:pPr>
      <w:r w:rsidRPr="00496F7A">
        <w:rPr>
          <w:bCs/>
          <w:szCs w:val="28"/>
        </w:rPr>
        <w:t>- предоставление субсидии на уплату части затрат в рамках договора о реализации туристического продукта в сфере внутреннего и въездного туризма, туроператоров, обеспечивающих туристский поток на приоритетных туристских направлениях (дестинациях)</w:t>
      </w:r>
      <w:r w:rsidR="004F36E7" w:rsidRPr="00496F7A">
        <w:rPr>
          <w:bCs/>
          <w:szCs w:val="28"/>
        </w:rPr>
        <w:t>, в том числе с целью снижения стоимости турпакетов в низкий сезон и для социально-уязвимых категорий граждан</w:t>
      </w:r>
      <w:r w:rsidRPr="00496F7A">
        <w:rPr>
          <w:bCs/>
          <w:szCs w:val="28"/>
        </w:rPr>
        <w:t>;</w:t>
      </w:r>
    </w:p>
    <w:p w:rsidR="00A0540D" w:rsidRPr="00496F7A" w:rsidRDefault="00A0540D" w:rsidP="00A0540D">
      <w:pPr>
        <w:tabs>
          <w:tab w:val="left" w:pos="7560"/>
        </w:tabs>
        <w:spacing w:after="0" w:line="360" w:lineRule="auto"/>
        <w:ind w:right="141" w:firstLine="709"/>
        <w:jc w:val="both"/>
        <w:rPr>
          <w:bCs/>
          <w:szCs w:val="28"/>
        </w:rPr>
      </w:pPr>
      <w:r w:rsidRPr="00496F7A">
        <w:rPr>
          <w:bCs/>
          <w:szCs w:val="28"/>
        </w:rPr>
        <w:t>- грантовая поддержка общественных и предпринимательских инициатив, направленных на развитие объектов туристской инфраструктуры, в том числе на базе народных художественных промыслов.</w:t>
      </w:r>
    </w:p>
    <w:p w:rsidR="003C42DF" w:rsidRPr="00496F7A" w:rsidRDefault="003C42DF" w:rsidP="00A0540D">
      <w:pPr>
        <w:tabs>
          <w:tab w:val="left" w:pos="7560"/>
        </w:tabs>
        <w:spacing w:after="0" w:line="360" w:lineRule="auto"/>
        <w:ind w:right="141" w:firstLine="709"/>
        <w:jc w:val="both"/>
        <w:rPr>
          <w:bCs/>
        </w:rPr>
      </w:pPr>
      <w:r w:rsidRPr="00496F7A">
        <w:rPr>
          <w:bCs/>
        </w:rPr>
        <w:lastRenderedPageBreak/>
        <w:t>5</w:t>
      </w:r>
      <w:r w:rsidR="00110714" w:rsidRPr="00496F7A">
        <w:rPr>
          <w:bCs/>
        </w:rPr>
        <w:t>.</w:t>
      </w:r>
      <w:r w:rsidRPr="00496F7A">
        <w:rPr>
          <w:bCs/>
        </w:rPr>
        <w:t xml:space="preserve"> </w:t>
      </w:r>
      <w:r w:rsidR="00A0540D" w:rsidRPr="00496F7A">
        <w:rPr>
          <w:bCs/>
        </w:rPr>
        <w:t>Создание, внедрение и развитие информационно-коммуникационной инфраструктуры управления туристской отрасли</w:t>
      </w:r>
      <w:r w:rsidR="005036C2" w:rsidRPr="00496F7A">
        <w:rPr>
          <w:bCs/>
        </w:rPr>
        <w:t>,</w:t>
      </w:r>
      <w:r w:rsidR="005036C2" w:rsidRPr="00496F7A">
        <w:rPr>
          <w:bCs/>
          <w:szCs w:val="28"/>
        </w:rPr>
        <w:t xml:space="preserve"> являющейся неотъемлемой частью цифровой экономики Российской Федерации</w:t>
      </w:r>
      <w:r w:rsidRPr="00496F7A">
        <w:rPr>
          <w:bCs/>
        </w:rPr>
        <w:t>.</w:t>
      </w:r>
    </w:p>
    <w:p w:rsidR="003C42DF" w:rsidRPr="00496F7A" w:rsidRDefault="00110714" w:rsidP="00A0540D">
      <w:pPr>
        <w:tabs>
          <w:tab w:val="left" w:pos="7560"/>
        </w:tabs>
        <w:spacing w:after="0" w:line="360" w:lineRule="auto"/>
        <w:ind w:right="141" w:firstLine="709"/>
        <w:jc w:val="both"/>
        <w:rPr>
          <w:bCs/>
        </w:rPr>
      </w:pPr>
      <w:r w:rsidRPr="00496F7A">
        <w:rPr>
          <w:bCs/>
        </w:rPr>
        <w:t>В рамках данного направления будут реализованы следующие мероприятия</w:t>
      </w:r>
      <w:r w:rsidR="005036C2" w:rsidRPr="00496F7A">
        <w:rPr>
          <w:bCs/>
        </w:rPr>
        <w:t>,</w:t>
      </w:r>
      <w:r w:rsidR="00A0540D" w:rsidRPr="00496F7A">
        <w:rPr>
          <w:bCs/>
        </w:rPr>
        <w:t xml:space="preserve"> которые позволят своевременно проводить актуализацию и развитие автоматизированной информационной системы комплексной поддержки развития внутреннего и въездного туризма в Российской Федерации (АИС Туризм), включая создание и внедрение электронного ресурса по ведению</w:t>
      </w:r>
      <w:r w:rsidRPr="00496F7A">
        <w:rPr>
          <w:bCs/>
        </w:rPr>
        <w:t>:</w:t>
      </w:r>
    </w:p>
    <w:p w:rsidR="00A0540D" w:rsidRPr="00496F7A" w:rsidRDefault="00A0540D" w:rsidP="00A0540D">
      <w:pPr>
        <w:spacing w:after="0" w:line="360" w:lineRule="auto"/>
        <w:ind w:firstLine="708"/>
        <w:jc w:val="both"/>
        <w:rPr>
          <w:bCs/>
        </w:rPr>
      </w:pPr>
      <w:r w:rsidRPr="00496F7A">
        <w:rPr>
          <w:bCs/>
        </w:rPr>
        <w:t>- перечня (реестра) классифицированных гостиниц и иных средств размещения, горнолыжных трасс и пляжей;</w:t>
      </w:r>
    </w:p>
    <w:p w:rsidR="00A0540D" w:rsidRPr="00496F7A" w:rsidRDefault="00A0540D" w:rsidP="00A0540D">
      <w:pPr>
        <w:spacing w:after="0" w:line="360" w:lineRule="auto"/>
        <w:ind w:firstLine="708"/>
        <w:jc w:val="both"/>
        <w:rPr>
          <w:bCs/>
        </w:rPr>
      </w:pPr>
      <w:r w:rsidRPr="00496F7A">
        <w:rPr>
          <w:bCs/>
        </w:rPr>
        <w:t>- перечня аккредитованных организаций, осуществляющих классификацию гостиниц и иных средств размещения, горнолыжных трасс и пляжей;</w:t>
      </w:r>
    </w:p>
    <w:p w:rsidR="00A0540D" w:rsidRPr="00496F7A" w:rsidRDefault="00A0540D" w:rsidP="00A0540D">
      <w:pPr>
        <w:spacing w:after="0" w:line="360" w:lineRule="auto"/>
        <w:ind w:firstLine="708"/>
        <w:jc w:val="both"/>
        <w:rPr>
          <w:bCs/>
        </w:rPr>
      </w:pPr>
      <w:r w:rsidRPr="00496F7A">
        <w:rPr>
          <w:bCs/>
        </w:rPr>
        <w:t>- перечня органов исполнительной власти субъектов Российской Федерации по аккредитации организаций, осуществляющих классификацию гостиниц и иных средств размещения, горнолыжных трасс и пляжей;</w:t>
      </w:r>
    </w:p>
    <w:p w:rsidR="00A0540D" w:rsidRPr="00496F7A" w:rsidRDefault="00A0540D" w:rsidP="00A0540D">
      <w:pPr>
        <w:spacing w:after="0" w:line="360" w:lineRule="auto"/>
        <w:ind w:firstLine="708"/>
        <w:jc w:val="both"/>
        <w:rPr>
          <w:bCs/>
        </w:rPr>
      </w:pPr>
      <w:r w:rsidRPr="00496F7A">
        <w:rPr>
          <w:bCs/>
        </w:rPr>
        <w:t>- общероссийского реестра туристических агентств;</w:t>
      </w:r>
    </w:p>
    <w:p w:rsidR="005036C2" w:rsidRPr="00496F7A" w:rsidRDefault="00A0540D" w:rsidP="00A0540D">
      <w:pPr>
        <w:spacing w:after="0" w:line="360" w:lineRule="auto"/>
        <w:ind w:firstLine="708"/>
        <w:jc w:val="both"/>
        <w:rPr>
          <w:bCs/>
        </w:rPr>
      </w:pPr>
      <w:r w:rsidRPr="00496F7A">
        <w:rPr>
          <w:bCs/>
        </w:rPr>
        <w:t xml:space="preserve">- реестра разрешений на осуществление деятельности в сфере туризма, связанной с использованием иностранных туристских судов </w:t>
      </w:r>
    </w:p>
    <w:p w:rsidR="005036C2" w:rsidRPr="00496F7A" w:rsidRDefault="005036C2" w:rsidP="005036C2">
      <w:pPr>
        <w:ind w:left="720"/>
        <w:jc w:val="both"/>
        <w:rPr>
          <w:bCs/>
          <w:szCs w:val="28"/>
        </w:rPr>
      </w:pPr>
      <w:r w:rsidRPr="00496F7A">
        <w:rPr>
          <w:bCs/>
        </w:rPr>
        <w:t xml:space="preserve">- </w:t>
      </w:r>
      <w:r w:rsidRPr="00496F7A">
        <w:rPr>
          <w:bCs/>
          <w:szCs w:val="28"/>
        </w:rPr>
        <w:t>реестра аттестованных гидов-переводчиков, инструкторов-проводников и т.п.</w:t>
      </w:r>
    </w:p>
    <w:p w:rsidR="00A0540D" w:rsidRPr="00496F7A" w:rsidRDefault="00A27117" w:rsidP="00A0540D">
      <w:pPr>
        <w:spacing w:after="0" w:line="360" w:lineRule="auto"/>
        <w:ind w:firstLine="708"/>
        <w:jc w:val="both"/>
      </w:pPr>
      <w:r w:rsidRPr="00496F7A">
        <w:t xml:space="preserve">Решение поставленных задач будет осуществляться в ходе реализации Программы </w:t>
      </w:r>
      <w:r w:rsidR="00676085" w:rsidRPr="00496F7A">
        <w:t xml:space="preserve">в период </w:t>
      </w:r>
      <w:r w:rsidRPr="00496F7A">
        <w:t>с 201</w:t>
      </w:r>
      <w:r w:rsidR="001F1FC1" w:rsidRPr="00496F7A">
        <w:t>9</w:t>
      </w:r>
      <w:r w:rsidRPr="00496F7A">
        <w:t xml:space="preserve"> по </w:t>
      </w:r>
      <w:r w:rsidR="002E4482" w:rsidRPr="00496F7A">
        <w:t>20</w:t>
      </w:r>
      <w:r w:rsidR="001F1FC1" w:rsidRPr="00496F7A">
        <w:t>25</w:t>
      </w:r>
      <w:r w:rsidRPr="00496F7A">
        <w:t xml:space="preserve"> год.</w:t>
      </w:r>
      <w:r w:rsidR="00D32B91" w:rsidRPr="00496F7A">
        <w:t xml:space="preserve"> </w:t>
      </w:r>
      <w:r w:rsidR="009C217E" w:rsidRPr="00496F7A">
        <w:t xml:space="preserve">Предельный (прогнозный) объем финансирования Программы за счет всех источников финансирования составит </w:t>
      </w:r>
      <w:r w:rsidR="003273CB" w:rsidRPr="00496F7A">
        <w:t>615</w:t>
      </w:r>
      <w:r w:rsidR="00734C60" w:rsidRPr="00496F7A">
        <w:t>,</w:t>
      </w:r>
      <w:r w:rsidR="003273CB" w:rsidRPr="00496F7A">
        <w:t>12</w:t>
      </w:r>
      <w:r w:rsidR="00A0540D" w:rsidRPr="00496F7A">
        <w:t xml:space="preserve"> млрд рублей, в том числе средства федерального бюджета – </w:t>
      </w:r>
      <w:r w:rsidR="00734C60" w:rsidRPr="00496F7A">
        <w:t>170</w:t>
      </w:r>
      <w:r w:rsidR="00A0540D" w:rsidRPr="00496F7A">
        <w:t>,</w:t>
      </w:r>
      <w:r w:rsidR="00734C60" w:rsidRPr="00496F7A">
        <w:t>79</w:t>
      </w:r>
      <w:r w:rsidR="00A0540D" w:rsidRPr="00496F7A">
        <w:t xml:space="preserve"> млрд рублей, средства бюджетов субъектов Российской Федерации и местные бюджеты – </w:t>
      </w:r>
      <w:r w:rsidR="003273CB" w:rsidRPr="00496F7A">
        <w:t>16</w:t>
      </w:r>
      <w:r w:rsidR="00A0540D" w:rsidRPr="00496F7A">
        <w:t>,</w:t>
      </w:r>
      <w:r w:rsidR="00734C60" w:rsidRPr="00496F7A">
        <w:t>4</w:t>
      </w:r>
      <w:r w:rsidR="003273CB" w:rsidRPr="00496F7A">
        <w:t>2</w:t>
      </w:r>
      <w:r w:rsidR="00A0540D" w:rsidRPr="00496F7A">
        <w:t xml:space="preserve"> млрд рублей, внебюджетные средства – </w:t>
      </w:r>
      <w:r w:rsidR="00734C60" w:rsidRPr="00496F7A">
        <w:t>4</w:t>
      </w:r>
      <w:r w:rsidR="003273CB" w:rsidRPr="00496F7A">
        <w:t>27</w:t>
      </w:r>
      <w:r w:rsidR="00A0540D" w:rsidRPr="00496F7A">
        <w:t>,</w:t>
      </w:r>
      <w:r w:rsidR="003273CB" w:rsidRPr="00496F7A">
        <w:t>90</w:t>
      </w:r>
      <w:r w:rsidR="00A0540D" w:rsidRPr="00496F7A">
        <w:t xml:space="preserve"> млрд рублей.</w:t>
      </w:r>
    </w:p>
    <w:p w:rsidR="00A0540D" w:rsidRPr="00496F7A" w:rsidRDefault="00774FDB" w:rsidP="00A0540D">
      <w:pPr>
        <w:spacing w:after="0" w:line="360" w:lineRule="auto"/>
        <w:ind w:firstLine="708"/>
        <w:jc w:val="both"/>
        <w:rPr>
          <w:szCs w:val="24"/>
        </w:rPr>
      </w:pPr>
      <w:r w:rsidRPr="00496F7A">
        <w:rPr>
          <w:szCs w:val="24"/>
        </w:rPr>
        <w:t>Успешная реализация Программы к 20</w:t>
      </w:r>
      <w:r w:rsidR="001F1FC1" w:rsidRPr="00496F7A">
        <w:rPr>
          <w:szCs w:val="24"/>
        </w:rPr>
        <w:t>25</w:t>
      </w:r>
      <w:r w:rsidRPr="00496F7A">
        <w:rPr>
          <w:szCs w:val="24"/>
        </w:rPr>
        <w:t xml:space="preserve"> году позволит </w:t>
      </w:r>
      <w:r w:rsidR="00A0540D" w:rsidRPr="00496F7A">
        <w:rPr>
          <w:szCs w:val="24"/>
        </w:rPr>
        <w:t xml:space="preserve">создать инфраструктуру туристской отрасли, а также маркетинговую, образовательную и информационно-коммуникационную среду, которые </w:t>
      </w:r>
      <w:r w:rsidR="00F17E56" w:rsidRPr="00496F7A">
        <w:rPr>
          <w:szCs w:val="24"/>
        </w:rPr>
        <w:t>будут способствовать</w:t>
      </w:r>
      <w:r w:rsidR="00A0540D" w:rsidRPr="00496F7A">
        <w:rPr>
          <w:szCs w:val="24"/>
        </w:rPr>
        <w:t xml:space="preserve"> рост</w:t>
      </w:r>
      <w:r w:rsidR="00F17E56" w:rsidRPr="00496F7A">
        <w:rPr>
          <w:szCs w:val="24"/>
        </w:rPr>
        <w:t>у</w:t>
      </w:r>
      <w:r w:rsidR="00A0540D" w:rsidRPr="00496F7A">
        <w:rPr>
          <w:szCs w:val="24"/>
        </w:rPr>
        <w:t xml:space="preserve"> объемов услуг сферы туризма, оказанных гражданам Российской Федерации и </w:t>
      </w:r>
      <w:r w:rsidR="00A0540D" w:rsidRPr="00496F7A">
        <w:rPr>
          <w:szCs w:val="24"/>
        </w:rPr>
        <w:lastRenderedPageBreak/>
        <w:t>иностранным туристам, темпами, опережающими в 2 раза рост экономики Российской Федерации.</w:t>
      </w:r>
    </w:p>
    <w:p w:rsidR="002D4305" w:rsidRPr="00496F7A" w:rsidRDefault="00AE2810" w:rsidP="00AE2810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>Экономический эффект Программы будет достигнут путем привлечения дополнительных инвестиций в сферу туризма 15 перспективных туристских направлений Российской Федерации при реализации механизмов государственно-частного партнерства и обеспечении экономически привлекательных условий для бизнеса, а также увеличения турпотока, что позволит обеспечить созда</w:t>
      </w:r>
      <w:r w:rsidR="002D4305" w:rsidRPr="00496F7A">
        <w:rPr>
          <w:szCs w:val="28"/>
        </w:rPr>
        <w:t>ние дополнительных рабочих мест и</w:t>
      </w:r>
      <w:r w:rsidRPr="00496F7A">
        <w:rPr>
          <w:szCs w:val="28"/>
        </w:rPr>
        <w:t xml:space="preserve"> пополнение бюджетов всех уровней</w:t>
      </w:r>
      <w:r w:rsidR="002D4305" w:rsidRPr="00496F7A">
        <w:rPr>
          <w:szCs w:val="28"/>
        </w:rPr>
        <w:t>.</w:t>
      </w:r>
      <w:r w:rsidRPr="00496F7A">
        <w:rPr>
          <w:szCs w:val="28"/>
        </w:rPr>
        <w:t xml:space="preserve"> </w:t>
      </w:r>
    </w:p>
    <w:p w:rsidR="00AE2810" w:rsidRPr="00496F7A" w:rsidRDefault="00AE2810" w:rsidP="00AE2810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>Увеличение внутреннего и въездного турпотоков будет осуществляться за счет:</w:t>
      </w:r>
    </w:p>
    <w:p w:rsidR="00AE2810" w:rsidRPr="00496F7A" w:rsidRDefault="00AE2810" w:rsidP="00AE2810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>- создания новых туристских объектов, маршрутов и брендов, формирования современных востребованных туристских продуктов и расширения перечня туристских услуг;</w:t>
      </w:r>
    </w:p>
    <w:p w:rsidR="00AE2810" w:rsidRPr="00496F7A" w:rsidRDefault="00AE2810" w:rsidP="00AE2810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>- обеспечения доступности отдыха для широких слоев населения и привлекательности путешествий по России как для россиян, так и для иностранных граждан;</w:t>
      </w:r>
    </w:p>
    <w:p w:rsidR="00AE2810" w:rsidRPr="00496F7A" w:rsidRDefault="00AE2810" w:rsidP="00AE2810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>- рекламных мероприятий некоммерческой направленности по продвижению новых туристских продуктов и курортно-рекреационных возможностей Российской Федерации на мировом и внутреннем туристских рынках.</w:t>
      </w:r>
    </w:p>
    <w:p w:rsidR="002D4305" w:rsidRPr="00496F7A" w:rsidRDefault="002D4305" w:rsidP="00AE2810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>Совокупный туристский поток к 2025 году с учетом мероприятий Программы может достигнуть 93060,00</w:t>
      </w:r>
      <w:r w:rsidRPr="00496F7A">
        <w:t xml:space="preserve"> </w:t>
      </w:r>
      <w:r w:rsidRPr="00496F7A">
        <w:rPr>
          <w:szCs w:val="28"/>
        </w:rPr>
        <w:t>тыс. чел., который в структуре будет формироваться на 55% за счет граждан Российской Федерации и 45% граждан въезжающих из стран дальнего и ближнего зарубежья.</w:t>
      </w:r>
    </w:p>
    <w:p w:rsidR="00AE2810" w:rsidRPr="00496F7A" w:rsidRDefault="00AE2810" w:rsidP="00AE2810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>Достижение основного социального эффекта, который заключается в создании дополнительных рабочих мест, будет реализован за счет:</w:t>
      </w:r>
    </w:p>
    <w:p w:rsidR="00AE2810" w:rsidRPr="00496F7A" w:rsidRDefault="00AE2810" w:rsidP="00AE2810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>- развития предпринимательской инициативы, включая создание предприятий малого и среднего бизнеса в туриндустрии;</w:t>
      </w:r>
    </w:p>
    <w:p w:rsidR="00AE2810" w:rsidRPr="00496F7A" w:rsidRDefault="00AE2810" w:rsidP="00AE2810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>- заполнения вакансий, обслуживающих вновь введенные и реконструированные объекты туриндустрии;</w:t>
      </w:r>
    </w:p>
    <w:p w:rsidR="00AE2810" w:rsidRPr="00496F7A" w:rsidRDefault="00AE2810" w:rsidP="00AE2810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lastRenderedPageBreak/>
        <w:t>- введения новых специальностей и повышения престижности профессий в сфере туризма.</w:t>
      </w:r>
    </w:p>
    <w:p w:rsidR="00AE2810" w:rsidRPr="00496F7A" w:rsidRDefault="00AE2810" w:rsidP="00774FDB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>Наряду с экономическим эффектом реализация Программы позволит решить ряд важных социальных задач по удовлетворению потребностей различных категорий российских граждан в активном и полноценном отдыхе, укреплении здоровья, приобщении к культурным ценностям, а также задач по патриотическому воспитанию молодого поколения страны.</w:t>
      </w:r>
    </w:p>
    <w:p w:rsidR="002D4305" w:rsidRPr="00496F7A" w:rsidRDefault="002D4305" w:rsidP="002D4305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>Комплексным результатом реализации Программы к 2025 году станет возможность увеличения доли туризма в ВВП Российской Федерации до 4,95%, что будет обеспечивать вклад туризма в ВВП в размере 6,427 трлн. руб.</w:t>
      </w:r>
    </w:p>
    <w:p w:rsidR="002D4305" w:rsidRPr="00496F7A" w:rsidRDefault="00AE2810" w:rsidP="00D2422C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 xml:space="preserve">Контроль соблюдения законодательства Российской Федерации в части защиты окружающей среды на всех этапах реализации мероприятий Программы, в том числе обязательность прохождения в </w:t>
      </w:r>
      <w:r w:rsidR="00D2422C" w:rsidRPr="00496F7A">
        <w:rPr>
          <w:szCs w:val="28"/>
        </w:rPr>
        <w:t>установленных</w:t>
      </w:r>
      <w:r w:rsidRPr="00496F7A">
        <w:rPr>
          <w:szCs w:val="28"/>
        </w:rPr>
        <w:t xml:space="preserve"> случаях экологической экспертизы, обеспечит высокую экологическую эффективность Программы в целом.</w:t>
      </w:r>
    </w:p>
    <w:p w:rsidR="000F2BB3" w:rsidRDefault="000F2BB3" w:rsidP="00E5488B">
      <w:pPr>
        <w:spacing w:after="0" w:line="240" w:lineRule="auto"/>
        <w:ind w:firstLine="709"/>
        <w:jc w:val="right"/>
        <w:rPr>
          <w:szCs w:val="28"/>
        </w:rPr>
      </w:pPr>
    </w:p>
    <w:p w:rsidR="000F2BB3" w:rsidRDefault="000F2BB3" w:rsidP="00E5488B">
      <w:pPr>
        <w:spacing w:after="0" w:line="240" w:lineRule="auto"/>
        <w:ind w:firstLine="709"/>
        <w:jc w:val="right"/>
        <w:rPr>
          <w:szCs w:val="28"/>
        </w:rPr>
      </w:pPr>
    </w:p>
    <w:p w:rsidR="000F2BB3" w:rsidRDefault="000F2BB3" w:rsidP="00E5488B">
      <w:pPr>
        <w:spacing w:after="0" w:line="240" w:lineRule="auto"/>
        <w:ind w:firstLine="709"/>
        <w:jc w:val="right"/>
        <w:rPr>
          <w:szCs w:val="28"/>
        </w:rPr>
      </w:pPr>
    </w:p>
    <w:p w:rsidR="000F2BB3" w:rsidRPr="00496F7A" w:rsidRDefault="000F2BB3" w:rsidP="000F2BB3">
      <w:pPr>
        <w:spacing w:after="0" w:line="240" w:lineRule="auto"/>
        <w:jc w:val="both"/>
        <w:rPr>
          <w:szCs w:val="28"/>
        </w:rPr>
      </w:pPr>
      <w:r w:rsidRPr="00496F7A">
        <w:rPr>
          <w:szCs w:val="28"/>
        </w:rPr>
        <w:t>Врио Руководителя</w:t>
      </w:r>
    </w:p>
    <w:p w:rsidR="000F2BB3" w:rsidRPr="00D2422C" w:rsidRDefault="000F2BB3" w:rsidP="000F2BB3">
      <w:pPr>
        <w:spacing w:after="0" w:line="240" w:lineRule="auto"/>
        <w:jc w:val="both"/>
        <w:rPr>
          <w:szCs w:val="28"/>
        </w:rPr>
      </w:pPr>
      <w:r w:rsidRPr="00496F7A">
        <w:rPr>
          <w:szCs w:val="28"/>
        </w:rPr>
        <w:t>Федерального агентства по туризму                                                        А.А. Конюшков</w:t>
      </w:r>
    </w:p>
    <w:p w:rsidR="00774FDB" w:rsidRPr="00496F7A" w:rsidRDefault="002D4305" w:rsidP="00E5488B">
      <w:pPr>
        <w:spacing w:after="0" w:line="240" w:lineRule="auto"/>
        <w:ind w:firstLine="709"/>
        <w:jc w:val="right"/>
        <w:rPr>
          <w:szCs w:val="28"/>
        </w:rPr>
      </w:pPr>
      <w:r w:rsidRPr="00496F7A">
        <w:rPr>
          <w:szCs w:val="28"/>
        </w:rPr>
        <w:br w:type="page"/>
      </w:r>
      <w:r w:rsidRPr="00496F7A">
        <w:rPr>
          <w:szCs w:val="28"/>
        </w:rPr>
        <w:lastRenderedPageBreak/>
        <w:t>Приложение к пояснительной записке</w:t>
      </w:r>
    </w:p>
    <w:p w:rsidR="00E5488B" w:rsidRPr="00496F7A" w:rsidRDefault="00E5488B" w:rsidP="00E5488B">
      <w:pPr>
        <w:spacing w:after="0" w:line="240" w:lineRule="auto"/>
        <w:ind w:firstLine="709"/>
        <w:jc w:val="right"/>
        <w:rPr>
          <w:szCs w:val="28"/>
        </w:rPr>
      </w:pPr>
      <w:r w:rsidRPr="00496F7A">
        <w:rPr>
          <w:szCs w:val="28"/>
        </w:rPr>
        <w:t xml:space="preserve">к </w:t>
      </w:r>
      <w:r w:rsidR="00C30CC5" w:rsidRPr="00496F7A">
        <w:rPr>
          <w:szCs w:val="28"/>
        </w:rPr>
        <w:t xml:space="preserve">проекту </w:t>
      </w:r>
      <w:r w:rsidRPr="00496F7A">
        <w:rPr>
          <w:szCs w:val="28"/>
        </w:rPr>
        <w:t>распоряжени</w:t>
      </w:r>
      <w:r w:rsidR="00C30CC5" w:rsidRPr="00496F7A">
        <w:rPr>
          <w:szCs w:val="28"/>
        </w:rPr>
        <w:t>я</w:t>
      </w:r>
      <w:r w:rsidRPr="00496F7A">
        <w:rPr>
          <w:szCs w:val="28"/>
        </w:rPr>
        <w:t xml:space="preserve"> Правительства Российской Федерации</w:t>
      </w:r>
    </w:p>
    <w:p w:rsidR="00E5488B" w:rsidRPr="00496F7A" w:rsidRDefault="00E5488B" w:rsidP="00E5488B">
      <w:pPr>
        <w:spacing w:after="0" w:line="240" w:lineRule="auto"/>
        <w:ind w:firstLine="709"/>
        <w:jc w:val="right"/>
        <w:rPr>
          <w:szCs w:val="28"/>
        </w:rPr>
      </w:pPr>
      <w:r w:rsidRPr="00496F7A">
        <w:rPr>
          <w:szCs w:val="28"/>
        </w:rPr>
        <w:t>об утверждении концепции федеральной целевой программы «Развитие внутреннего и въездного туризма в Российской Федерации» на 2019-2025 годы»</w:t>
      </w:r>
    </w:p>
    <w:p w:rsidR="00E5488B" w:rsidRPr="00496F7A" w:rsidRDefault="00E5488B" w:rsidP="00E5488B">
      <w:pPr>
        <w:spacing w:after="0" w:line="360" w:lineRule="auto"/>
        <w:ind w:firstLine="708"/>
        <w:jc w:val="right"/>
        <w:rPr>
          <w:szCs w:val="28"/>
        </w:rPr>
      </w:pPr>
    </w:p>
    <w:p w:rsidR="00FD4990" w:rsidRPr="00496F7A" w:rsidRDefault="00E5488B" w:rsidP="00E5488B">
      <w:pPr>
        <w:spacing w:after="0" w:line="360" w:lineRule="auto"/>
        <w:jc w:val="center"/>
        <w:rPr>
          <w:b/>
          <w:szCs w:val="28"/>
        </w:rPr>
      </w:pPr>
      <w:r w:rsidRPr="00496F7A">
        <w:rPr>
          <w:b/>
          <w:szCs w:val="28"/>
        </w:rPr>
        <w:t xml:space="preserve">Раздел I </w:t>
      </w:r>
    </w:p>
    <w:p w:rsidR="00E5488B" w:rsidRPr="00496F7A" w:rsidRDefault="00E5488B" w:rsidP="00E5488B">
      <w:pPr>
        <w:spacing w:after="0" w:line="360" w:lineRule="auto"/>
        <w:jc w:val="center"/>
        <w:rPr>
          <w:b/>
          <w:szCs w:val="28"/>
        </w:rPr>
      </w:pPr>
      <w:r w:rsidRPr="00496F7A">
        <w:rPr>
          <w:b/>
          <w:szCs w:val="28"/>
        </w:rPr>
        <w:t>«Предварительный перечень проектов, предлагаемых к включению в состав целевой программы»</w:t>
      </w:r>
    </w:p>
    <w:p w:rsidR="00F4096F" w:rsidRPr="00496F7A" w:rsidRDefault="00F4096F" w:rsidP="00FD4990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bCs/>
          <w:szCs w:val="28"/>
        </w:rPr>
        <w:t>В предварительный перечень проектов, предлагаемых в состав целевой программы</w:t>
      </w:r>
      <w:r w:rsidR="004F36E7" w:rsidRPr="00496F7A">
        <w:rPr>
          <w:bCs/>
          <w:szCs w:val="28"/>
        </w:rPr>
        <w:t>,</w:t>
      </w:r>
      <w:r w:rsidRPr="00496F7A">
        <w:rPr>
          <w:bCs/>
          <w:szCs w:val="28"/>
        </w:rPr>
        <w:t xml:space="preserve"> запланирован</w:t>
      </w:r>
      <w:r w:rsidR="004F36E7" w:rsidRPr="00496F7A">
        <w:rPr>
          <w:bCs/>
          <w:szCs w:val="28"/>
        </w:rPr>
        <w:t xml:space="preserve">о </w:t>
      </w:r>
      <w:r w:rsidRPr="00496F7A">
        <w:rPr>
          <w:bCs/>
          <w:szCs w:val="28"/>
        </w:rPr>
        <w:t>включени</w:t>
      </w:r>
      <w:r w:rsidR="004F36E7" w:rsidRPr="00496F7A">
        <w:rPr>
          <w:bCs/>
          <w:szCs w:val="28"/>
        </w:rPr>
        <w:t>е</w:t>
      </w:r>
      <w:r w:rsidRPr="00496F7A">
        <w:rPr>
          <w:bCs/>
          <w:szCs w:val="28"/>
        </w:rPr>
        <w:t xml:space="preserve"> инвестиционны</w:t>
      </w:r>
      <w:r w:rsidR="004F36E7" w:rsidRPr="00496F7A">
        <w:rPr>
          <w:bCs/>
          <w:szCs w:val="28"/>
        </w:rPr>
        <w:t>х</w:t>
      </w:r>
      <w:r w:rsidRPr="00496F7A">
        <w:rPr>
          <w:bCs/>
          <w:szCs w:val="28"/>
        </w:rPr>
        <w:t xml:space="preserve"> проект</w:t>
      </w:r>
      <w:r w:rsidR="004F36E7" w:rsidRPr="00496F7A">
        <w:rPr>
          <w:bCs/>
          <w:szCs w:val="28"/>
        </w:rPr>
        <w:t>ов</w:t>
      </w:r>
      <w:r w:rsidRPr="00496F7A">
        <w:rPr>
          <w:bCs/>
          <w:szCs w:val="28"/>
        </w:rPr>
        <w:t xml:space="preserve"> </w:t>
      </w:r>
      <w:r w:rsidRPr="00496F7A">
        <w:rPr>
          <w:szCs w:val="28"/>
        </w:rPr>
        <w:t xml:space="preserve">в рамках поручений Правительства Российской Федерации. На данный момент это инвестиционные проекты по созданию кластеров с высокой степенью готовности </w:t>
      </w:r>
      <w:r w:rsidR="004F36E7" w:rsidRPr="00496F7A">
        <w:rPr>
          <w:szCs w:val="28"/>
        </w:rPr>
        <w:t>к реализации</w:t>
      </w:r>
      <w:r w:rsidRPr="00496F7A">
        <w:rPr>
          <w:szCs w:val="28"/>
        </w:rPr>
        <w:t>. В группу этих проектов входят:</w:t>
      </w:r>
    </w:p>
    <w:p w:rsidR="00F4096F" w:rsidRPr="00496F7A" w:rsidRDefault="00F4096F" w:rsidP="00FD4990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 xml:space="preserve">1. Кластер «Суздальский», </w:t>
      </w:r>
      <w:r w:rsidR="00FD4990" w:rsidRPr="00496F7A">
        <w:rPr>
          <w:szCs w:val="28"/>
        </w:rPr>
        <w:t>планируемый к реализации</w:t>
      </w:r>
      <w:r w:rsidRPr="00496F7A">
        <w:rPr>
          <w:szCs w:val="28"/>
        </w:rPr>
        <w:t xml:space="preserve"> во Владимирской области в рамках поручения Заместителя Председателя Правительства Российской Федерации О.Ю.Голодец от 06.06.2016 № ОГ-П44-3327.</w:t>
      </w:r>
    </w:p>
    <w:p w:rsidR="00F4096F" w:rsidRPr="00496F7A" w:rsidRDefault="00F4096F" w:rsidP="00FD4990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 xml:space="preserve">2. Кластер «Рамонь», </w:t>
      </w:r>
      <w:r w:rsidR="00FD4990" w:rsidRPr="00496F7A">
        <w:rPr>
          <w:szCs w:val="28"/>
        </w:rPr>
        <w:t>планируемый к реализации</w:t>
      </w:r>
      <w:r w:rsidRPr="00496F7A">
        <w:rPr>
          <w:szCs w:val="28"/>
        </w:rPr>
        <w:t xml:space="preserve"> в Воронежской области в рамках поручения Заместителя Председателя Правительства Российской Федерации О.Ю.Голодец от 09.06.2015 № ОГ-П12-3952.</w:t>
      </w:r>
    </w:p>
    <w:p w:rsidR="00F4096F" w:rsidRPr="00496F7A" w:rsidRDefault="00F4096F" w:rsidP="00FD4990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 xml:space="preserve">3. </w:t>
      </w:r>
      <w:r w:rsidRPr="00496F7A">
        <w:rPr>
          <w:bCs/>
          <w:szCs w:val="28"/>
        </w:rPr>
        <w:t>Кластер «</w:t>
      </w:r>
      <w:r w:rsidRPr="00496F7A">
        <w:rPr>
          <w:szCs w:val="28"/>
        </w:rPr>
        <w:t>Сергиев Посад – врата Золотого кольца», реализуемый в Московской области в рамках поручения Министра культуры Российской Федерации В.Р.Мединского от 22.01.2016 № ПМ-8.</w:t>
      </w:r>
    </w:p>
    <w:p w:rsidR="00F4096F" w:rsidRPr="00496F7A" w:rsidRDefault="00F4096F" w:rsidP="00FD4990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 xml:space="preserve">4. Кластер «Путешествие в страну Бумба», </w:t>
      </w:r>
      <w:r w:rsidR="00FD4990" w:rsidRPr="00496F7A">
        <w:rPr>
          <w:szCs w:val="28"/>
        </w:rPr>
        <w:t>планируемый к реализации</w:t>
      </w:r>
      <w:r w:rsidRPr="00496F7A">
        <w:rPr>
          <w:szCs w:val="28"/>
        </w:rPr>
        <w:t xml:space="preserve"> в Республике Калмыкия в рамках поручения Заместителя Председателя Правительства Российской Федерации О.Ю.Голодец от 20.05.2016 № ОГ-П12-2946.</w:t>
      </w:r>
    </w:p>
    <w:p w:rsidR="00F4096F" w:rsidRPr="00496F7A" w:rsidRDefault="00F4096F" w:rsidP="00FD4990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 xml:space="preserve">5. Кластер «Гурзуф», </w:t>
      </w:r>
      <w:r w:rsidR="00FD4990" w:rsidRPr="00496F7A">
        <w:rPr>
          <w:szCs w:val="28"/>
        </w:rPr>
        <w:t>планируемый к реализации</w:t>
      </w:r>
      <w:r w:rsidRPr="00496F7A">
        <w:rPr>
          <w:szCs w:val="28"/>
        </w:rPr>
        <w:t xml:space="preserve"> в Республике Крым в рамках поручения Заместителя Председателя Правительства Российской Федерации О.Ю.Голодец от 27.05.2015 № ОГ-П44-3171, от 30.06.2016 № ОГ-П44-161пр и от 11.08.2016 № ОГ-П44-4826.</w:t>
      </w:r>
    </w:p>
    <w:p w:rsidR="00F4096F" w:rsidRPr="00496F7A" w:rsidRDefault="00F4096F" w:rsidP="00BD68BD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lastRenderedPageBreak/>
        <w:t xml:space="preserve">6. Кластер «Мичуринский», </w:t>
      </w:r>
      <w:r w:rsidR="00FD4990" w:rsidRPr="00496F7A">
        <w:rPr>
          <w:szCs w:val="28"/>
        </w:rPr>
        <w:t>планируемый к реализации</w:t>
      </w:r>
      <w:r w:rsidRPr="00496F7A">
        <w:rPr>
          <w:szCs w:val="28"/>
        </w:rPr>
        <w:t xml:space="preserve"> в Тамбовской области в рамках поручения Заместителя Председателя Правительства Российской Федерации Д.Н.Козака 18.01.2017 № ДК-П16-242.</w:t>
      </w:r>
    </w:p>
    <w:p w:rsidR="00F4096F" w:rsidRPr="00496F7A" w:rsidRDefault="00F4096F" w:rsidP="00BD68BD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 xml:space="preserve">7. </w:t>
      </w:r>
      <w:r w:rsidRPr="00496F7A">
        <w:rPr>
          <w:bCs/>
          <w:szCs w:val="28"/>
        </w:rPr>
        <w:t xml:space="preserve">Кластер «Комсомольский», </w:t>
      </w:r>
      <w:r w:rsidR="00FD4990" w:rsidRPr="00496F7A">
        <w:rPr>
          <w:szCs w:val="28"/>
        </w:rPr>
        <w:t xml:space="preserve">планируемый к реализации </w:t>
      </w:r>
      <w:r w:rsidRPr="00496F7A">
        <w:rPr>
          <w:bCs/>
          <w:szCs w:val="28"/>
        </w:rPr>
        <w:t xml:space="preserve">в Хабаровской крае в рамках </w:t>
      </w:r>
      <w:r w:rsidRPr="00496F7A">
        <w:rPr>
          <w:szCs w:val="28"/>
        </w:rPr>
        <w:t>распоряжения Правительства Российской Федерации от 18.04.2016</w:t>
      </w:r>
      <w:r w:rsidR="00FD4990" w:rsidRPr="00496F7A">
        <w:rPr>
          <w:szCs w:val="28"/>
        </w:rPr>
        <w:br/>
      </w:r>
      <w:r w:rsidRPr="00496F7A">
        <w:rPr>
          <w:szCs w:val="28"/>
        </w:rPr>
        <w:t xml:space="preserve"> № 704-р.</w:t>
      </w:r>
    </w:p>
    <w:p w:rsidR="00FD4990" w:rsidRPr="00496F7A" w:rsidRDefault="00FD4990" w:rsidP="00BD68BD">
      <w:pPr>
        <w:spacing w:after="0" w:line="360" w:lineRule="auto"/>
        <w:ind w:firstLine="709"/>
        <w:jc w:val="both"/>
        <w:rPr>
          <w:szCs w:val="28"/>
        </w:rPr>
      </w:pPr>
      <w:r w:rsidRPr="00496F7A">
        <w:rPr>
          <w:szCs w:val="28"/>
        </w:rPr>
        <w:t xml:space="preserve">8. Кластер «Эко-курорт Кавминводы» (субкластер «Медовые водопады»), планируемый к реализации </w:t>
      </w:r>
      <w:r w:rsidRPr="00496F7A">
        <w:rPr>
          <w:bCs/>
          <w:szCs w:val="28"/>
        </w:rPr>
        <w:t xml:space="preserve">в </w:t>
      </w:r>
      <w:r w:rsidRPr="00496F7A">
        <w:rPr>
          <w:szCs w:val="28"/>
        </w:rPr>
        <w:t>Карачаево-Черкесской Республике в рамках поручения Заместителя Председателя Правител</w:t>
      </w:r>
      <w:r w:rsidR="00493756" w:rsidRPr="00496F7A">
        <w:rPr>
          <w:szCs w:val="28"/>
        </w:rPr>
        <w:t>ьства Российской Федерации А.Г.</w:t>
      </w:r>
      <w:r w:rsidRPr="00496F7A">
        <w:rPr>
          <w:szCs w:val="28"/>
        </w:rPr>
        <w:t>Хлопонина от 31.03.2016 № АХ-П16-1810.</w:t>
      </w:r>
    </w:p>
    <w:p w:rsidR="00FD4990" w:rsidRPr="00496F7A" w:rsidRDefault="00FD4990" w:rsidP="00BD68BD">
      <w:pPr>
        <w:spacing w:after="0" w:line="360" w:lineRule="auto"/>
        <w:ind w:firstLine="709"/>
        <w:jc w:val="both"/>
        <w:rPr>
          <w:szCs w:val="28"/>
        </w:rPr>
      </w:pPr>
      <w:r w:rsidRPr="00496F7A">
        <w:rPr>
          <w:szCs w:val="28"/>
        </w:rPr>
        <w:t xml:space="preserve">9. Кластер «Эко-курорт Кавминводы», планируемый к реализации </w:t>
      </w:r>
      <w:r w:rsidRPr="00496F7A">
        <w:rPr>
          <w:bCs/>
          <w:szCs w:val="28"/>
        </w:rPr>
        <w:t xml:space="preserve">в </w:t>
      </w:r>
      <w:r w:rsidRPr="00496F7A">
        <w:rPr>
          <w:szCs w:val="28"/>
        </w:rPr>
        <w:t>Ставропольском крае в рамках поручения Заместителя Председателя Правител</w:t>
      </w:r>
      <w:r w:rsidR="00493756" w:rsidRPr="00496F7A">
        <w:rPr>
          <w:szCs w:val="28"/>
        </w:rPr>
        <w:t>ьства Российской Федерации А.Г.</w:t>
      </w:r>
      <w:r w:rsidRPr="00496F7A">
        <w:rPr>
          <w:szCs w:val="28"/>
        </w:rPr>
        <w:t>Хлопонина от 31.03.2016 № АХ-П16-1810.</w:t>
      </w:r>
    </w:p>
    <w:p w:rsidR="00FD4990" w:rsidRPr="00496F7A" w:rsidRDefault="00FD4990" w:rsidP="00BD68BD">
      <w:pPr>
        <w:spacing w:after="0" w:line="360" w:lineRule="auto"/>
        <w:ind w:firstLine="709"/>
        <w:jc w:val="both"/>
        <w:rPr>
          <w:szCs w:val="28"/>
        </w:rPr>
      </w:pPr>
      <w:r w:rsidRPr="00496F7A">
        <w:rPr>
          <w:szCs w:val="28"/>
        </w:rPr>
        <w:t xml:space="preserve">10. Кластер «Русская Палестина», планируемый к реализации </w:t>
      </w:r>
      <w:r w:rsidRPr="00496F7A">
        <w:rPr>
          <w:bCs/>
          <w:szCs w:val="28"/>
        </w:rPr>
        <w:t xml:space="preserve">в </w:t>
      </w:r>
      <w:r w:rsidRPr="00496F7A">
        <w:rPr>
          <w:szCs w:val="28"/>
        </w:rPr>
        <w:t xml:space="preserve">Московской области в соответствии с протоколом совещания Председателя Правительства Российской Федерации, сопредседателя Попечительского совета Д.А.Медведева </w:t>
      </w:r>
      <w:r w:rsidRPr="00496F7A">
        <w:rPr>
          <w:szCs w:val="28"/>
        </w:rPr>
        <w:br/>
        <w:t>от 05.11.2016 № 6.</w:t>
      </w:r>
    </w:p>
    <w:p w:rsidR="00FD4990" w:rsidRPr="00496F7A" w:rsidRDefault="00FD4990" w:rsidP="00BD68BD">
      <w:pPr>
        <w:spacing w:after="0" w:line="360" w:lineRule="auto"/>
        <w:ind w:firstLine="709"/>
        <w:jc w:val="both"/>
        <w:rPr>
          <w:szCs w:val="28"/>
        </w:rPr>
      </w:pPr>
      <w:r w:rsidRPr="00496F7A">
        <w:rPr>
          <w:szCs w:val="28"/>
        </w:rPr>
        <w:t xml:space="preserve">11. Кластер «Рахманиновский», планируемый к реализации </w:t>
      </w:r>
      <w:r w:rsidRPr="00496F7A">
        <w:rPr>
          <w:bCs/>
          <w:szCs w:val="28"/>
        </w:rPr>
        <w:t xml:space="preserve">в </w:t>
      </w:r>
      <w:r w:rsidRPr="00496F7A">
        <w:rPr>
          <w:szCs w:val="28"/>
        </w:rPr>
        <w:t>Тамбовской области в рамках поручения Заместителя Председателя Правительства Российской Федерации Д.Н. Козака от 18.01.2017 № ДК-П16-242.</w:t>
      </w:r>
    </w:p>
    <w:p w:rsidR="00FD4990" w:rsidRPr="00496F7A" w:rsidRDefault="00FD4990" w:rsidP="00BD68BD">
      <w:pPr>
        <w:spacing w:after="0" w:line="360" w:lineRule="auto"/>
        <w:ind w:firstLine="709"/>
        <w:jc w:val="both"/>
        <w:rPr>
          <w:b/>
          <w:szCs w:val="28"/>
        </w:rPr>
      </w:pPr>
      <w:r w:rsidRPr="00496F7A">
        <w:rPr>
          <w:szCs w:val="28"/>
        </w:rPr>
        <w:t xml:space="preserve">12. Кластер «Музей СССР», планируемый к реализации </w:t>
      </w:r>
      <w:r w:rsidRPr="00496F7A">
        <w:rPr>
          <w:bCs/>
          <w:szCs w:val="28"/>
        </w:rPr>
        <w:t xml:space="preserve">в </w:t>
      </w:r>
      <w:r w:rsidRPr="00496F7A">
        <w:rPr>
          <w:szCs w:val="28"/>
        </w:rPr>
        <w:t>Ульяновской области в рамках поручения Президента Российской Федерации В.В.Путина от 16.05.2013 № Пр-1136 и Поручением Заместителя Председателя Правител</w:t>
      </w:r>
      <w:r w:rsidR="00493756" w:rsidRPr="00496F7A">
        <w:rPr>
          <w:szCs w:val="28"/>
        </w:rPr>
        <w:t>ьства Российской Федерации О.Ю.</w:t>
      </w:r>
      <w:r w:rsidRPr="00496F7A">
        <w:rPr>
          <w:szCs w:val="28"/>
        </w:rPr>
        <w:t>Голодец от 22.06.2013 № ОГ-П44-4227.</w:t>
      </w:r>
    </w:p>
    <w:p w:rsidR="00FD4990" w:rsidRPr="00496F7A" w:rsidRDefault="00FD4990" w:rsidP="00BD68BD">
      <w:pPr>
        <w:spacing w:after="0" w:line="360" w:lineRule="auto"/>
        <w:ind w:firstLine="709"/>
        <w:jc w:val="both"/>
        <w:rPr>
          <w:szCs w:val="28"/>
        </w:rPr>
      </w:pPr>
      <w:r w:rsidRPr="00496F7A">
        <w:rPr>
          <w:szCs w:val="28"/>
        </w:rPr>
        <w:t xml:space="preserve">13. Кластер «Старая Ладога», планируемый к реализации </w:t>
      </w:r>
      <w:r w:rsidRPr="00496F7A">
        <w:rPr>
          <w:bCs/>
          <w:szCs w:val="28"/>
        </w:rPr>
        <w:t xml:space="preserve">в </w:t>
      </w:r>
      <w:r w:rsidRPr="00496F7A">
        <w:rPr>
          <w:szCs w:val="28"/>
        </w:rPr>
        <w:t>Ленинградской области в рамках поручения Руководителя Администрации Прези</w:t>
      </w:r>
      <w:r w:rsidR="00493756" w:rsidRPr="00496F7A">
        <w:rPr>
          <w:szCs w:val="28"/>
        </w:rPr>
        <w:t>дента Российской Федерации С.Б.</w:t>
      </w:r>
      <w:r w:rsidRPr="00496F7A">
        <w:rPr>
          <w:szCs w:val="28"/>
        </w:rPr>
        <w:t xml:space="preserve">Иванова от 05.09.2012 № </w:t>
      </w:r>
      <w:r w:rsidR="00493756" w:rsidRPr="00496F7A">
        <w:rPr>
          <w:szCs w:val="28"/>
        </w:rPr>
        <w:t>А4-12025П.</w:t>
      </w:r>
    </w:p>
    <w:p w:rsidR="00493756" w:rsidRPr="00496F7A" w:rsidRDefault="00493756" w:rsidP="00BD68BD">
      <w:pPr>
        <w:spacing w:after="0" w:line="360" w:lineRule="auto"/>
        <w:ind w:firstLine="709"/>
        <w:jc w:val="both"/>
        <w:rPr>
          <w:szCs w:val="28"/>
        </w:rPr>
      </w:pPr>
      <w:r w:rsidRPr="00496F7A">
        <w:rPr>
          <w:szCs w:val="28"/>
        </w:rPr>
        <w:t xml:space="preserve">14. Кластер «Бурзянский», планируемый к реализации </w:t>
      </w:r>
      <w:r w:rsidRPr="00496F7A">
        <w:rPr>
          <w:bCs/>
          <w:szCs w:val="28"/>
        </w:rPr>
        <w:t xml:space="preserve">в </w:t>
      </w:r>
      <w:r w:rsidRPr="00496F7A">
        <w:rPr>
          <w:szCs w:val="28"/>
        </w:rPr>
        <w:t xml:space="preserve">Республике Башкортостан в рамках поручения Президента Российской Федерации В.В.Путина </w:t>
      </w:r>
      <w:r w:rsidRPr="00496F7A">
        <w:rPr>
          <w:szCs w:val="28"/>
        </w:rPr>
        <w:lastRenderedPageBreak/>
        <w:t>от 21.07.2016 № 1-1-469-П и в соответствии с письмо Минэкономразвития России от 25.07.2016 № 50889.</w:t>
      </w:r>
    </w:p>
    <w:p w:rsidR="00493756" w:rsidRPr="00496F7A" w:rsidRDefault="00493756" w:rsidP="00BD68BD">
      <w:pPr>
        <w:spacing w:after="0" w:line="360" w:lineRule="auto"/>
        <w:ind w:firstLine="709"/>
        <w:jc w:val="both"/>
        <w:rPr>
          <w:szCs w:val="28"/>
        </w:rPr>
      </w:pPr>
      <w:r w:rsidRPr="00496F7A">
        <w:rPr>
          <w:szCs w:val="28"/>
        </w:rPr>
        <w:t xml:space="preserve">15. Кластер «Кладезь земли Костромской», планируемый к реализации </w:t>
      </w:r>
      <w:r w:rsidRPr="00496F7A">
        <w:rPr>
          <w:bCs/>
          <w:szCs w:val="28"/>
        </w:rPr>
        <w:t>в</w:t>
      </w:r>
      <w:r w:rsidRPr="00496F7A">
        <w:rPr>
          <w:szCs w:val="28"/>
        </w:rPr>
        <w:t xml:space="preserve"> Костромской области в рамках протокола совещания у Заместителя Председателя Правительства Российской Федерации О.Ю.Голодец от 28.04.2016 </w:t>
      </w:r>
      <w:r w:rsidRPr="00496F7A">
        <w:rPr>
          <w:szCs w:val="28"/>
        </w:rPr>
        <w:br/>
        <w:t>№ ОГ-П44-106пр.</w:t>
      </w:r>
    </w:p>
    <w:p w:rsidR="00F4096F" w:rsidRPr="00496F7A" w:rsidRDefault="00F4096F" w:rsidP="00BD68BD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bCs/>
          <w:szCs w:val="28"/>
        </w:rPr>
        <w:t>Перечень проектов</w:t>
      </w:r>
      <w:r w:rsidR="00FD4990" w:rsidRPr="00496F7A">
        <w:rPr>
          <w:bCs/>
          <w:szCs w:val="28"/>
        </w:rPr>
        <w:t>,</w:t>
      </w:r>
      <w:r w:rsidRPr="00496F7A">
        <w:rPr>
          <w:bCs/>
          <w:szCs w:val="28"/>
        </w:rPr>
        <w:t xml:space="preserve"> планируемых к реализации в рамках Программы</w:t>
      </w:r>
      <w:r w:rsidR="00FD4990" w:rsidRPr="00496F7A">
        <w:rPr>
          <w:bCs/>
          <w:szCs w:val="28"/>
        </w:rPr>
        <w:t>,</w:t>
      </w:r>
      <w:r w:rsidRPr="00496F7A">
        <w:rPr>
          <w:bCs/>
          <w:szCs w:val="28"/>
        </w:rPr>
        <w:t xml:space="preserve"> будет </w:t>
      </w:r>
      <w:r w:rsidR="004F36E7" w:rsidRPr="00496F7A">
        <w:rPr>
          <w:bCs/>
          <w:szCs w:val="28"/>
        </w:rPr>
        <w:t>дополнен</w:t>
      </w:r>
      <w:r w:rsidRPr="00496F7A">
        <w:rPr>
          <w:bCs/>
          <w:szCs w:val="28"/>
        </w:rPr>
        <w:t xml:space="preserve"> проектами, подготовленными субъектами Российской Федерации в соответствии с решениями</w:t>
      </w:r>
      <w:r w:rsidRPr="00496F7A">
        <w:rPr>
          <w:szCs w:val="28"/>
        </w:rPr>
        <w:t xml:space="preserve"> Госкомиссии по </w:t>
      </w:r>
      <w:r w:rsidR="00C30CC5" w:rsidRPr="00496F7A">
        <w:rPr>
          <w:szCs w:val="28"/>
        </w:rPr>
        <w:t>вопросам развития Арктики от 29.03.2017</w:t>
      </w:r>
      <w:r w:rsidRPr="00496F7A">
        <w:rPr>
          <w:szCs w:val="28"/>
        </w:rPr>
        <w:t>, совещания у Заместите</w:t>
      </w:r>
      <w:r w:rsidR="00C30CC5" w:rsidRPr="00496F7A">
        <w:rPr>
          <w:szCs w:val="28"/>
        </w:rPr>
        <w:t>ля председателя правительства Российской Федерации</w:t>
      </w:r>
      <w:r w:rsidRPr="00496F7A">
        <w:rPr>
          <w:szCs w:val="28"/>
        </w:rPr>
        <w:t xml:space="preserve"> </w:t>
      </w:r>
      <w:r w:rsidR="00C30CC5" w:rsidRPr="00496F7A">
        <w:rPr>
          <w:szCs w:val="28"/>
        </w:rPr>
        <w:t xml:space="preserve">В.Л. </w:t>
      </w:r>
      <w:r w:rsidRPr="00496F7A">
        <w:rPr>
          <w:szCs w:val="28"/>
        </w:rPr>
        <w:t xml:space="preserve">Мутко </w:t>
      </w:r>
      <w:r w:rsidR="00C30CC5" w:rsidRPr="00496F7A">
        <w:rPr>
          <w:szCs w:val="28"/>
        </w:rPr>
        <w:t>от 28.03.2017</w:t>
      </w:r>
      <w:r w:rsidRPr="00496F7A">
        <w:rPr>
          <w:szCs w:val="28"/>
        </w:rPr>
        <w:t>, а также в рамках поручения Президента по итогам встречи с представителями деловых организ</w:t>
      </w:r>
      <w:r w:rsidR="00C30CC5" w:rsidRPr="00496F7A">
        <w:rPr>
          <w:szCs w:val="28"/>
        </w:rPr>
        <w:t xml:space="preserve">аций Новгородской области от 18.04.2017 </w:t>
      </w:r>
      <w:r w:rsidRPr="00496F7A">
        <w:rPr>
          <w:szCs w:val="28"/>
        </w:rPr>
        <w:t>о разработке и утверждении плана мероприятий, обеспечивающих развитие внутреннего и въездного туризма в местах традиционного бытования народных художественных промыслов.</w:t>
      </w:r>
    </w:p>
    <w:p w:rsidR="00F245F1" w:rsidRPr="00496F7A" w:rsidRDefault="00F4096F" w:rsidP="00BD68BD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bCs/>
          <w:szCs w:val="28"/>
        </w:rPr>
        <w:t xml:space="preserve">Также в рамках Программы, предполагается реализация инвестиционных проектов, прошедших </w:t>
      </w:r>
      <w:r w:rsidRPr="00496F7A">
        <w:rPr>
          <w:szCs w:val="28"/>
        </w:rPr>
        <w:t>отбор инвестиционных проектов для включения в состав мероприятий федеральной целевой программы «Развитие внутреннего и въездного туризма в Российской Федерации (2019-2025 годы)», который будет осуществлять</w:t>
      </w:r>
      <w:r w:rsidR="00FD4990" w:rsidRPr="00496F7A">
        <w:rPr>
          <w:szCs w:val="28"/>
        </w:rPr>
        <w:t>ся</w:t>
      </w:r>
      <w:r w:rsidRPr="00496F7A">
        <w:rPr>
          <w:szCs w:val="28"/>
        </w:rPr>
        <w:t xml:space="preserve"> после ее утверждения. По предварительным оценкам в конкурсном отборе планирует участвовать 57 субъектов Российской Федерации с более чем 100 проектами по созданию кластеров. Данные проекты должны будут по своим содержательно-тематическим концепциям соответствовать специализации одного из 15 перспективных туристских направлений (дестинаций) Российской Федерации. На этапе согласования Концепции федеральной целевой программы данные 15 перспективных туристских направлений (дестинаций) считаются укрупненными проектами. В таблице </w:t>
      </w:r>
      <w:r w:rsidR="00F245F1" w:rsidRPr="00496F7A">
        <w:rPr>
          <w:szCs w:val="28"/>
        </w:rPr>
        <w:t xml:space="preserve">1 </w:t>
      </w:r>
      <w:r w:rsidR="00FD4990" w:rsidRPr="00496F7A">
        <w:rPr>
          <w:szCs w:val="28"/>
        </w:rPr>
        <w:t>настоящего</w:t>
      </w:r>
      <w:r w:rsidR="00F245F1" w:rsidRPr="00496F7A">
        <w:rPr>
          <w:szCs w:val="28"/>
        </w:rPr>
        <w:t xml:space="preserve"> приложения к пояснительной записк</w:t>
      </w:r>
      <w:r w:rsidR="00BA155D" w:rsidRPr="00496F7A">
        <w:rPr>
          <w:szCs w:val="28"/>
        </w:rPr>
        <w:t>е</w:t>
      </w:r>
      <w:r w:rsidR="00F245F1" w:rsidRPr="00496F7A">
        <w:rPr>
          <w:szCs w:val="28"/>
        </w:rPr>
        <w:t xml:space="preserve"> можно ознакомиться с запланированной специализацией и предварительным объемом финансирования по укрупненным проектам.</w:t>
      </w:r>
    </w:p>
    <w:p w:rsidR="00BA155D" w:rsidRPr="00496F7A" w:rsidRDefault="00BA155D" w:rsidP="00BD68BD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lastRenderedPageBreak/>
        <w:t xml:space="preserve">Также следует заметить, что обозначенные инвестиционные проекты в рамках поручений Правительства Российской Федерации тематически включаются в </w:t>
      </w:r>
      <w:r w:rsidR="00FD4990" w:rsidRPr="00496F7A">
        <w:rPr>
          <w:szCs w:val="28"/>
        </w:rPr>
        <w:t xml:space="preserve">состав </w:t>
      </w:r>
      <w:r w:rsidRPr="00496F7A">
        <w:rPr>
          <w:szCs w:val="28"/>
        </w:rPr>
        <w:t>перспективного туристского направления (дестинации).</w:t>
      </w:r>
    </w:p>
    <w:p w:rsidR="00BA155D" w:rsidRPr="00496F7A" w:rsidRDefault="00BA155D" w:rsidP="00BD68BD">
      <w:pPr>
        <w:spacing w:after="0" w:line="360" w:lineRule="auto"/>
        <w:ind w:firstLine="708"/>
        <w:jc w:val="both"/>
        <w:rPr>
          <w:szCs w:val="28"/>
        </w:rPr>
      </w:pPr>
    </w:p>
    <w:p w:rsidR="00BA155D" w:rsidRPr="00496F7A" w:rsidRDefault="00BA155D" w:rsidP="00F4096F">
      <w:pPr>
        <w:spacing w:after="0" w:line="360" w:lineRule="auto"/>
        <w:ind w:firstLine="708"/>
        <w:jc w:val="both"/>
        <w:rPr>
          <w:szCs w:val="28"/>
        </w:rPr>
        <w:sectPr w:rsidR="00BA155D" w:rsidRPr="00496F7A" w:rsidSect="006C3C6E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F4096F" w:rsidRPr="00496F7A" w:rsidRDefault="00F4096F" w:rsidP="00F4096F">
      <w:pPr>
        <w:spacing w:after="0" w:line="360" w:lineRule="auto"/>
        <w:ind w:firstLine="708"/>
        <w:jc w:val="both"/>
        <w:rPr>
          <w:szCs w:val="28"/>
        </w:rPr>
      </w:pPr>
    </w:p>
    <w:p w:rsidR="00F245F1" w:rsidRPr="00496F7A" w:rsidRDefault="00F245F1" w:rsidP="00F245F1">
      <w:pPr>
        <w:spacing w:after="0" w:line="360" w:lineRule="auto"/>
        <w:ind w:firstLine="708"/>
        <w:jc w:val="center"/>
        <w:rPr>
          <w:b/>
          <w:szCs w:val="28"/>
        </w:rPr>
      </w:pPr>
      <w:r w:rsidRPr="00496F7A">
        <w:rPr>
          <w:b/>
          <w:szCs w:val="28"/>
        </w:rPr>
        <w:t>Таблица 1. Запланированная специализация и предварительный объем финансирования по укрупненным проектам</w:t>
      </w:r>
      <w:r w:rsidR="00526FC9" w:rsidRPr="00496F7A">
        <w:rPr>
          <w:b/>
          <w:szCs w:val="28"/>
        </w:rPr>
        <w:t xml:space="preserve"> - перспективным туристским направлениям (дестинациям)</w:t>
      </w: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2047"/>
        <w:gridCol w:w="2215"/>
        <w:gridCol w:w="2218"/>
        <w:gridCol w:w="1646"/>
        <w:gridCol w:w="1787"/>
        <w:gridCol w:w="1787"/>
      </w:tblGrid>
      <w:tr w:rsidR="00A96172" w:rsidRPr="00496F7A" w:rsidTr="00BA155D">
        <w:trPr>
          <w:trHeight w:val="432"/>
        </w:trPr>
        <w:tc>
          <w:tcPr>
            <w:tcW w:w="2993" w:type="dxa"/>
            <w:vMerge w:val="restart"/>
            <w:shd w:val="clear" w:color="auto" w:fill="auto"/>
            <w:noWrap/>
            <w:hideMark/>
          </w:tcPr>
          <w:p w:rsidR="00A96172" w:rsidRPr="00496F7A" w:rsidRDefault="00A96172" w:rsidP="00BA15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6F7A">
              <w:rPr>
                <w:color w:val="000000"/>
                <w:sz w:val="24"/>
                <w:szCs w:val="24"/>
              </w:rPr>
              <w:t>Название перспективного туристского направления (дестинации)</w:t>
            </w:r>
          </w:p>
        </w:tc>
        <w:tc>
          <w:tcPr>
            <w:tcW w:w="2047" w:type="dxa"/>
            <w:vMerge w:val="restart"/>
          </w:tcPr>
          <w:p w:rsidR="00A96172" w:rsidRPr="00496F7A" w:rsidRDefault="00A96172" w:rsidP="00BA15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6F7A">
              <w:rPr>
                <w:color w:val="000000"/>
                <w:sz w:val="24"/>
                <w:szCs w:val="24"/>
              </w:rPr>
              <w:t>Субъекты Российской Федерации – участники дестинации</w:t>
            </w:r>
          </w:p>
        </w:tc>
        <w:tc>
          <w:tcPr>
            <w:tcW w:w="2215" w:type="dxa"/>
            <w:vMerge w:val="restart"/>
          </w:tcPr>
          <w:p w:rsidR="00A96172" w:rsidRPr="00496F7A" w:rsidRDefault="00A96172" w:rsidP="00BA15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6F7A">
              <w:rPr>
                <w:color w:val="000000"/>
                <w:sz w:val="24"/>
                <w:szCs w:val="24"/>
              </w:rPr>
              <w:t>Специализация дестинации</w:t>
            </w:r>
          </w:p>
        </w:tc>
        <w:tc>
          <w:tcPr>
            <w:tcW w:w="2218" w:type="dxa"/>
            <w:vMerge w:val="restart"/>
            <w:shd w:val="clear" w:color="auto" w:fill="auto"/>
            <w:noWrap/>
          </w:tcPr>
          <w:p w:rsidR="00A96172" w:rsidRPr="00496F7A" w:rsidRDefault="00A96172" w:rsidP="00BA15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6F7A">
              <w:rPr>
                <w:color w:val="000000"/>
                <w:sz w:val="24"/>
                <w:szCs w:val="24"/>
              </w:rPr>
              <w:t>Объем финансирования</w:t>
            </w:r>
            <w:r w:rsidR="00EE0CA5" w:rsidRPr="00496F7A">
              <w:rPr>
                <w:color w:val="000000"/>
                <w:sz w:val="24"/>
                <w:szCs w:val="24"/>
              </w:rPr>
              <w:t xml:space="preserve"> за 2019-2025 годы – всего, млн</w:t>
            </w:r>
            <w:r w:rsidRPr="00496F7A">
              <w:rPr>
                <w:color w:val="000000"/>
                <w:sz w:val="24"/>
                <w:szCs w:val="24"/>
              </w:rPr>
              <w:t xml:space="preserve"> рублей</w:t>
            </w:r>
          </w:p>
        </w:tc>
        <w:tc>
          <w:tcPr>
            <w:tcW w:w="5220" w:type="dxa"/>
            <w:gridSpan w:val="3"/>
          </w:tcPr>
          <w:p w:rsidR="00A96172" w:rsidRPr="00496F7A" w:rsidRDefault="00A96172" w:rsidP="00BA155D">
            <w:pPr>
              <w:jc w:val="center"/>
              <w:rPr>
                <w:color w:val="000000"/>
                <w:sz w:val="24"/>
                <w:szCs w:val="24"/>
              </w:rPr>
            </w:pPr>
            <w:r w:rsidRPr="00496F7A">
              <w:rPr>
                <w:color w:val="000000"/>
                <w:sz w:val="24"/>
                <w:szCs w:val="24"/>
              </w:rPr>
              <w:t>В том числе</w:t>
            </w:r>
            <w:r w:rsidR="00BA155D" w:rsidRPr="00496F7A">
              <w:t xml:space="preserve"> </w:t>
            </w:r>
            <w:r w:rsidR="00BA155D" w:rsidRPr="00496F7A">
              <w:rPr>
                <w:color w:val="000000"/>
                <w:sz w:val="24"/>
                <w:szCs w:val="24"/>
              </w:rPr>
              <w:t>млн. рублей</w:t>
            </w:r>
          </w:p>
        </w:tc>
      </w:tr>
      <w:tr w:rsidR="00A96172" w:rsidRPr="00496F7A" w:rsidTr="00BA155D">
        <w:trPr>
          <w:trHeight w:val="1044"/>
        </w:trPr>
        <w:tc>
          <w:tcPr>
            <w:tcW w:w="2993" w:type="dxa"/>
            <w:vMerge/>
            <w:shd w:val="clear" w:color="auto" w:fill="auto"/>
            <w:noWrap/>
            <w:hideMark/>
          </w:tcPr>
          <w:p w:rsidR="00A96172" w:rsidRPr="00496F7A" w:rsidRDefault="00A96172" w:rsidP="00BA15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A96172" w:rsidRPr="00496F7A" w:rsidRDefault="00A96172" w:rsidP="00BA15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A96172" w:rsidRPr="00496F7A" w:rsidRDefault="00A96172" w:rsidP="00BA15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  <w:noWrap/>
            <w:hideMark/>
          </w:tcPr>
          <w:p w:rsidR="00A96172" w:rsidRPr="00496F7A" w:rsidRDefault="00A96172" w:rsidP="00BA15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A96172" w:rsidRPr="00496F7A" w:rsidRDefault="00A96172" w:rsidP="00BA155D">
            <w:pPr>
              <w:jc w:val="center"/>
              <w:rPr>
                <w:color w:val="000000"/>
                <w:sz w:val="24"/>
                <w:szCs w:val="24"/>
              </w:rPr>
            </w:pPr>
            <w:r w:rsidRPr="00496F7A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87" w:type="dxa"/>
          </w:tcPr>
          <w:p w:rsidR="00A96172" w:rsidRPr="00496F7A" w:rsidRDefault="00A96172" w:rsidP="00F96CCB">
            <w:pPr>
              <w:jc w:val="center"/>
              <w:rPr>
                <w:color w:val="000000"/>
                <w:sz w:val="24"/>
                <w:szCs w:val="24"/>
              </w:rPr>
            </w:pPr>
            <w:r w:rsidRPr="00496F7A">
              <w:rPr>
                <w:color w:val="000000"/>
                <w:sz w:val="24"/>
                <w:szCs w:val="24"/>
              </w:rPr>
              <w:t>средства бюджетов субъектов Р</w:t>
            </w:r>
            <w:r w:rsidR="00F96CCB" w:rsidRPr="00496F7A">
              <w:rPr>
                <w:color w:val="000000"/>
                <w:sz w:val="24"/>
                <w:szCs w:val="24"/>
              </w:rPr>
              <w:t>оссийской Федерации</w:t>
            </w:r>
            <w:r w:rsidRPr="00496F7A">
              <w:rPr>
                <w:color w:val="000000"/>
                <w:sz w:val="24"/>
                <w:szCs w:val="24"/>
              </w:rPr>
              <w:t xml:space="preserve"> и местные бюджеты</w:t>
            </w:r>
          </w:p>
        </w:tc>
        <w:tc>
          <w:tcPr>
            <w:tcW w:w="1787" w:type="dxa"/>
          </w:tcPr>
          <w:p w:rsidR="00A96172" w:rsidRPr="00496F7A" w:rsidRDefault="00A96172" w:rsidP="00BA155D">
            <w:pPr>
              <w:jc w:val="center"/>
              <w:rPr>
                <w:color w:val="000000"/>
                <w:sz w:val="24"/>
                <w:szCs w:val="24"/>
              </w:rPr>
            </w:pPr>
            <w:r w:rsidRPr="00496F7A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A96172" w:rsidRPr="00496F7A" w:rsidTr="00BA155D">
        <w:trPr>
          <w:trHeight w:val="300"/>
        </w:trPr>
        <w:tc>
          <w:tcPr>
            <w:tcW w:w="2993" w:type="dxa"/>
            <w:shd w:val="clear" w:color="auto" w:fill="auto"/>
            <w:noWrap/>
            <w:vAlign w:val="center"/>
          </w:tcPr>
          <w:p w:rsidR="00A96172" w:rsidRPr="00496F7A" w:rsidRDefault="00A96172" w:rsidP="00BA15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6F7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7" w:type="dxa"/>
            <w:vAlign w:val="center"/>
          </w:tcPr>
          <w:p w:rsidR="00A96172" w:rsidRPr="00496F7A" w:rsidRDefault="00A96172" w:rsidP="00BA15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6F7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15" w:type="dxa"/>
            <w:vAlign w:val="center"/>
          </w:tcPr>
          <w:p w:rsidR="00A96172" w:rsidRPr="00496F7A" w:rsidRDefault="00A96172" w:rsidP="00BA15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6F7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:rsidR="00A96172" w:rsidRPr="00496F7A" w:rsidRDefault="00A96172" w:rsidP="00BA15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  <w:vAlign w:val="center"/>
          </w:tcPr>
          <w:p w:rsidR="00A96172" w:rsidRPr="00496F7A" w:rsidRDefault="00A96172" w:rsidP="00BA15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5</w:t>
            </w:r>
          </w:p>
        </w:tc>
        <w:tc>
          <w:tcPr>
            <w:tcW w:w="1787" w:type="dxa"/>
            <w:vAlign w:val="center"/>
          </w:tcPr>
          <w:p w:rsidR="00A96172" w:rsidRPr="00496F7A" w:rsidRDefault="00A96172" w:rsidP="00BA15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6</w:t>
            </w:r>
          </w:p>
        </w:tc>
        <w:tc>
          <w:tcPr>
            <w:tcW w:w="1787" w:type="dxa"/>
            <w:vAlign w:val="center"/>
          </w:tcPr>
          <w:p w:rsidR="00A96172" w:rsidRPr="00496F7A" w:rsidRDefault="00A96172" w:rsidP="00BA15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7</w:t>
            </w:r>
          </w:p>
        </w:tc>
      </w:tr>
      <w:tr w:rsidR="00CC556D" w:rsidRPr="00496F7A" w:rsidTr="00CC556D">
        <w:trPr>
          <w:trHeight w:val="300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CC556D" w:rsidRPr="00496F7A" w:rsidRDefault="00CC556D" w:rsidP="00734C6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6F7A">
              <w:rPr>
                <w:color w:val="000000"/>
                <w:sz w:val="24"/>
                <w:szCs w:val="24"/>
              </w:rPr>
              <w:t>Центральная Россия</w:t>
            </w:r>
          </w:p>
        </w:tc>
        <w:tc>
          <w:tcPr>
            <w:tcW w:w="2047" w:type="dxa"/>
            <w:vAlign w:val="center"/>
          </w:tcPr>
          <w:p w:rsidR="00CC556D" w:rsidRPr="00496F7A" w:rsidRDefault="00CC556D" w:rsidP="00734C60">
            <w:pPr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color w:val="000000"/>
                <w:sz w:val="24"/>
                <w:szCs w:val="24"/>
                <w:lang w:eastAsia="en-US"/>
              </w:rPr>
              <w:t>Белгородская, Брянская, Владимирская, Воронежская, Ивановская, Калужская, Костромская, Курская, Липецкая, Московская, Орловская, Рязанская, Смоленская, Тамбовская, Тверская, Тульская, Ярославская области и г.Москва</w:t>
            </w:r>
          </w:p>
        </w:tc>
        <w:tc>
          <w:tcPr>
            <w:tcW w:w="2215" w:type="dxa"/>
            <w:vAlign w:val="center"/>
          </w:tcPr>
          <w:p w:rsidR="00CC556D" w:rsidRPr="00496F7A" w:rsidRDefault="00CC556D" w:rsidP="00734C60">
            <w:pPr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color w:val="000000"/>
                <w:sz w:val="24"/>
                <w:szCs w:val="24"/>
                <w:lang w:eastAsia="en-US"/>
              </w:rPr>
              <w:t>культурно-познавательный туризм, в том числе в формате самодеятельного автотуризма и организованных автобусных туров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32963,55</w:t>
            </w:r>
          </w:p>
        </w:tc>
        <w:tc>
          <w:tcPr>
            <w:tcW w:w="1646" w:type="dxa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8263,91</w:t>
            </w:r>
          </w:p>
        </w:tc>
        <w:tc>
          <w:tcPr>
            <w:tcW w:w="1787" w:type="dxa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2037,20</w:t>
            </w:r>
          </w:p>
        </w:tc>
        <w:tc>
          <w:tcPr>
            <w:tcW w:w="1787" w:type="dxa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22662,44</w:t>
            </w:r>
          </w:p>
        </w:tc>
      </w:tr>
      <w:tr w:rsidR="00CC556D" w:rsidRPr="00496F7A" w:rsidTr="00CC556D">
        <w:trPr>
          <w:trHeight w:val="300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CC556D" w:rsidRPr="00496F7A" w:rsidRDefault="00CC556D" w:rsidP="00734C6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6F7A">
              <w:rPr>
                <w:color w:val="000000"/>
                <w:sz w:val="24"/>
                <w:szCs w:val="24"/>
              </w:rPr>
              <w:lastRenderedPageBreak/>
              <w:t>Каспий</w:t>
            </w:r>
          </w:p>
        </w:tc>
        <w:tc>
          <w:tcPr>
            <w:tcW w:w="2047" w:type="dxa"/>
            <w:vAlign w:val="center"/>
          </w:tcPr>
          <w:p w:rsidR="00CC556D" w:rsidRPr="00496F7A" w:rsidRDefault="00CC556D" w:rsidP="00734C60">
            <w:pPr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color w:val="000000"/>
                <w:sz w:val="24"/>
                <w:szCs w:val="24"/>
                <w:lang w:eastAsia="en-US"/>
              </w:rPr>
              <w:t>Астраханская область, Республика Дагестан и Республика Калмыкия</w:t>
            </w:r>
          </w:p>
        </w:tc>
        <w:tc>
          <w:tcPr>
            <w:tcW w:w="2215" w:type="dxa"/>
            <w:vAlign w:val="center"/>
          </w:tcPr>
          <w:p w:rsidR="00CC556D" w:rsidRPr="00496F7A" w:rsidRDefault="00CC556D" w:rsidP="00734C60">
            <w:pPr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color w:val="000000"/>
                <w:sz w:val="24"/>
                <w:szCs w:val="24"/>
                <w:lang w:eastAsia="en-US"/>
              </w:rPr>
              <w:t>морские круизы с санаторно-курортными программами и элементами пляжного туризма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3290,14</w:t>
            </w:r>
          </w:p>
        </w:tc>
        <w:tc>
          <w:tcPr>
            <w:tcW w:w="1646" w:type="dxa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824,83</w:t>
            </w:r>
          </w:p>
        </w:tc>
        <w:tc>
          <w:tcPr>
            <w:tcW w:w="1787" w:type="dxa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203,34</w:t>
            </w:r>
          </w:p>
        </w:tc>
        <w:tc>
          <w:tcPr>
            <w:tcW w:w="1787" w:type="dxa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2261,97</w:t>
            </w:r>
          </w:p>
        </w:tc>
      </w:tr>
      <w:tr w:rsidR="00CC556D" w:rsidRPr="00496F7A" w:rsidTr="00CC556D">
        <w:trPr>
          <w:trHeight w:val="300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CC556D" w:rsidRPr="00496F7A" w:rsidRDefault="00CC556D" w:rsidP="00734C6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6F7A">
              <w:rPr>
                <w:color w:val="000000"/>
                <w:sz w:val="24"/>
                <w:szCs w:val="24"/>
              </w:rPr>
              <w:t>Северный Кавказ</w:t>
            </w:r>
          </w:p>
        </w:tc>
        <w:tc>
          <w:tcPr>
            <w:tcW w:w="2047" w:type="dxa"/>
            <w:vAlign w:val="center"/>
          </w:tcPr>
          <w:p w:rsidR="00CC556D" w:rsidRPr="00496F7A" w:rsidRDefault="00CC556D" w:rsidP="00734C60">
            <w:pPr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Кабардино-Балкарская Республика, Карачаево-Черкесская Республика, Республика Северная Осетия – Алания, Республика Ингушетия, Чеченская Республика, Ставропольский край</w:t>
            </w:r>
          </w:p>
        </w:tc>
        <w:tc>
          <w:tcPr>
            <w:tcW w:w="2215" w:type="dxa"/>
            <w:vAlign w:val="center"/>
          </w:tcPr>
          <w:p w:rsidR="00CC556D" w:rsidRPr="00496F7A" w:rsidRDefault="00CC556D" w:rsidP="00734C60">
            <w:pPr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color w:val="000000"/>
                <w:sz w:val="24"/>
                <w:szCs w:val="24"/>
                <w:lang w:eastAsia="en-US"/>
              </w:rPr>
              <w:t>оздоровительный и горнолыжный туризм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40622,16</w:t>
            </w:r>
          </w:p>
        </w:tc>
        <w:tc>
          <w:tcPr>
            <w:tcW w:w="1646" w:type="dxa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10183,92</w:t>
            </w:r>
          </w:p>
        </w:tc>
        <w:tc>
          <w:tcPr>
            <w:tcW w:w="1787" w:type="dxa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2510,51</w:t>
            </w:r>
          </w:p>
        </w:tc>
        <w:tc>
          <w:tcPr>
            <w:tcW w:w="1787" w:type="dxa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27927,74</w:t>
            </w:r>
          </w:p>
        </w:tc>
      </w:tr>
      <w:tr w:rsidR="00CC556D" w:rsidRPr="00496F7A" w:rsidTr="00CC556D">
        <w:trPr>
          <w:trHeight w:val="300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CC556D" w:rsidRPr="00496F7A" w:rsidRDefault="00CC556D" w:rsidP="00734C6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6F7A">
              <w:rPr>
                <w:color w:val="000000"/>
                <w:sz w:val="24"/>
                <w:szCs w:val="24"/>
              </w:rPr>
              <w:t>Волжский путь</w:t>
            </w:r>
          </w:p>
        </w:tc>
        <w:tc>
          <w:tcPr>
            <w:tcW w:w="2047" w:type="dxa"/>
            <w:vAlign w:val="center"/>
          </w:tcPr>
          <w:p w:rsidR="00CC556D" w:rsidRPr="00496F7A" w:rsidRDefault="00CC556D" w:rsidP="00734C60">
            <w:pPr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Самарская область. Республика Татарстан, Ульяновская область, Чувашская Республика, Республика Марий Эл, Нижегородская область, </w:t>
            </w:r>
            <w:r w:rsidRPr="00496F7A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Пензенская область, Саратовская область, Республика Башкортостан, Пермский край, Тверская область, Астраханская область, Волгоградская область, Республика Мордовия, Ивановская область, Костромская область, Ярославская область</w:t>
            </w:r>
          </w:p>
        </w:tc>
        <w:tc>
          <w:tcPr>
            <w:tcW w:w="2215" w:type="dxa"/>
            <w:vAlign w:val="center"/>
          </w:tcPr>
          <w:p w:rsidR="00CC556D" w:rsidRPr="00496F7A" w:rsidRDefault="00CC556D" w:rsidP="00734C60">
            <w:pPr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речные круизы, максимально дополненные культурно-познавательными программами регионов участников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42910,01</w:t>
            </w:r>
          </w:p>
        </w:tc>
        <w:tc>
          <w:tcPr>
            <w:tcW w:w="1646" w:type="dxa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10757,48</w:t>
            </w:r>
          </w:p>
        </w:tc>
        <w:tc>
          <w:tcPr>
            <w:tcW w:w="1787" w:type="dxa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2651,90</w:t>
            </w:r>
          </w:p>
        </w:tc>
        <w:tc>
          <w:tcPr>
            <w:tcW w:w="1787" w:type="dxa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29500,63</w:t>
            </w:r>
          </w:p>
        </w:tc>
      </w:tr>
      <w:tr w:rsidR="00CC556D" w:rsidRPr="00496F7A" w:rsidTr="00CC556D">
        <w:trPr>
          <w:trHeight w:val="300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CC556D" w:rsidRPr="00496F7A" w:rsidRDefault="00CC556D" w:rsidP="00734C6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6F7A">
              <w:rPr>
                <w:color w:val="000000"/>
                <w:sz w:val="24"/>
                <w:szCs w:val="24"/>
              </w:rPr>
              <w:lastRenderedPageBreak/>
              <w:t>Сибирь</w:t>
            </w:r>
          </w:p>
        </w:tc>
        <w:tc>
          <w:tcPr>
            <w:tcW w:w="2047" w:type="dxa"/>
            <w:vAlign w:val="center"/>
          </w:tcPr>
          <w:p w:rsidR="00CC556D" w:rsidRPr="00496F7A" w:rsidRDefault="00CC556D" w:rsidP="00734C60">
            <w:pPr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color w:val="000000"/>
                <w:sz w:val="24"/>
                <w:szCs w:val="24"/>
                <w:lang w:eastAsia="en-US"/>
              </w:rPr>
              <w:t>Алтайский край, Республика Алтай, Кемеровская область, Республика Хакасия, Новосибирская область, Республика Тыва</w:t>
            </w:r>
          </w:p>
        </w:tc>
        <w:tc>
          <w:tcPr>
            <w:tcW w:w="2215" w:type="dxa"/>
            <w:vAlign w:val="center"/>
          </w:tcPr>
          <w:p w:rsidR="00CC556D" w:rsidRPr="00496F7A" w:rsidRDefault="00CC556D" w:rsidP="00734C60">
            <w:pPr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color w:val="000000"/>
                <w:sz w:val="24"/>
                <w:szCs w:val="24"/>
                <w:lang w:eastAsia="en-US"/>
              </w:rPr>
              <w:t>спортивно-оздоровительный туризм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17013,61</w:t>
            </w:r>
          </w:p>
        </w:tc>
        <w:tc>
          <w:tcPr>
            <w:tcW w:w="1646" w:type="dxa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4265,29</w:t>
            </w:r>
          </w:p>
        </w:tc>
        <w:tc>
          <w:tcPr>
            <w:tcW w:w="1787" w:type="dxa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1051,47</w:t>
            </w:r>
          </w:p>
        </w:tc>
        <w:tc>
          <w:tcPr>
            <w:tcW w:w="1787" w:type="dxa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11696,86</w:t>
            </w:r>
          </w:p>
        </w:tc>
      </w:tr>
      <w:tr w:rsidR="00CC556D" w:rsidRPr="00496F7A" w:rsidTr="00CC556D">
        <w:trPr>
          <w:trHeight w:val="300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CC556D" w:rsidRPr="00496F7A" w:rsidRDefault="00CC556D" w:rsidP="00734C6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6F7A">
              <w:rPr>
                <w:color w:val="000000"/>
                <w:sz w:val="24"/>
                <w:szCs w:val="24"/>
              </w:rPr>
              <w:t>Байкал</w:t>
            </w:r>
          </w:p>
        </w:tc>
        <w:tc>
          <w:tcPr>
            <w:tcW w:w="2047" w:type="dxa"/>
            <w:vAlign w:val="center"/>
          </w:tcPr>
          <w:p w:rsidR="00CC556D" w:rsidRPr="00496F7A" w:rsidRDefault="00CC556D" w:rsidP="00734C60">
            <w:pPr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Иркутская область, </w:t>
            </w:r>
            <w:r w:rsidRPr="00496F7A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Республика Бурятия и Забайкальский край</w:t>
            </w:r>
          </w:p>
        </w:tc>
        <w:tc>
          <w:tcPr>
            <w:tcW w:w="2215" w:type="dxa"/>
            <w:vAlign w:val="center"/>
          </w:tcPr>
          <w:p w:rsidR="00CC556D" w:rsidRPr="00496F7A" w:rsidRDefault="00CC556D" w:rsidP="00734C60">
            <w:pPr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организованный экологический </w:t>
            </w:r>
            <w:r w:rsidRPr="00496F7A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туризм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lastRenderedPageBreak/>
              <w:t>16424,11</w:t>
            </w:r>
          </w:p>
        </w:tc>
        <w:tc>
          <w:tcPr>
            <w:tcW w:w="1646" w:type="dxa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4117,50</w:t>
            </w:r>
          </w:p>
        </w:tc>
        <w:tc>
          <w:tcPr>
            <w:tcW w:w="1787" w:type="dxa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1015,03</w:t>
            </w:r>
          </w:p>
        </w:tc>
        <w:tc>
          <w:tcPr>
            <w:tcW w:w="1787" w:type="dxa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11291,58</w:t>
            </w:r>
          </w:p>
        </w:tc>
      </w:tr>
      <w:tr w:rsidR="00CC556D" w:rsidRPr="00496F7A" w:rsidTr="00CC556D">
        <w:trPr>
          <w:trHeight w:val="300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CC556D" w:rsidRPr="00496F7A" w:rsidRDefault="00CC556D" w:rsidP="00734C6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6F7A">
              <w:rPr>
                <w:color w:val="000000"/>
                <w:sz w:val="24"/>
                <w:szCs w:val="24"/>
              </w:rPr>
              <w:lastRenderedPageBreak/>
              <w:t>Приморье</w:t>
            </w:r>
          </w:p>
        </w:tc>
        <w:tc>
          <w:tcPr>
            <w:tcW w:w="2047" w:type="dxa"/>
            <w:vAlign w:val="center"/>
          </w:tcPr>
          <w:p w:rsidR="00CC556D" w:rsidRPr="00496F7A" w:rsidRDefault="00CC556D" w:rsidP="00734C60">
            <w:pPr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Приморский край</w:t>
            </w:r>
          </w:p>
        </w:tc>
        <w:tc>
          <w:tcPr>
            <w:tcW w:w="2215" w:type="dxa"/>
            <w:vAlign w:val="center"/>
          </w:tcPr>
          <w:p w:rsidR="00CC556D" w:rsidRPr="00496F7A" w:rsidRDefault="00CC556D" w:rsidP="00734C60">
            <w:pPr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color w:val="000000"/>
                <w:sz w:val="24"/>
                <w:szCs w:val="24"/>
                <w:lang w:eastAsia="en-US"/>
              </w:rPr>
              <w:t>деловой туризм, спортивный и природный туризм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7244,17</w:t>
            </w:r>
          </w:p>
        </w:tc>
        <w:tc>
          <w:tcPr>
            <w:tcW w:w="1646" w:type="dxa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1816,10</w:t>
            </w:r>
          </w:p>
        </w:tc>
        <w:tc>
          <w:tcPr>
            <w:tcW w:w="1787" w:type="dxa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447,70</w:t>
            </w:r>
          </w:p>
        </w:tc>
        <w:tc>
          <w:tcPr>
            <w:tcW w:w="1787" w:type="dxa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4980,37</w:t>
            </w:r>
          </w:p>
        </w:tc>
      </w:tr>
      <w:tr w:rsidR="00CC556D" w:rsidRPr="00496F7A" w:rsidTr="00CC556D">
        <w:trPr>
          <w:trHeight w:val="300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CC556D" w:rsidRPr="00496F7A" w:rsidRDefault="00CC556D" w:rsidP="00734C6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6F7A">
              <w:rPr>
                <w:color w:val="000000"/>
                <w:sz w:val="24"/>
                <w:szCs w:val="24"/>
              </w:rPr>
              <w:t>Амур</w:t>
            </w:r>
          </w:p>
        </w:tc>
        <w:tc>
          <w:tcPr>
            <w:tcW w:w="2047" w:type="dxa"/>
            <w:vAlign w:val="center"/>
          </w:tcPr>
          <w:p w:rsidR="00CC556D" w:rsidRPr="00496F7A" w:rsidRDefault="00CC556D" w:rsidP="00734C60">
            <w:pPr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color w:val="000000"/>
                <w:sz w:val="24"/>
                <w:szCs w:val="24"/>
                <w:lang w:eastAsia="en-US"/>
              </w:rPr>
              <w:t>Хабаровский края, Амурской область и Еврейская автономная области</w:t>
            </w:r>
          </w:p>
        </w:tc>
        <w:tc>
          <w:tcPr>
            <w:tcW w:w="2215" w:type="dxa"/>
            <w:vAlign w:val="center"/>
          </w:tcPr>
          <w:p w:rsidR="00CC556D" w:rsidRPr="00496F7A" w:rsidRDefault="00CC556D" w:rsidP="00734C60">
            <w:pPr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color w:val="000000"/>
                <w:sz w:val="24"/>
                <w:szCs w:val="24"/>
                <w:lang w:eastAsia="en-US"/>
              </w:rPr>
              <w:t>круизный туризм по реке Амур, космический туризм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12745,77</w:t>
            </w:r>
          </w:p>
        </w:tc>
        <w:tc>
          <w:tcPr>
            <w:tcW w:w="1646" w:type="dxa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3195,35</w:t>
            </w:r>
          </w:p>
        </w:tc>
        <w:tc>
          <w:tcPr>
            <w:tcW w:w="1787" w:type="dxa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787,71</w:t>
            </w:r>
          </w:p>
        </w:tc>
        <w:tc>
          <w:tcPr>
            <w:tcW w:w="1787" w:type="dxa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8762,72</w:t>
            </w:r>
          </w:p>
        </w:tc>
      </w:tr>
      <w:tr w:rsidR="00CC556D" w:rsidRPr="00496F7A" w:rsidTr="00CC556D">
        <w:trPr>
          <w:trHeight w:val="300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CC556D" w:rsidRPr="00496F7A" w:rsidRDefault="00CC556D" w:rsidP="00734C6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6F7A">
              <w:rPr>
                <w:color w:val="000000"/>
                <w:sz w:val="24"/>
                <w:szCs w:val="24"/>
              </w:rPr>
              <w:t>Русская Арктика</w:t>
            </w:r>
          </w:p>
        </w:tc>
        <w:tc>
          <w:tcPr>
            <w:tcW w:w="2047" w:type="dxa"/>
            <w:vAlign w:val="center"/>
          </w:tcPr>
          <w:p w:rsidR="00CC556D" w:rsidRPr="00496F7A" w:rsidRDefault="00CC556D" w:rsidP="00734C60">
            <w:pPr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color w:val="000000"/>
                <w:sz w:val="24"/>
                <w:szCs w:val="24"/>
                <w:lang w:eastAsia="en-US"/>
              </w:rPr>
              <w:t>Архангельская, Мурманская области, Ямало-Ненецкий автономный округ, Красноярский край, Республика Саха (Якутия)</w:t>
            </w:r>
          </w:p>
        </w:tc>
        <w:tc>
          <w:tcPr>
            <w:tcW w:w="2215" w:type="dxa"/>
            <w:vAlign w:val="center"/>
          </w:tcPr>
          <w:p w:rsidR="00CC556D" w:rsidRPr="00496F7A" w:rsidRDefault="00CC556D" w:rsidP="00734C60">
            <w:pPr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color w:val="000000"/>
                <w:sz w:val="24"/>
                <w:szCs w:val="24"/>
                <w:lang w:eastAsia="en-US"/>
              </w:rPr>
              <w:t>арктические круизы и экспедиционные маршруты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2887,31</w:t>
            </w:r>
          </w:p>
        </w:tc>
        <w:tc>
          <w:tcPr>
            <w:tcW w:w="1646" w:type="dxa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723,84</w:t>
            </w:r>
          </w:p>
        </w:tc>
        <w:tc>
          <w:tcPr>
            <w:tcW w:w="1787" w:type="dxa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178,44</w:t>
            </w:r>
          </w:p>
        </w:tc>
        <w:tc>
          <w:tcPr>
            <w:tcW w:w="1787" w:type="dxa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1985,02</w:t>
            </w:r>
          </w:p>
        </w:tc>
      </w:tr>
      <w:tr w:rsidR="00CC556D" w:rsidRPr="00496F7A" w:rsidTr="00CC556D">
        <w:trPr>
          <w:trHeight w:val="300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CC556D" w:rsidRPr="00496F7A" w:rsidRDefault="00CC556D" w:rsidP="00734C6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6F7A">
              <w:rPr>
                <w:color w:val="000000"/>
                <w:sz w:val="24"/>
                <w:szCs w:val="24"/>
              </w:rPr>
              <w:t>Серебряное ожерелье</w:t>
            </w:r>
          </w:p>
        </w:tc>
        <w:tc>
          <w:tcPr>
            <w:tcW w:w="2047" w:type="dxa"/>
            <w:vAlign w:val="center"/>
          </w:tcPr>
          <w:p w:rsidR="00CC556D" w:rsidRPr="00496F7A" w:rsidRDefault="00CC556D" w:rsidP="00734C60">
            <w:pPr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Архангельская, Вологодская, Мурманская, Ленинградская, Новгородская, Псковская, г. Санкт-Петербург, Республика Карелия, Республика Коми и Ненецкий </w:t>
            </w:r>
            <w:r w:rsidRPr="00496F7A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автономный округ</w:t>
            </w:r>
          </w:p>
        </w:tc>
        <w:tc>
          <w:tcPr>
            <w:tcW w:w="2215" w:type="dxa"/>
            <w:vAlign w:val="center"/>
          </w:tcPr>
          <w:p w:rsidR="00CC556D" w:rsidRPr="00496F7A" w:rsidRDefault="00CC556D" w:rsidP="00734C60">
            <w:pPr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культурно-познавательный туризм с элементами экологического и религиозного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19643,21</w:t>
            </w:r>
          </w:p>
        </w:tc>
        <w:tc>
          <w:tcPr>
            <w:tcW w:w="1646" w:type="dxa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4924,52</w:t>
            </w:r>
          </w:p>
        </w:tc>
        <w:tc>
          <w:tcPr>
            <w:tcW w:w="1787" w:type="dxa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1213,98</w:t>
            </w:r>
          </w:p>
        </w:tc>
        <w:tc>
          <w:tcPr>
            <w:tcW w:w="1787" w:type="dxa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13504,71</w:t>
            </w:r>
          </w:p>
        </w:tc>
      </w:tr>
      <w:tr w:rsidR="00CC556D" w:rsidRPr="00496F7A" w:rsidTr="00CC556D">
        <w:trPr>
          <w:trHeight w:val="300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CC556D" w:rsidRPr="00496F7A" w:rsidRDefault="00CC556D" w:rsidP="00734C6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6F7A">
              <w:rPr>
                <w:color w:val="000000"/>
                <w:sz w:val="24"/>
                <w:szCs w:val="24"/>
              </w:rPr>
              <w:lastRenderedPageBreak/>
              <w:t>Камчатка-Сахалин</w:t>
            </w:r>
          </w:p>
        </w:tc>
        <w:tc>
          <w:tcPr>
            <w:tcW w:w="2047" w:type="dxa"/>
            <w:vAlign w:val="center"/>
          </w:tcPr>
          <w:p w:rsidR="00CC556D" w:rsidRPr="00496F7A" w:rsidRDefault="00CC556D" w:rsidP="00734C60">
            <w:pPr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Камчатский край и Сахалинская область</w:t>
            </w:r>
          </w:p>
        </w:tc>
        <w:tc>
          <w:tcPr>
            <w:tcW w:w="2215" w:type="dxa"/>
            <w:vAlign w:val="center"/>
          </w:tcPr>
          <w:p w:rsidR="00CC556D" w:rsidRPr="00496F7A" w:rsidRDefault="00CC556D" w:rsidP="00734C60">
            <w:pPr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color w:val="000000"/>
                <w:sz w:val="24"/>
                <w:szCs w:val="24"/>
                <w:lang w:eastAsia="en-US"/>
              </w:rPr>
              <w:t>морские круизы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1947,02</w:t>
            </w:r>
          </w:p>
        </w:tc>
        <w:tc>
          <w:tcPr>
            <w:tcW w:w="1646" w:type="dxa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488,12</w:t>
            </w:r>
          </w:p>
        </w:tc>
        <w:tc>
          <w:tcPr>
            <w:tcW w:w="1787" w:type="dxa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120,33</w:t>
            </w:r>
          </w:p>
        </w:tc>
        <w:tc>
          <w:tcPr>
            <w:tcW w:w="1787" w:type="dxa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1338,58</w:t>
            </w:r>
          </w:p>
        </w:tc>
      </w:tr>
      <w:tr w:rsidR="00CC556D" w:rsidRPr="00496F7A" w:rsidTr="00CC556D">
        <w:trPr>
          <w:trHeight w:val="300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CC556D" w:rsidRPr="00496F7A" w:rsidRDefault="00CC556D" w:rsidP="00734C6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6F7A">
              <w:rPr>
                <w:color w:val="000000"/>
                <w:sz w:val="24"/>
                <w:szCs w:val="24"/>
              </w:rPr>
              <w:t>Урал</w:t>
            </w:r>
          </w:p>
        </w:tc>
        <w:tc>
          <w:tcPr>
            <w:tcW w:w="2047" w:type="dxa"/>
            <w:vAlign w:val="center"/>
          </w:tcPr>
          <w:p w:rsidR="00CC556D" w:rsidRPr="00496F7A" w:rsidRDefault="00CC556D" w:rsidP="00734C60">
            <w:pPr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color w:val="000000"/>
                <w:sz w:val="24"/>
                <w:szCs w:val="24"/>
                <w:lang w:eastAsia="en-US"/>
              </w:rPr>
              <w:t>Свердловская и Челябинская области</w:t>
            </w:r>
          </w:p>
        </w:tc>
        <w:tc>
          <w:tcPr>
            <w:tcW w:w="2215" w:type="dxa"/>
            <w:vAlign w:val="center"/>
          </w:tcPr>
          <w:p w:rsidR="00CC556D" w:rsidRPr="00496F7A" w:rsidRDefault="00CC556D" w:rsidP="00734C60">
            <w:pPr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промышленный туризм, военно-патриотический туризм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13636,38</w:t>
            </w:r>
          </w:p>
        </w:tc>
        <w:tc>
          <w:tcPr>
            <w:tcW w:w="1646" w:type="dxa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3418,62</w:t>
            </w:r>
          </w:p>
        </w:tc>
        <w:tc>
          <w:tcPr>
            <w:tcW w:w="1787" w:type="dxa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842,75</w:t>
            </w:r>
          </w:p>
        </w:tc>
        <w:tc>
          <w:tcPr>
            <w:tcW w:w="1787" w:type="dxa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9375,01</w:t>
            </w:r>
          </w:p>
        </w:tc>
      </w:tr>
      <w:tr w:rsidR="00CC556D" w:rsidRPr="00496F7A" w:rsidTr="00CC556D">
        <w:trPr>
          <w:trHeight w:val="300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CC556D" w:rsidRPr="00496F7A" w:rsidRDefault="00CC556D" w:rsidP="00734C6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6F7A">
              <w:rPr>
                <w:color w:val="000000"/>
                <w:sz w:val="24"/>
                <w:szCs w:val="24"/>
              </w:rPr>
              <w:t>Русская Балтика</w:t>
            </w:r>
          </w:p>
        </w:tc>
        <w:tc>
          <w:tcPr>
            <w:tcW w:w="2047" w:type="dxa"/>
            <w:vAlign w:val="center"/>
          </w:tcPr>
          <w:p w:rsidR="00CC556D" w:rsidRPr="00496F7A" w:rsidRDefault="00CC556D" w:rsidP="00734C60">
            <w:pPr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Калининградская область</w:t>
            </w:r>
          </w:p>
        </w:tc>
        <w:tc>
          <w:tcPr>
            <w:tcW w:w="2215" w:type="dxa"/>
            <w:vAlign w:val="center"/>
          </w:tcPr>
          <w:p w:rsidR="00CC556D" w:rsidRPr="00496F7A" w:rsidRDefault="00CC556D" w:rsidP="00734C60">
            <w:pPr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color w:val="000000"/>
                <w:sz w:val="24"/>
                <w:szCs w:val="24"/>
                <w:lang w:eastAsia="en-US"/>
              </w:rPr>
              <w:t>культурно-познавательный туризм, с элементами пляжного туризма и санаторно-курортными программами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8506,90</w:t>
            </w:r>
          </w:p>
        </w:tc>
        <w:tc>
          <w:tcPr>
            <w:tcW w:w="1646" w:type="dxa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2132,67</w:t>
            </w:r>
          </w:p>
        </w:tc>
        <w:tc>
          <w:tcPr>
            <w:tcW w:w="1787" w:type="dxa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525,74</w:t>
            </w:r>
          </w:p>
        </w:tc>
        <w:tc>
          <w:tcPr>
            <w:tcW w:w="1787" w:type="dxa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5848,49</w:t>
            </w:r>
          </w:p>
        </w:tc>
      </w:tr>
      <w:tr w:rsidR="00CC556D" w:rsidRPr="00496F7A" w:rsidTr="00CC556D">
        <w:trPr>
          <w:trHeight w:val="300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CC556D" w:rsidRPr="00496F7A" w:rsidRDefault="00CC556D" w:rsidP="00734C6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6F7A">
              <w:rPr>
                <w:color w:val="000000"/>
                <w:sz w:val="24"/>
                <w:szCs w:val="24"/>
              </w:rPr>
              <w:t>Приволжье</w:t>
            </w:r>
          </w:p>
        </w:tc>
        <w:tc>
          <w:tcPr>
            <w:tcW w:w="2047" w:type="dxa"/>
            <w:vAlign w:val="center"/>
          </w:tcPr>
          <w:p w:rsidR="00CC556D" w:rsidRPr="00496F7A" w:rsidRDefault="00CC556D" w:rsidP="00734C60">
            <w:pPr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color w:val="000000"/>
                <w:sz w:val="24"/>
                <w:szCs w:val="24"/>
                <w:lang w:eastAsia="en-US"/>
              </w:rPr>
              <w:t>Оренбургская область и Республика Башкортостан</w:t>
            </w:r>
          </w:p>
        </w:tc>
        <w:tc>
          <w:tcPr>
            <w:tcW w:w="2215" w:type="dxa"/>
            <w:vAlign w:val="center"/>
          </w:tcPr>
          <w:p w:rsidR="00CC556D" w:rsidRPr="00496F7A" w:rsidRDefault="00CC556D" w:rsidP="00734C60">
            <w:pPr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color w:val="000000"/>
                <w:sz w:val="24"/>
                <w:szCs w:val="24"/>
                <w:lang w:eastAsia="en-US"/>
              </w:rPr>
              <w:t>оздоровительный туризм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6667,37</w:t>
            </w:r>
          </w:p>
        </w:tc>
        <w:tc>
          <w:tcPr>
            <w:tcW w:w="1646" w:type="dxa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1671,50</w:t>
            </w:r>
          </w:p>
        </w:tc>
        <w:tc>
          <w:tcPr>
            <w:tcW w:w="1787" w:type="dxa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412,05</w:t>
            </w:r>
          </w:p>
        </w:tc>
        <w:tc>
          <w:tcPr>
            <w:tcW w:w="1787" w:type="dxa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4583,81</w:t>
            </w:r>
          </w:p>
        </w:tc>
      </w:tr>
      <w:tr w:rsidR="00CC556D" w:rsidRPr="00496F7A" w:rsidTr="00CC556D">
        <w:trPr>
          <w:trHeight w:val="300"/>
        </w:trPr>
        <w:tc>
          <w:tcPr>
            <w:tcW w:w="2993" w:type="dxa"/>
            <w:shd w:val="clear" w:color="auto" w:fill="auto"/>
            <w:noWrap/>
            <w:vAlign w:val="center"/>
          </w:tcPr>
          <w:p w:rsidR="00CC556D" w:rsidRPr="00496F7A" w:rsidRDefault="00CC556D" w:rsidP="00734C6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6F7A">
              <w:rPr>
                <w:color w:val="000000"/>
                <w:sz w:val="24"/>
                <w:szCs w:val="24"/>
              </w:rPr>
              <w:t>Черноморское побережье</w:t>
            </w:r>
          </w:p>
        </w:tc>
        <w:tc>
          <w:tcPr>
            <w:tcW w:w="2047" w:type="dxa"/>
            <w:vAlign w:val="center"/>
          </w:tcPr>
          <w:p w:rsidR="00CC556D" w:rsidRPr="00496F7A" w:rsidRDefault="00CC556D" w:rsidP="00734C60">
            <w:pPr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color w:val="000000"/>
                <w:sz w:val="24"/>
                <w:szCs w:val="24"/>
                <w:lang w:eastAsia="en-US"/>
              </w:rPr>
              <w:t>Краснодарский край, Республика Крым, г. Севастополь,  Республика Адыгея</w:t>
            </w:r>
          </w:p>
        </w:tc>
        <w:tc>
          <w:tcPr>
            <w:tcW w:w="2215" w:type="dxa"/>
            <w:vAlign w:val="center"/>
          </w:tcPr>
          <w:p w:rsidR="00CC556D" w:rsidRPr="00496F7A" w:rsidRDefault="00CC556D" w:rsidP="00734C60">
            <w:pPr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color w:val="000000"/>
                <w:sz w:val="24"/>
                <w:szCs w:val="24"/>
                <w:lang w:eastAsia="en-US"/>
              </w:rPr>
              <w:t>пляжный туризм, с элементами санаторно-курортных программ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5968,73</w:t>
            </w:r>
          </w:p>
        </w:tc>
        <w:tc>
          <w:tcPr>
            <w:tcW w:w="1646" w:type="dxa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1496,35</w:t>
            </w:r>
          </w:p>
        </w:tc>
        <w:tc>
          <w:tcPr>
            <w:tcW w:w="1787" w:type="dxa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368,88</w:t>
            </w:r>
          </w:p>
        </w:tc>
        <w:tc>
          <w:tcPr>
            <w:tcW w:w="1787" w:type="dxa"/>
            <w:vAlign w:val="center"/>
          </w:tcPr>
          <w:p w:rsidR="00CC556D" w:rsidRPr="00496F7A" w:rsidRDefault="00CC556D" w:rsidP="00CC556D">
            <w:pPr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4103,50</w:t>
            </w:r>
          </w:p>
        </w:tc>
      </w:tr>
    </w:tbl>
    <w:p w:rsidR="00575404" w:rsidRPr="00496F7A" w:rsidRDefault="00575404" w:rsidP="00E5488B">
      <w:pPr>
        <w:spacing w:after="0" w:line="360" w:lineRule="auto"/>
        <w:ind w:firstLine="708"/>
        <w:jc w:val="both"/>
        <w:rPr>
          <w:szCs w:val="28"/>
        </w:rPr>
      </w:pPr>
    </w:p>
    <w:p w:rsidR="00575404" w:rsidRPr="00496F7A" w:rsidRDefault="00575404" w:rsidP="00575404">
      <w:pPr>
        <w:spacing w:after="0" w:line="360" w:lineRule="auto"/>
        <w:ind w:firstLine="708"/>
        <w:jc w:val="both"/>
        <w:rPr>
          <w:szCs w:val="28"/>
        </w:rPr>
      </w:pPr>
    </w:p>
    <w:p w:rsidR="00575404" w:rsidRPr="00496F7A" w:rsidRDefault="00575404" w:rsidP="00E5488B">
      <w:pPr>
        <w:spacing w:after="0" w:line="360" w:lineRule="auto"/>
        <w:ind w:firstLine="708"/>
        <w:jc w:val="both"/>
        <w:rPr>
          <w:szCs w:val="28"/>
        </w:rPr>
      </w:pPr>
    </w:p>
    <w:p w:rsidR="00575404" w:rsidRPr="00496F7A" w:rsidRDefault="00575404" w:rsidP="00E5488B">
      <w:pPr>
        <w:spacing w:after="0" w:line="360" w:lineRule="auto"/>
        <w:ind w:firstLine="708"/>
        <w:jc w:val="both"/>
        <w:rPr>
          <w:szCs w:val="28"/>
        </w:rPr>
        <w:sectPr w:rsidR="00575404" w:rsidRPr="00496F7A" w:rsidSect="00575404"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81"/>
        </w:sectPr>
      </w:pPr>
    </w:p>
    <w:p w:rsidR="00E5488B" w:rsidRPr="00496F7A" w:rsidRDefault="00E5488B" w:rsidP="00E5488B">
      <w:pPr>
        <w:spacing w:after="0" w:line="360" w:lineRule="auto"/>
        <w:jc w:val="center"/>
        <w:rPr>
          <w:b/>
          <w:szCs w:val="28"/>
        </w:rPr>
      </w:pPr>
      <w:r w:rsidRPr="00496F7A">
        <w:rPr>
          <w:b/>
          <w:szCs w:val="28"/>
        </w:rPr>
        <w:lastRenderedPageBreak/>
        <w:t>Раздел II «Предполагаемый перечень мероприятий (укрупненных мероприятий), предлагаемых к включению в состав целевой программы»</w:t>
      </w:r>
    </w:p>
    <w:p w:rsidR="00BA155D" w:rsidRPr="00496F7A" w:rsidRDefault="00BA155D" w:rsidP="00BA155D">
      <w:pPr>
        <w:spacing w:after="0" w:line="360" w:lineRule="auto"/>
        <w:ind w:firstLine="708"/>
        <w:jc w:val="both"/>
        <w:rPr>
          <w:szCs w:val="28"/>
        </w:rPr>
      </w:pPr>
    </w:p>
    <w:p w:rsidR="00BA155D" w:rsidRPr="00496F7A" w:rsidRDefault="00BA155D" w:rsidP="00BA155D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>Для достижения поставленной цели Программы, которая заключается в формировании инфраструктуры туристской отрасли, а также маркетинговой, образовательной и информационно-коммуникационной среды для роста объемов услуг сферы туризма, оказанных гражданам Российской Федерации и иностранным туристам, темпами, опережающими в 2 раза рост экономики Российской Федерации и полномасштабного решения основных задач Программы предлагается пять укрупненных направлений мероприятий, с которыми можно ознакомиться в таблице 2 к настоящей пояснительной записке.</w:t>
      </w:r>
    </w:p>
    <w:p w:rsidR="00BA155D" w:rsidRPr="00496F7A" w:rsidRDefault="00BA155D" w:rsidP="00BA155D">
      <w:pPr>
        <w:spacing w:after="0" w:line="360" w:lineRule="auto"/>
        <w:ind w:firstLine="708"/>
        <w:jc w:val="center"/>
        <w:rPr>
          <w:b/>
          <w:szCs w:val="28"/>
        </w:rPr>
      </w:pPr>
      <w:r w:rsidRPr="00496F7A">
        <w:rPr>
          <w:b/>
          <w:szCs w:val="28"/>
        </w:rPr>
        <w:t>Таблица 2. Укрупненные направления мероприятий, предлагаемых к включению в состав целевой программы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417"/>
        <w:gridCol w:w="1465"/>
        <w:gridCol w:w="1465"/>
        <w:gridCol w:w="1465"/>
      </w:tblGrid>
      <w:tr w:rsidR="00BA155D" w:rsidRPr="00496F7A" w:rsidTr="00BA155D">
        <w:trPr>
          <w:trHeight w:val="645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5D" w:rsidRPr="00496F7A" w:rsidRDefault="00BA155D" w:rsidP="00BA155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Задача федеральной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55D" w:rsidRPr="00496F7A" w:rsidRDefault="00BA155D" w:rsidP="00BA155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 xml:space="preserve">Объем финансирования за 2019-2025 годы </w:t>
            </w:r>
            <w:r w:rsidR="00153C52" w:rsidRPr="00496F7A">
              <w:rPr>
                <w:color w:val="000000"/>
                <w:sz w:val="20"/>
                <w:szCs w:val="20"/>
              </w:rPr>
              <w:t>–</w:t>
            </w:r>
            <w:r w:rsidRPr="00496F7A">
              <w:rPr>
                <w:color w:val="000000"/>
                <w:sz w:val="20"/>
                <w:szCs w:val="20"/>
              </w:rPr>
              <w:t xml:space="preserve"> всего</w:t>
            </w:r>
            <w:r w:rsidR="00153C52" w:rsidRPr="00496F7A">
              <w:rPr>
                <w:color w:val="000000"/>
                <w:sz w:val="20"/>
                <w:szCs w:val="20"/>
              </w:rPr>
              <w:t xml:space="preserve"> по оптимальному варианту реализации Программы</w:t>
            </w:r>
            <w:r w:rsidR="00B05FB5" w:rsidRPr="00496F7A">
              <w:rPr>
                <w:color w:val="000000"/>
                <w:sz w:val="20"/>
                <w:szCs w:val="20"/>
              </w:rPr>
              <w:t>, млн руб.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5D" w:rsidRPr="00496F7A" w:rsidRDefault="00BA155D" w:rsidP="00BA155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BA155D" w:rsidRPr="00496F7A" w:rsidTr="00153C52">
        <w:trPr>
          <w:trHeight w:val="645"/>
        </w:trPr>
        <w:tc>
          <w:tcPr>
            <w:tcW w:w="42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5D" w:rsidRPr="00496F7A" w:rsidRDefault="00BA155D" w:rsidP="00BA155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5D" w:rsidRPr="00496F7A" w:rsidRDefault="00BA155D" w:rsidP="00BA155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5D" w:rsidRPr="00496F7A" w:rsidRDefault="00BA155D" w:rsidP="00BA155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средства федерального бюджета</w:t>
            </w:r>
            <w:r w:rsidR="00B05FB5" w:rsidRPr="00496F7A">
              <w:rPr>
                <w:color w:val="000000"/>
                <w:sz w:val="20"/>
                <w:szCs w:val="20"/>
              </w:rPr>
              <w:t>, млн руб.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5D" w:rsidRPr="00496F7A" w:rsidRDefault="00BA155D" w:rsidP="00F96C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средства бюджетов субъектов Р</w:t>
            </w:r>
            <w:r w:rsidR="00F96CCB" w:rsidRPr="00496F7A">
              <w:rPr>
                <w:color w:val="000000"/>
                <w:sz w:val="20"/>
                <w:szCs w:val="20"/>
              </w:rPr>
              <w:t>оссийской Федерации</w:t>
            </w:r>
            <w:r w:rsidRPr="00496F7A">
              <w:rPr>
                <w:color w:val="000000"/>
                <w:sz w:val="20"/>
                <w:szCs w:val="20"/>
              </w:rPr>
              <w:t xml:space="preserve"> и местные бюджеты</w:t>
            </w:r>
            <w:r w:rsidR="00B05FB5" w:rsidRPr="00496F7A">
              <w:rPr>
                <w:color w:val="000000"/>
                <w:sz w:val="20"/>
                <w:szCs w:val="20"/>
              </w:rPr>
              <w:t>, млн руб.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5D" w:rsidRPr="00496F7A" w:rsidRDefault="00BA155D" w:rsidP="00BA155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внебюджетные источники</w:t>
            </w:r>
            <w:r w:rsidR="00B05FB5" w:rsidRPr="00496F7A">
              <w:rPr>
                <w:color w:val="000000"/>
                <w:sz w:val="20"/>
                <w:szCs w:val="20"/>
              </w:rPr>
              <w:t>, млн руб.</w:t>
            </w:r>
          </w:p>
        </w:tc>
      </w:tr>
      <w:tr w:rsidR="00153C52" w:rsidRPr="00496F7A" w:rsidTr="00153C52">
        <w:trPr>
          <w:trHeight w:val="263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153C52" w:rsidRPr="00496F7A" w:rsidRDefault="00153C52" w:rsidP="00153C5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52" w:rsidRPr="00496F7A" w:rsidRDefault="00153C52" w:rsidP="00BA155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52" w:rsidRPr="00496F7A" w:rsidRDefault="00153C52" w:rsidP="00BA155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52" w:rsidRPr="00496F7A" w:rsidRDefault="00153C52" w:rsidP="00BA155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52" w:rsidRPr="00496F7A" w:rsidRDefault="00153C52" w:rsidP="00BA155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5</w:t>
            </w:r>
          </w:p>
        </w:tc>
      </w:tr>
      <w:tr w:rsidR="003273CB" w:rsidRPr="00496F7A" w:rsidTr="003273CB">
        <w:trPr>
          <w:trHeight w:val="54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3CB" w:rsidRPr="00496F7A" w:rsidRDefault="003273CB" w:rsidP="00BA15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Направление 1. «Комплексное развитие туристской и обеспечивающей инфраструктуры туристских кластеров, в соответствии со специализацией приоритетных туристских направлений»:</w:t>
            </w:r>
          </w:p>
          <w:p w:rsidR="003273CB" w:rsidRPr="00496F7A" w:rsidRDefault="003273CB" w:rsidP="00254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- создание и модернизация туристских объектов;</w:t>
            </w:r>
          </w:p>
          <w:p w:rsidR="003273CB" w:rsidRPr="00496F7A" w:rsidRDefault="003273CB" w:rsidP="00254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- капитальное строительство и модернизация обеспечивающей инфраструктуры создаваемых туристских объектов с длительным сроком окупаемости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CB" w:rsidRPr="00496F7A" w:rsidRDefault="003273CB" w:rsidP="003273CB">
            <w:pPr>
              <w:jc w:val="right"/>
              <w:rPr>
                <w:szCs w:val="28"/>
              </w:rPr>
            </w:pPr>
            <w:r w:rsidRPr="00496F7A">
              <w:rPr>
                <w:szCs w:val="28"/>
              </w:rPr>
              <w:t>232470,45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CB" w:rsidRPr="00496F7A" w:rsidRDefault="003273CB" w:rsidP="003273CB">
            <w:pPr>
              <w:jc w:val="right"/>
              <w:rPr>
                <w:szCs w:val="28"/>
              </w:rPr>
            </w:pPr>
            <w:r w:rsidRPr="00496F7A">
              <w:rPr>
                <w:szCs w:val="28"/>
              </w:rPr>
              <w:t>58280,00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CB" w:rsidRPr="00496F7A" w:rsidRDefault="003273CB" w:rsidP="003273CB">
            <w:pPr>
              <w:jc w:val="right"/>
              <w:rPr>
                <w:szCs w:val="28"/>
              </w:rPr>
            </w:pPr>
            <w:r w:rsidRPr="00496F7A">
              <w:rPr>
                <w:szCs w:val="28"/>
              </w:rPr>
              <w:t>14367,02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CB" w:rsidRPr="00496F7A" w:rsidRDefault="003273CB" w:rsidP="003273CB">
            <w:pPr>
              <w:jc w:val="right"/>
              <w:rPr>
                <w:szCs w:val="28"/>
              </w:rPr>
            </w:pPr>
            <w:r w:rsidRPr="00496F7A">
              <w:rPr>
                <w:szCs w:val="28"/>
              </w:rPr>
              <w:t>159823,43</w:t>
            </w:r>
          </w:p>
        </w:tc>
      </w:tr>
      <w:tr w:rsidR="003273CB" w:rsidRPr="00496F7A" w:rsidTr="003273CB">
        <w:trPr>
          <w:trHeight w:val="54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3CB" w:rsidRPr="00496F7A" w:rsidRDefault="003273CB" w:rsidP="00BA15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Направление 2. «Развитие отраслевой системы подготовки и повышения квалификации специалистов индустрии туризма»:</w:t>
            </w:r>
          </w:p>
          <w:p w:rsidR="003273CB" w:rsidRPr="00496F7A" w:rsidRDefault="003273CB" w:rsidP="00254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- развитие методического и программного обеспечения отраслевой системы подготовки и повышения квалификации специалистов индустрии туризма;</w:t>
            </w:r>
          </w:p>
          <w:p w:rsidR="003273CB" w:rsidRPr="00496F7A" w:rsidRDefault="003273CB" w:rsidP="00254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- развитие технического и технологического обеспечения развития туристской отрасли;</w:t>
            </w:r>
          </w:p>
          <w:p w:rsidR="003273CB" w:rsidRPr="00496F7A" w:rsidRDefault="003273CB" w:rsidP="00254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 xml:space="preserve">- реализация комплекса мероприятий в области повышения профессионального мастерства и внедрения высоких стандартов </w:t>
            </w:r>
            <w:r w:rsidRPr="00496F7A">
              <w:rPr>
                <w:color w:val="000000"/>
                <w:sz w:val="20"/>
                <w:szCs w:val="20"/>
              </w:rPr>
              <w:lastRenderedPageBreak/>
              <w:t>туристско-рекреационного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CB" w:rsidRPr="00496F7A" w:rsidRDefault="003273CB" w:rsidP="003273CB">
            <w:pPr>
              <w:jc w:val="right"/>
              <w:rPr>
                <w:szCs w:val="28"/>
              </w:rPr>
            </w:pPr>
            <w:r w:rsidRPr="00496F7A">
              <w:rPr>
                <w:szCs w:val="28"/>
              </w:rPr>
              <w:lastRenderedPageBreak/>
              <w:t>4199,97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CB" w:rsidRPr="00496F7A" w:rsidRDefault="003273CB" w:rsidP="003273CB">
            <w:pPr>
              <w:jc w:val="right"/>
              <w:rPr>
                <w:szCs w:val="28"/>
              </w:rPr>
            </w:pPr>
            <w:r w:rsidRPr="00496F7A">
              <w:rPr>
                <w:szCs w:val="28"/>
              </w:rPr>
              <w:t>2880,00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CB" w:rsidRPr="00496F7A" w:rsidRDefault="003273CB" w:rsidP="003273CB">
            <w:pPr>
              <w:jc w:val="right"/>
              <w:rPr>
                <w:szCs w:val="28"/>
              </w:rPr>
            </w:pPr>
            <w:r w:rsidRPr="00496F7A">
              <w:rPr>
                <w:szCs w:val="28"/>
              </w:rPr>
              <w:t>709,97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CB" w:rsidRPr="00496F7A" w:rsidRDefault="003273CB" w:rsidP="003273CB">
            <w:pPr>
              <w:jc w:val="right"/>
              <w:rPr>
                <w:szCs w:val="28"/>
              </w:rPr>
            </w:pPr>
            <w:r w:rsidRPr="00496F7A">
              <w:rPr>
                <w:szCs w:val="28"/>
              </w:rPr>
              <w:t>610,00</w:t>
            </w:r>
          </w:p>
        </w:tc>
      </w:tr>
      <w:tr w:rsidR="003273CB" w:rsidRPr="00496F7A" w:rsidTr="003273CB">
        <w:trPr>
          <w:trHeight w:val="54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3CB" w:rsidRPr="00496F7A" w:rsidRDefault="003273CB" w:rsidP="00BA15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lastRenderedPageBreak/>
              <w:t>Направление 3. «Развитие инфраструктуры продвижения туристского продукта Российской Федерации и повышение информированности о нем на мировом и внутреннем туристских рынках»:</w:t>
            </w:r>
          </w:p>
          <w:p w:rsidR="003273CB" w:rsidRPr="00496F7A" w:rsidRDefault="003273CB" w:rsidP="00254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- поддержка деятельности и развитие сети туристско-информационных центров на территории Российской Федерации;</w:t>
            </w:r>
          </w:p>
          <w:p w:rsidR="003273CB" w:rsidRPr="00496F7A" w:rsidRDefault="003273CB" w:rsidP="00254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- поддержка деятельности и развитие международной сети национального маркетингового центра по туризму «VISIT RUSSIA»;</w:t>
            </w:r>
          </w:p>
          <w:p w:rsidR="003273CB" w:rsidRPr="00496F7A" w:rsidRDefault="003273CB" w:rsidP="00254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- мониторинг и оценка конъюнктуры российского и зарубежных туристских рынков с целью формирования и реализации маркетинговой стратегии;</w:t>
            </w:r>
          </w:p>
          <w:p w:rsidR="003273CB" w:rsidRPr="00496F7A" w:rsidRDefault="003273CB" w:rsidP="00254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- организация и проведение информационно-пропагандистских и социальных рекламных кампаний по продвижению туристского продукта Российской Федерации (в том числе приоритетных туристских маршрутов по Российской Федерации) на мировом и внутреннем туристских рынках на телевидении, в электронных и печатных средствах массовой информации, интернет пространстве, средствами наружной рекламы, проведение пресс-туров;</w:t>
            </w:r>
          </w:p>
          <w:p w:rsidR="003273CB" w:rsidRPr="00496F7A" w:rsidRDefault="003273CB" w:rsidP="00254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- организация и проведение информационно-просветительских, деловых и событийных международных, общероссийских, межрегиональных мероприятий, форумов и акций, реализация программ лояльности, направленных на популяризацию и продвижение отечественного туристского продукта и внутренних туристических направлений субъектов Российской Федерации;</w:t>
            </w:r>
          </w:p>
          <w:p w:rsidR="003273CB" w:rsidRPr="00496F7A" w:rsidRDefault="003273CB" w:rsidP="00254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- развитие системы туристской навигации и ориентирующей информации в субъектах Российской Федерации;</w:t>
            </w:r>
          </w:p>
          <w:p w:rsidR="003273CB" w:rsidRPr="00496F7A" w:rsidRDefault="003273CB" w:rsidP="00254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- формирование и ведение событийного календаря в сфере туризма по субъектам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CB" w:rsidRPr="00496F7A" w:rsidRDefault="003273CB" w:rsidP="003273CB">
            <w:pPr>
              <w:jc w:val="right"/>
              <w:rPr>
                <w:szCs w:val="28"/>
              </w:rPr>
            </w:pPr>
            <w:r w:rsidRPr="00496F7A">
              <w:rPr>
                <w:szCs w:val="28"/>
              </w:rPr>
              <w:t>9905,98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CB" w:rsidRPr="00496F7A" w:rsidRDefault="003273CB" w:rsidP="003273CB">
            <w:pPr>
              <w:jc w:val="right"/>
              <w:rPr>
                <w:szCs w:val="28"/>
              </w:rPr>
            </w:pPr>
            <w:r w:rsidRPr="00496F7A">
              <w:rPr>
                <w:szCs w:val="28"/>
              </w:rPr>
              <w:t>5460,00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CB" w:rsidRPr="00496F7A" w:rsidRDefault="003273CB" w:rsidP="003273CB">
            <w:pPr>
              <w:jc w:val="right"/>
              <w:rPr>
                <w:szCs w:val="28"/>
              </w:rPr>
            </w:pPr>
            <w:r w:rsidRPr="00496F7A">
              <w:rPr>
                <w:szCs w:val="28"/>
              </w:rPr>
              <w:t>1345,98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CB" w:rsidRPr="00496F7A" w:rsidRDefault="003273CB" w:rsidP="003273CB">
            <w:pPr>
              <w:jc w:val="right"/>
              <w:rPr>
                <w:szCs w:val="28"/>
              </w:rPr>
            </w:pPr>
            <w:r w:rsidRPr="00496F7A">
              <w:rPr>
                <w:szCs w:val="28"/>
              </w:rPr>
              <w:t>3100,00</w:t>
            </w:r>
          </w:p>
        </w:tc>
      </w:tr>
      <w:tr w:rsidR="003273CB" w:rsidRPr="00496F7A" w:rsidTr="003273CB">
        <w:trPr>
          <w:trHeight w:val="54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3CB" w:rsidRPr="00496F7A" w:rsidRDefault="003273CB" w:rsidP="00BA15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Направление 4. «Стимулирование предпринимательских и общественных инициатив через механизм субсидирования и грантовой поддержки»:</w:t>
            </w:r>
          </w:p>
          <w:p w:rsidR="003273CB" w:rsidRPr="00496F7A" w:rsidRDefault="003273CB" w:rsidP="00254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- субсидия на возмещение части затрат на уплату процентов по кредитам и займам, привлеченным инвесторами в российских кредитных организациях для реализации инвестиционных проектов по созданию и развитию туристских кластеров, оборудование и оснащение туристских комплексов, для приобретения круизных судов и туристских автобусов в рамках Программы;</w:t>
            </w:r>
          </w:p>
          <w:p w:rsidR="003273CB" w:rsidRPr="00496F7A" w:rsidRDefault="003273CB" w:rsidP="00254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 xml:space="preserve">- субсидия на уплату части затрат в рамках договора о реализации туристического продукта в сфере внутреннего и въездного </w:t>
            </w:r>
            <w:r w:rsidRPr="00496F7A">
              <w:rPr>
                <w:color w:val="000000"/>
                <w:sz w:val="20"/>
                <w:szCs w:val="20"/>
              </w:rPr>
              <w:lastRenderedPageBreak/>
              <w:t xml:space="preserve">туризма, туроператоров, обеспечивающих туристский поток на приоритетных туристских направлениях (дестинациях), </w:t>
            </w:r>
            <w:r w:rsidRPr="00496F7A">
              <w:rPr>
                <w:bCs/>
                <w:sz w:val="20"/>
                <w:szCs w:val="20"/>
              </w:rPr>
              <w:t>в том числе с целью снижения стоимости турпакетов в низкий сезон и для социально-уязвимых категорий граждан</w:t>
            </w:r>
            <w:r w:rsidRPr="00496F7A">
              <w:rPr>
                <w:color w:val="000000"/>
                <w:sz w:val="20"/>
                <w:szCs w:val="20"/>
              </w:rPr>
              <w:t>;</w:t>
            </w:r>
          </w:p>
          <w:p w:rsidR="003273CB" w:rsidRPr="00496F7A" w:rsidRDefault="003273CB" w:rsidP="00254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- грантовая поддержка общественных и предпринимательских инициатив, направленных на развитие объектов туристской инфраструктуры, в том числе на базе народных художественных промыслов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CB" w:rsidRPr="00496F7A" w:rsidRDefault="003273CB" w:rsidP="003273CB">
            <w:pPr>
              <w:jc w:val="right"/>
              <w:rPr>
                <w:szCs w:val="28"/>
              </w:rPr>
            </w:pPr>
            <w:r w:rsidRPr="00496F7A">
              <w:rPr>
                <w:szCs w:val="28"/>
              </w:rPr>
              <w:lastRenderedPageBreak/>
              <w:t>367960,00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CB" w:rsidRPr="00496F7A" w:rsidRDefault="003273CB" w:rsidP="003273CB">
            <w:pPr>
              <w:jc w:val="right"/>
              <w:rPr>
                <w:szCs w:val="28"/>
              </w:rPr>
            </w:pPr>
            <w:r w:rsidRPr="00496F7A">
              <w:rPr>
                <w:szCs w:val="28"/>
              </w:rPr>
              <w:t>103590,00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CB" w:rsidRPr="00496F7A" w:rsidRDefault="003273CB" w:rsidP="003273CB">
            <w:pPr>
              <w:jc w:val="right"/>
              <w:rPr>
                <w:szCs w:val="28"/>
              </w:rPr>
            </w:pPr>
            <w:r w:rsidRPr="00496F7A">
              <w:rPr>
                <w:szCs w:val="28"/>
              </w:rPr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CB" w:rsidRPr="00496F7A" w:rsidRDefault="003273CB" w:rsidP="003273CB">
            <w:pPr>
              <w:jc w:val="right"/>
              <w:rPr>
                <w:szCs w:val="28"/>
              </w:rPr>
            </w:pPr>
            <w:r w:rsidRPr="00496F7A">
              <w:rPr>
                <w:szCs w:val="28"/>
              </w:rPr>
              <w:t>264370,00</w:t>
            </w:r>
          </w:p>
        </w:tc>
      </w:tr>
      <w:tr w:rsidR="003273CB" w:rsidRPr="00496F7A" w:rsidTr="003273CB">
        <w:trPr>
          <w:trHeight w:val="54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3CB" w:rsidRPr="00496F7A" w:rsidRDefault="003273CB" w:rsidP="00BA15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lastRenderedPageBreak/>
              <w:t>Направление 5. «Создание, внедрение и развитие информационно-коммуникационной инфраструктуры управления туристской отрасли»:</w:t>
            </w:r>
          </w:p>
          <w:p w:rsidR="003273CB" w:rsidRPr="00496F7A" w:rsidRDefault="003273CB" w:rsidP="00254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- развитие информационно-коммуникационной инфраструктуры туристской отрасли, которая позволит своевременно проводить актуализацию и развитие автоматизированной информационной системы комплексной поддержки развития внутреннего и въездного туризма в Российской Федерации (АИС Туризм), включая создание и внедрение электронного ресурса по ведению:</w:t>
            </w:r>
          </w:p>
          <w:p w:rsidR="003273CB" w:rsidRPr="00496F7A" w:rsidRDefault="003273CB" w:rsidP="002542D6">
            <w:pPr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- перечня (реестра) классифицированных гостиниц и иных средств размещения, горнолыжных трасс и пляжей;</w:t>
            </w:r>
          </w:p>
          <w:p w:rsidR="003273CB" w:rsidRPr="00496F7A" w:rsidRDefault="003273CB" w:rsidP="002542D6">
            <w:pPr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- перечня аккредитованных организаций, осуществляющих классификацию гостиниц и иных средств размещения, горнолыжных трасс и пляжей;</w:t>
            </w:r>
          </w:p>
          <w:p w:rsidR="003273CB" w:rsidRPr="00496F7A" w:rsidRDefault="003273CB" w:rsidP="002542D6">
            <w:pPr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- перечня органов исполнительной власти субъектов Российской Федерации по аккредитации организаций, осуществляющих классификацию гостиниц и иных средств размещения, горнолыжных трасс и пляжей;</w:t>
            </w:r>
          </w:p>
          <w:p w:rsidR="003273CB" w:rsidRPr="00496F7A" w:rsidRDefault="003273CB" w:rsidP="002542D6">
            <w:pPr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- общероссийского реестра туристических агентств;</w:t>
            </w:r>
          </w:p>
          <w:p w:rsidR="003273CB" w:rsidRPr="00496F7A" w:rsidRDefault="003273CB" w:rsidP="002542D6">
            <w:pPr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 xml:space="preserve">- реестра разрешений на осуществление деятельности в сфере туризма, связанной с использованием иностранных туристских судов </w:t>
            </w:r>
          </w:p>
          <w:p w:rsidR="003273CB" w:rsidRPr="00496F7A" w:rsidRDefault="003273CB" w:rsidP="005036C2">
            <w:pPr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bCs/>
                <w:sz w:val="20"/>
                <w:szCs w:val="20"/>
              </w:rPr>
              <w:t>реестра аттестованных гидов-переводчиков, инструкторов-проводников и т.п.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CB" w:rsidRPr="00496F7A" w:rsidRDefault="003273CB" w:rsidP="003273CB">
            <w:pPr>
              <w:jc w:val="right"/>
              <w:rPr>
                <w:szCs w:val="28"/>
              </w:rPr>
            </w:pPr>
            <w:r w:rsidRPr="00496F7A">
              <w:rPr>
                <w:szCs w:val="28"/>
              </w:rPr>
              <w:t>580,00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CB" w:rsidRPr="00496F7A" w:rsidRDefault="003273CB" w:rsidP="003273CB">
            <w:pPr>
              <w:jc w:val="right"/>
              <w:rPr>
                <w:szCs w:val="28"/>
              </w:rPr>
            </w:pPr>
            <w:r w:rsidRPr="00496F7A">
              <w:rPr>
                <w:szCs w:val="28"/>
              </w:rPr>
              <w:t>580,00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CB" w:rsidRPr="00496F7A" w:rsidRDefault="003273CB" w:rsidP="003273CB">
            <w:pPr>
              <w:jc w:val="right"/>
              <w:rPr>
                <w:szCs w:val="28"/>
              </w:rPr>
            </w:pPr>
            <w:r w:rsidRPr="00496F7A">
              <w:rPr>
                <w:szCs w:val="28"/>
              </w:rPr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CB" w:rsidRPr="00496F7A" w:rsidRDefault="003273CB" w:rsidP="003273CB">
            <w:pPr>
              <w:jc w:val="right"/>
              <w:rPr>
                <w:szCs w:val="28"/>
              </w:rPr>
            </w:pPr>
            <w:r w:rsidRPr="00496F7A">
              <w:rPr>
                <w:szCs w:val="28"/>
              </w:rPr>
              <w:t>0,00</w:t>
            </w:r>
          </w:p>
        </w:tc>
      </w:tr>
    </w:tbl>
    <w:p w:rsidR="00BA155D" w:rsidRPr="00496F7A" w:rsidRDefault="00BA155D" w:rsidP="00BA155D">
      <w:pPr>
        <w:spacing w:after="0" w:line="360" w:lineRule="auto"/>
        <w:ind w:firstLine="708"/>
        <w:jc w:val="both"/>
        <w:rPr>
          <w:szCs w:val="28"/>
        </w:rPr>
      </w:pPr>
    </w:p>
    <w:p w:rsidR="00E5488B" w:rsidRPr="00496F7A" w:rsidRDefault="00496F7A" w:rsidP="00E5488B">
      <w:pPr>
        <w:spacing w:after="0" w:line="360" w:lineRule="auto"/>
        <w:jc w:val="center"/>
        <w:rPr>
          <w:b/>
          <w:szCs w:val="28"/>
        </w:rPr>
      </w:pPr>
      <w:r w:rsidRPr="00496F7A">
        <w:rPr>
          <w:b/>
          <w:szCs w:val="28"/>
        </w:rPr>
        <w:br/>
      </w:r>
      <w:r w:rsidRPr="00496F7A">
        <w:rPr>
          <w:b/>
          <w:szCs w:val="28"/>
        </w:rPr>
        <w:br/>
      </w:r>
      <w:r w:rsidRPr="00496F7A">
        <w:rPr>
          <w:b/>
          <w:szCs w:val="28"/>
        </w:rPr>
        <w:br/>
      </w:r>
      <w:r w:rsidRPr="00496F7A">
        <w:rPr>
          <w:b/>
          <w:szCs w:val="28"/>
        </w:rPr>
        <w:br/>
      </w:r>
      <w:r w:rsidR="00E5488B" w:rsidRPr="00496F7A">
        <w:rPr>
          <w:b/>
          <w:szCs w:val="28"/>
        </w:rPr>
        <w:lastRenderedPageBreak/>
        <w:t>Раздел III «Предварительная оценка эффективности реализации мероприятий целевой программы и расходования бюджетных средств по направлению «капитальные вложения»</w:t>
      </w:r>
    </w:p>
    <w:p w:rsidR="00526FC9" w:rsidRPr="00496F7A" w:rsidRDefault="00526FC9" w:rsidP="00526FC9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>С учетом того, что на этапе разработки Концепции, детальная проработка инвестиционных проектов, предполагаемых для включения в Программу не осуществлялась, эффективность мероприятий Программы в настоящее время определяется как достижение нормативно запланированных показателей «Темп роста туризма» и «Вклад туризма в ВВП», которые смогут охарактеризовать степень достижения обозначенной в Концепции цели, согласно которой предполагается формирование инфраструктуры туристской отрасли, а также маркетинговой, образовательной и информационно-коммуникационной среды для роста объемов услуг сферы туризма, оказанных гражданам Российской Федерации и иностранным туристам, темпами, опережающими в 2 раза рост экономики Российской Федерации</w:t>
      </w:r>
      <w:r w:rsidR="00E162B7" w:rsidRPr="00496F7A">
        <w:rPr>
          <w:szCs w:val="28"/>
        </w:rPr>
        <w:t>.</w:t>
      </w:r>
    </w:p>
    <w:p w:rsidR="00153C52" w:rsidRDefault="00E162B7" w:rsidP="00E5488B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 xml:space="preserve">Таким образом, предлагается </w:t>
      </w:r>
      <w:r w:rsidR="00D64655" w:rsidRPr="00496F7A">
        <w:rPr>
          <w:szCs w:val="28"/>
        </w:rPr>
        <w:t>проводить</w:t>
      </w:r>
      <w:r w:rsidRPr="00496F7A">
        <w:rPr>
          <w:szCs w:val="28"/>
        </w:rPr>
        <w:t xml:space="preserve"> </w:t>
      </w:r>
      <w:r w:rsidR="00D64655" w:rsidRPr="00496F7A">
        <w:rPr>
          <w:szCs w:val="28"/>
        </w:rPr>
        <w:t>предварительную оценку эффективности реализации мероприятий целевой программы и расходования бюджетных средств по данным т</w:t>
      </w:r>
      <w:r w:rsidRPr="00496F7A">
        <w:rPr>
          <w:szCs w:val="28"/>
        </w:rPr>
        <w:t>аблиц</w:t>
      </w:r>
      <w:r w:rsidR="00D64655" w:rsidRPr="00496F7A">
        <w:rPr>
          <w:szCs w:val="28"/>
        </w:rPr>
        <w:t>ы 3</w:t>
      </w:r>
      <w:r w:rsidRPr="00496F7A">
        <w:rPr>
          <w:szCs w:val="28"/>
        </w:rPr>
        <w:t>.</w:t>
      </w:r>
    </w:p>
    <w:p w:rsidR="000F2BB3" w:rsidRDefault="000F2BB3" w:rsidP="00E5488B">
      <w:pPr>
        <w:spacing w:after="0" w:line="360" w:lineRule="auto"/>
        <w:ind w:firstLine="708"/>
        <w:jc w:val="both"/>
        <w:rPr>
          <w:szCs w:val="28"/>
        </w:rPr>
      </w:pPr>
    </w:p>
    <w:p w:rsidR="000F2BB3" w:rsidRDefault="000F2BB3" w:rsidP="00E5488B">
      <w:pPr>
        <w:spacing w:after="0" w:line="360" w:lineRule="auto"/>
        <w:ind w:firstLine="708"/>
        <w:jc w:val="both"/>
        <w:rPr>
          <w:szCs w:val="28"/>
        </w:rPr>
      </w:pPr>
    </w:p>
    <w:p w:rsidR="000F2BB3" w:rsidRDefault="000F2BB3" w:rsidP="00E5488B">
      <w:pPr>
        <w:spacing w:after="0" w:line="360" w:lineRule="auto"/>
        <w:ind w:firstLine="708"/>
        <w:jc w:val="both"/>
        <w:rPr>
          <w:szCs w:val="28"/>
        </w:rPr>
      </w:pPr>
    </w:p>
    <w:p w:rsidR="00E162B7" w:rsidRPr="00496F7A" w:rsidRDefault="00E162B7" w:rsidP="00E5488B">
      <w:pPr>
        <w:spacing w:after="0" w:line="360" w:lineRule="auto"/>
        <w:ind w:firstLine="708"/>
        <w:jc w:val="both"/>
        <w:rPr>
          <w:szCs w:val="28"/>
        </w:rPr>
      </w:pPr>
    </w:p>
    <w:p w:rsidR="00E162B7" w:rsidRPr="00496F7A" w:rsidRDefault="00E162B7" w:rsidP="00E5488B">
      <w:pPr>
        <w:spacing w:after="0" w:line="360" w:lineRule="auto"/>
        <w:ind w:firstLine="708"/>
        <w:jc w:val="both"/>
        <w:rPr>
          <w:szCs w:val="28"/>
        </w:rPr>
        <w:sectPr w:rsidR="00E162B7" w:rsidRPr="00496F7A" w:rsidSect="006C3C6E"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E162B7" w:rsidRPr="00496F7A" w:rsidRDefault="00E162B7" w:rsidP="00E162B7">
      <w:pPr>
        <w:spacing w:after="0" w:line="240" w:lineRule="auto"/>
        <w:jc w:val="center"/>
        <w:rPr>
          <w:rFonts w:eastAsia="Calibri"/>
          <w:b/>
          <w:szCs w:val="28"/>
          <w:lang w:eastAsia="en-US"/>
        </w:rPr>
      </w:pPr>
      <w:r w:rsidRPr="00496F7A">
        <w:rPr>
          <w:rFonts w:eastAsia="Calibri"/>
          <w:b/>
          <w:szCs w:val="28"/>
          <w:lang w:eastAsia="en-US"/>
        </w:rPr>
        <w:lastRenderedPageBreak/>
        <w:t>Таблица 3. Расчет потребности в средствах федерального бюджета</w:t>
      </w:r>
    </w:p>
    <w:p w:rsidR="00E162B7" w:rsidRPr="00496F7A" w:rsidRDefault="00E162B7" w:rsidP="00E162B7">
      <w:pPr>
        <w:spacing w:after="0" w:line="240" w:lineRule="auto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5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275"/>
        <w:gridCol w:w="704"/>
        <w:gridCol w:w="708"/>
        <w:gridCol w:w="851"/>
        <w:gridCol w:w="850"/>
        <w:gridCol w:w="709"/>
        <w:gridCol w:w="708"/>
        <w:gridCol w:w="709"/>
        <w:gridCol w:w="709"/>
        <w:gridCol w:w="992"/>
      </w:tblGrid>
      <w:tr w:rsidR="005305EA" w:rsidRPr="00496F7A" w:rsidTr="008F7A56">
        <w:trPr>
          <w:trHeight w:val="20"/>
          <w:tblHeader/>
        </w:trPr>
        <w:tc>
          <w:tcPr>
            <w:tcW w:w="709" w:type="dxa"/>
            <w:vAlign w:val="center"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6F7A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5670" w:type="dxa"/>
            <w:noWrap/>
            <w:vAlign w:val="center"/>
            <w:hideMark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6F7A">
              <w:rPr>
                <w:sz w:val="20"/>
                <w:szCs w:val="20"/>
              </w:rPr>
              <w:t>Показатель</w:t>
            </w:r>
          </w:p>
        </w:tc>
        <w:tc>
          <w:tcPr>
            <w:tcW w:w="1275" w:type="dxa"/>
            <w:noWrap/>
            <w:vAlign w:val="center"/>
            <w:hideMark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6F7A">
              <w:rPr>
                <w:sz w:val="20"/>
                <w:szCs w:val="20"/>
              </w:rPr>
              <w:t>Ед. изм.</w:t>
            </w:r>
          </w:p>
        </w:tc>
        <w:tc>
          <w:tcPr>
            <w:tcW w:w="704" w:type="dxa"/>
            <w:vAlign w:val="center"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vAlign w:val="center"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5305EA" w:rsidRPr="00496F7A" w:rsidTr="008F7A56">
        <w:trPr>
          <w:trHeight w:val="20"/>
        </w:trPr>
        <w:tc>
          <w:tcPr>
            <w:tcW w:w="709" w:type="dxa"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  <w:noWrap/>
            <w:vAlign w:val="bottom"/>
            <w:hideMark/>
          </w:tcPr>
          <w:p w:rsidR="005305EA" w:rsidRPr="00496F7A" w:rsidRDefault="005305EA" w:rsidP="008F7A5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Темп роста ВВП</w:t>
            </w:r>
          </w:p>
        </w:tc>
        <w:tc>
          <w:tcPr>
            <w:tcW w:w="1275" w:type="dxa"/>
            <w:noWrap/>
            <w:vAlign w:val="bottom"/>
            <w:hideMark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4" w:type="dxa"/>
            <w:vAlign w:val="bottom"/>
          </w:tcPr>
          <w:p w:rsidR="005305EA" w:rsidRPr="00496F7A" w:rsidRDefault="005305EA" w:rsidP="008F7A56">
            <w:pPr>
              <w:spacing w:after="0" w:line="259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992" w:type="dxa"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05EA" w:rsidRPr="00496F7A" w:rsidTr="008F7A56">
        <w:trPr>
          <w:trHeight w:val="20"/>
        </w:trPr>
        <w:tc>
          <w:tcPr>
            <w:tcW w:w="709" w:type="dxa"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96F7A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670" w:type="dxa"/>
            <w:noWrap/>
            <w:vAlign w:val="bottom"/>
            <w:hideMark/>
          </w:tcPr>
          <w:p w:rsidR="005305EA" w:rsidRPr="00496F7A" w:rsidRDefault="005305EA" w:rsidP="008F7A5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ВВП</w:t>
            </w:r>
          </w:p>
        </w:tc>
        <w:tc>
          <w:tcPr>
            <w:tcW w:w="1275" w:type="dxa"/>
            <w:noWrap/>
            <w:vAlign w:val="bottom"/>
            <w:hideMark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Трлн. руб.</w:t>
            </w:r>
          </w:p>
        </w:tc>
        <w:tc>
          <w:tcPr>
            <w:tcW w:w="704" w:type="dxa"/>
            <w:vAlign w:val="bottom"/>
          </w:tcPr>
          <w:p w:rsidR="005305EA" w:rsidRPr="00496F7A" w:rsidRDefault="005305EA" w:rsidP="008F7A56">
            <w:pPr>
              <w:spacing w:after="0" w:line="259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90,10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94,1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111,9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992" w:type="dxa"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05EA" w:rsidRPr="00496F7A" w:rsidTr="008F7A56">
        <w:trPr>
          <w:trHeight w:val="20"/>
        </w:trPr>
        <w:tc>
          <w:tcPr>
            <w:tcW w:w="709" w:type="dxa"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96F7A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670" w:type="dxa"/>
            <w:noWrap/>
            <w:vAlign w:val="bottom"/>
            <w:hideMark/>
          </w:tcPr>
          <w:p w:rsidR="005305EA" w:rsidRPr="00496F7A" w:rsidRDefault="005305EA" w:rsidP="008F7A5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Темп роста туризма</w:t>
            </w:r>
          </w:p>
        </w:tc>
        <w:tc>
          <w:tcPr>
            <w:tcW w:w="1275" w:type="dxa"/>
            <w:noWrap/>
            <w:vAlign w:val="bottom"/>
            <w:hideMark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4" w:type="dxa"/>
            <w:vAlign w:val="bottom"/>
          </w:tcPr>
          <w:p w:rsidR="005305EA" w:rsidRPr="00496F7A" w:rsidRDefault="005305EA" w:rsidP="008F7A56">
            <w:pPr>
              <w:spacing w:after="0" w:line="259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12,2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992" w:type="dxa"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05EA" w:rsidRPr="00496F7A" w:rsidTr="008F7A56">
        <w:trPr>
          <w:trHeight w:val="20"/>
        </w:trPr>
        <w:tc>
          <w:tcPr>
            <w:tcW w:w="709" w:type="dxa"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96F7A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670" w:type="dxa"/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 xml:space="preserve">Вклад туризма в ВВП </w:t>
            </w:r>
          </w:p>
        </w:tc>
        <w:tc>
          <w:tcPr>
            <w:tcW w:w="1275" w:type="dxa"/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Трлн. руб.</w:t>
            </w:r>
          </w:p>
        </w:tc>
        <w:tc>
          <w:tcPr>
            <w:tcW w:w="704" w:type="dxa"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3,431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3,856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4,327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4,812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5,331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5,875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6,427</w:t>
            </w:r>
          </w:p>
        </w:tc>
        <w:tc>
          <w:tcPr>
            <w:tcW w:w="992" w:type="dxa"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05EA" w:rsidRPr="00496F7A" w:rsidTr="008F7A56">
        <w:trPr>
          <w:trHeight w:val="20"/>
        </w:trPr>
        <w:tc>
          <w:tcPr>
            <w:tcW w:w="709" w:type="dxa"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96F7A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670" w:type="dxa"/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Доля туризма в ВВП</w:t>
            </w:r>
          </w:p>
        </w:tc>
        <w:tc>
          <w:tcPr>
            <w:tcW w:w="1275" w:type="dxa"/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4" w:type="dxa"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3,257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3,65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3,86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4,08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4,52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4,74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4,95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05EA" w:rsidRPr="00496F7A" w:rsidTr="008F7A56">
        <w:trPr>
          <w:trHeight w:val="20"/>
        </w:trPr>
        <w:tc>
          <w:tcPr>
            <w:tcW w:w="709" w:type="dxa"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0" w:type="dxa"/>
            <w:noWrap/>
            <w:vAlign w:val="bottom"/>
            <w:hideMark/>
          </w:tcPr>
          <w:p w:rsidR="005305EA" w:rsidRPr="00496F7A" w:rsidRDefault="005305EA" w:rsidP="008F7A5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496F7A">
              <w:rPr>
                <w:bCs/>
                <w:color w:val="000000"/>
                <w:sz w:val="20"/>
                <w:szCs w:val="20"/>
              </w:rPr>
              <w:t>Расчет потребностей в базовом финансировании из федерального бюджета, всего</w:t>
            </w:r>
          </w:p>
        </w:tc>
        <w:tc>
          <w:tcPr>
            <w:tcW w:w="1275" w:type="dxa"/>
            <w:noWrap/>
            <w:vAlign w:val="bottom"/>
            <w:hideMark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96F7A">
              <w:rPr>
                <w:bCs/>
                <w:color w:val="000000"/>
                <w:sz w:val="20"/>
                <w:szCs w:val="20"/>
              </w:rPr>
              <w:t xml:space="preserve">Млрд. руб. 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9,558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7,65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8,478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8,73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9,342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9,792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9,936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63,5</w:t>
            </w:r>
          </w:p>
        </w:tc>
      </w:tr>
      <w:tr w:rsidR="005305EA" w:rsidRPr="00496F7A" w:rsidTr="008F7A56">
        <w:trPr>
          <w:trHeight w:val="279"/>
        </w:trPr>
        <w:tc>
          <w:tcPr>
            <w:tcW w:w="709" w:type="dxa"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496F7A">
              <w:rPr>
                <w:b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05EA" w:rsidRPr="00496F7A" w:rsidTr="008F7A56">
        <w:trPr>
          <w:trHeight w:val="20"/>
        </w:trPr>
        <w:tc>
          <w:tcPr>
            <w:tcW w:w="709" w:type="dxa"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5670" w:type="dxa"/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496F7A">
              <w:rPr>
                <w:bCs/>
                <w:color w:val="000000"/>
                <w:sz w:val="20"/>
                <w:szCs w:val="20"/>
              </w:rPr>
              <w:t>Капитальные вложения</w:t>
            </w:r>
          </w:p>
        </w:tc>
        <w:tc>
          <w:tcPr>
            <w:tcW w:w="1275" w:type="dxa"/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96F7A">
              <w:rPr>
                <w:bCs/>
                <w:color w:val="000000"/>
                <w:sz w:val="20"/>
                <w:szCs w:val="20"/>
              </w:rPr>
              <w:t>Млрд. руб.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8,77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7,02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7,78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8,01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8,58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8,99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9,12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58,28</w:t>
            </w:r>
          </w:p>
        </w:tc>
      </w:tr>
      <w:tr w:rsidR="005305EA" w:rsidRPr="00496F7A" w:rsidTr="008F7A56">
        <w:trPr>
          <w:trHeight w:val="20"/>
        </w:trPr>
        <w:tc>
          <w:tcPr>
            <w:tcW w:w="709" w:type="dxa"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5670" w:type="dxa"/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496F7A">
              <w:rPr>
                <w:bCs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275" w:type="dxa"/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96F7A">
              <w:rPr>
                <w:bCs/>
                <w:color w:val="000000"/>
                <w:sz w:val="20"/>
                <w:szCs w:val="20"/>
              </w:rPr>
              <w:t>Млрд. руб.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5,21</w:t>
            </w:r>
          </w:p>
        </w:tc>
      </w:tr>
      <w:tr w:rsidR="005305EA" w:rsidRPr="00496F7A" w:rsidTr="008F7A56">
        <w:trPr>
          <w:trHeight w:val="20"/>
        </w:trPr>
        <w:tc>
          <w:tcPr>
            <w:tcW w:w="709" w:type="dxa"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496F7A">
              <w:rPr>
                <w:b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05EA" w:rsidRPr="00496F7A" w:rsidTr="008F7A56">
        <w:trPr>
          <w:trHeight w:val="20"/>
        </w:trPr>
        <w:tc>
          <w:tcPr>
            <w:tcW w:w="709" w:type="dxa"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6.2.1.</w:t>
            </w:r>
          </w:p>
        </w:tc>
        <w:tc>
          <w:tcPr>
            <w:tcW w:w="5670" w:type="dxa"/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496F7A">
              <w:rPr>
                <w:rFonts w:eastAsia="Calibri"/>
                <w:sz w:val="20"/>
                <w:szCs w:val="20"/>
                <w:lang w:eastAsia="en-US"/>
              </w:rPr>
              <w:t>Продвижение туристского продукта Российской Федерации на мировом и внутреннем туристских рынках</w:t>
            </w:r>
          </w:p>
        </w:tc>
        <w:tc>
          <w:tcPr>
            <w:tcW w:w="1275" w:type="dxa"/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96F7A">
              <w:rPr>
                <w:bCs/>
                <w:color w:val="000000"/>
                <w:sz w:val="20"/>
                <w:szCs w:val="20"/>
              </w:rPr>
              <w:t>Млрд. руб.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3,86</w:t>
            </w:r>
          </w:p>
        </w:tc>
      </w:tr>
      <w:tr w:rsidR="005305EA" w:rsidRPr="00496F7A" w:rsidTr="008F7A56">
        <w:trPr>
          <w:trHeight w:val="20"/>
        </w:trPr>
        <w:tc>
          <w:tcPr>
            <w:tcW w:w="709" w:type="dxa"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6.2.2.</w:t>
            </w:r>
          </w:p>
        </w:tc>
        <w:tc>
          <w:tcPr>
            <w:tcW w:w="5670" w:type="dxa"/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496F7A">
              <w:rPr>
                <w:rFonts w:eastAsia="Calibri"/>
                <w:sz w:val="20"/>
                <w:szCs w:val="20"/>
                <w:lang w:eastAsia="en-US"/>
              </w:rPr>
              <w:t>Развитие системы подготовки кадров в сфере туризма</w:t>
            </w:r>
          </w:p>
        </w:tc>
        <w:tc>
          <w:tcPr>
            <w:tcW w:w="1275" w:type="dxa"/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96F7A">
              <w:rPr>
                <w:bCs/>
                <w:color w:val="000000"/>
                <w:sz w:val="20"/>
                <w:szCs w:val="20"/>
              </w:rPr>
              <w:t>Млрд. руб.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0,78</w:t>
            </w:r>
          </w:p>
        </w:tc>
      </w:tr>
      <w:tr w:rsidR="005305EA" w:rsidRPr="00496F7A" w:rsidTr="008F7A56">
        <w:trPr>
          <w:trHeight w:val="20"/>
        </w:trPr>
        <w:tc>
          <w:tcPr>
            <w:tcW w:w="709" w:type="dxa"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6.2.3.</w:t>
            </w:r>
          </w:p>
        </w:tc>
        <w:tc>
          <w:tcPr>
            <w:tcW w:w="5670" w:type="dxa"/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496F7A">
              <w:rPr>
                <w:rFonts w:eastAsia="Calibri"/>
                <w:sz w:val="20"/>
                <w:szCs w:val="20"/>
                <w:lang w:eastAsia="en-US"/>
              </w:rPr>
              <w:t>Иные прочие расходы</w:t>
            </w:r>
          </w:p>
        </w:tc>
        <w:tc>
          <w:tcPr>
            <w:tcW w:w="1275" w:type="dxa"/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96F7A">
              <w:rPr>
                <w:bCs/>
                <w:color w:val="000000"/>
                <w:sz w:val="20"/>
                <w:szCs w:val="20"/>
              </w:rPr>
              <w:t>Млрд. руб.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0,58</w:t>
            </w:r>
          </w:p>
        </w:tc>
      </w:tr>
      <w:tr w:rsidR="00311ABB" w:rsidRPr="00496F7A" w:rsidTr="00311ABB">
        <w:trPr>
          <w:trHeight w:val="20"/>
        </w:trPr>
        <w:tc>
          <w:tcPr>
            <w:tcW w:w="709" w:type="dxa"/>
            <w:vAlign w:val="bottom"/>
          </w:tcPr>
          <w:p w:rsidR="00311ABB" w:rsidRPr="00496F7A" w:rsidRDefault="00311ABB" w:rsidP="008F7A5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0" w:type="dxa"/>
            <w:noWrap/>
            <w:vAlign w:val="bottom"/>
          </w:tcPr>
          <w:p w:rsidR="00311ABB" w:rsidRPr="00496F7A" w:rsidRDefault="00311ABB" w:rsidP="008F7A5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496F7A">
              <w:rPr>
                <w:bCs/>
                <w:color w:val="000000"/>
                <w:sz w:val="20"/>
                <w:szCs w:val="20"/>
              </w:rPr>
              <w:t>Потребности в дополнительном финансировании из федерального бюджета, всего</w:t>
            </w:r>
          </w:p>
        </w:tc>
        <w:tc>
          <w:tcPr>
            <w:tcW w:w="1275" w:type="dxa"/>
            <w:noWrap/>
            <w:vAlign w:val="bottom"/>
          </w:tcPr>
          <w:p w:rsidR="00311ABB" w:rsidRPr="00496F7A" w:rsidRDefault="00311ABB" w:rsidP="008F7A56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96F7A">
              <w:rPr>
                <w:bCs/>
                <w:color w:val="000000"/>
                <w:sz w:val="20"/>
                <w:szCs w:val="20"/>
              </w:rPr>
              <w:t xml:space="preserve">Млрд. руб. 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bottom"/>
          </w:tcPr>
          <w:p w:rsidR="00311ABB" w:rsidRPr="00496F7A" w:rsidRDefault="00311ABB" w:rsidP="008F7A56">
            <w:pPr>
              <w:spacing w:after="0" w:line="240" w:lineRule="auto"/>
              <w:jc w:val="right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ABB" w:rsidRPr="00496F7A" w:rsidRDefault="00311ABB" w:rsidP="00311ABB">
            <w:pPr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13,91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ABB" w:rsidRPr="00496F7A" w:rsidRDefault="00311ABB" w:rsidP="00311ABB">
            <w:pPr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14,27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ABB" w:rsidRPr="00496F7A" w:rsidRDefault="00311ABB" w:rsidP="00311ABB">
            <w:pPr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ABB" w:rsidRPr="00496F7A" w:rsidRDefault="00311ABB" w:rsidP="00311ABB">
            <w:pPr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14,98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ABB" w:rsidRPr="00496F7A" w:rsidRDefault="00311ABB" w:rsidP="00311ABB">
            <w:pPr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ABB" w:rsidRPr="00496F7A" w:rsidRDefault="00311ABB" w:rsidP="00311ABB">
            <w:pPr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16,46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ABB" w:rsidRPr="00496F7A" w:rsidRDefault="00311ABB" w:rsidP="00311ABB">
            <w:pPr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ABB" w:rsidRPr="00496F7A" w:rsidRDefault="00311ABB" w:rsidP="00311ABB">
            <w:pPr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107,29</w:t>
            </w:r>
          </w:p>
        </w:tc>
      </w:tr>
      <w:tr w:rsidR="005305EA" w:rsidRPr="00496F7A" w:rsidTr="008F7A56">
        <w:trPr>
          <w:trHeight w:val="20"/>
        </w:trPr>
        <w:tc>
          <w:tcPr>
            <w:tcW w:w="709" w:type="dxa"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496F7A">
              <w:rPr>
                <w:bCs/>
                <w:color w:val="000000"/>
                <w:sz w:val="20"/>
                <w:szCs w:val="20"/>
              </w:rPr>
              <w:t xml:space="preserve">В том числе, прочие расходы на новые задачи </w:t>
            </w:r>
            <w:r w:rsidRPr="00496F7A">
              <w:rPr>
                <w:rFonts w:eastAsia="Calibri"/>
                <w:sz w:val="20"/>
                <w:szCs w:val="20"/>
                <w:lang w:eastAsia="en-US"/>
              </w:rPr>
              <w:t xml:space="preserve">федеральной целевой программы </w:t>
            </w:r>
            <w:r w:rsidRPr="00496F7A">
              <w:rPr>
                <w:sz w:val="20"/>
                <w:szCs w:val="20"/>
              </w:rPr>
              <w:t>«Развитие внутреннего и въездного туризма в Российской Федерации</w:t>
            </w:r>
            <w:r w:rsidRPr="00496F7A">
              <w:rPr>
                <w:bCs/>
                <w:color w:val="000000"/>
                <w:sz w:val="20"/>
                <w:szCs w:val="20"/>
              </w:rPr>
              <w:t xml:space="preserve"> (2019-2025 годы), всего</w:t>
            </w:r>
          </w:p>
        </w:tc>
        <w:tc>
          <w:tcPr>
            <w:tcW w:w="1275" w:type="dxa"/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05EA" w:rsidRPr="00496F7A" w:rsidTr="008F7A56">
        <w:trPr>
          <w:trHeight w:val="20"/>
        </w:trPr>
        <w:tc>
          <w:tcPr>
            <w:tcW w:w="709" w:type="dxa"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7.1.</w:t>
            </w:r>
          </w:p>
        </w:tc>
        <w:tc>
          <w:tcPr>
            <w:tcW w:w="5670" w:type="dxa"/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496F7A">
              <w:rPr>
                <w:bCs/>
                <w:color w:val="000000"/>
                <w:sz w:val="20"/>
                <w:szCs w:val="20"/>
              </w:rPr>
              <w:t>Продвижение</w:t>
            </w:r>
          </w:p>
        </w:tc>
        <w:tc>
          <w:tcPr>
            <w:tcW w:w="1275" w:type="dxa"/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rFonts w:ascii="Calibri" w:eastAsia="Calibri" w:hAnsi="Calibri"/>
                <w:sz w:val="22"/>
                <w:lang w:eastAsia="en-US"/>
              </w:rPr>
            </w:pPr>
            <w:r w:rsidRPr="00496F7A">
              <w:rPr>
                <w:bCs/>
                <w:color w:val="000000"/>
                <w:sz w:val="20"/>
                <w:szCs w:val="20"/>
              </w:rPr>
              <w:t>Млрд. руб.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1,6</w:t>
            </w:r>
          </w:p>
        </w:tc>
      </w:tr>
      <w:tr w:rsidR="005305EA" w:rsidRPr="00496F7A" w:rsidTr="008F7A56">
        <w:trPr>
          <w:trHeight w:val="20"/>
        </w:trPr>
        <w:tc>
          <w:tcPr>
            <w:tcW w:w="709" w:type="dxa"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5670" w:type="dxa"/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496F7A">
              <w:rPr>
                <w:bCs/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275" w:type="dxa"/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rFonts w:ascii="Calibri" w:eastAsia="Calibri" w:hAnsi="Calibri"/>
                <w:sz w:val="22"/>
                <w:lang w:eastAsia="en-US"/>
              </w:rPr>
            </w:pPr>
            <w:r w:rsidRPr="00496F7A">
              <w:rPr>
                <w:bCs/>
                <w:color w:val="000000"/>
                <w:sz w:val="20"/>
                <w:szCs w:val="20"/>
              </w:rPr>
              <w:t>Млрд. руб.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2,1</w:t>
            </w:r>
          </w:p>
        </w:tc>
      </w:tr>
      <w:tr w:rsidR="005305EA" w:rsidRPr="00496F7A" w:rsidTr="008F7A56">
        <w:trPr>
          <w:trHeight w:val="20"/>
        </w:trPr>
        <w:tc>
          <w:tcPr>
            <w:tcW w:w="709" w:type="dxa"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5670" w:type="dxa"/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496F7A">
              <w:rPr>
                <w:bCs/>
                <w:color w:val="000000"/>
                <w:sz w:val="20"/>
                <w:szCs w:val="20"/>
              </w:rPr>
              <w:t>Субсидирование процентных ставок на приобретение туристских автобусов и круизных судов</w:t>
            </w:r>
          </w:p>
        </w:tc>
        <w:tc>
          <w:tcPr>
            <w:tcW w:w="1275" w:type="dxa"/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rFonts w:ascii="Calibri" w:eastAsia="Calibri" w:hAnsi="Calibri"/>
                <w:sz w:val="22"/>
                <w:lang w:eastAsia="en-US"/>
              </w:rPr>
            </w:pPr>
            <w:r w:rsidRPr="00496F7A">
              <w:rPr>
                <w:bCs/>
                <w:color w:val="000000"/>
                <w:sz w:val="20"/>
                <w:szCs w:val="20"/>
              </w:rPr>
              <w:t>Млрд. руб.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>
            <w:pPr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>
            <w:pPr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>
            <w:pPr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>
            <w:pPr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>
            <w:pPr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>
            <w:pPr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>
            <w:pPr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5EA" w:rsidRPr="00496F7A" w:rsidRDefault="005305EA">
            <w:pPr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7,21</w:t>
            </w:r>
          </w:p>
        </w:tc>
      </w:tr>
      <w:tr w:rsidR="005305EA" w:rsidRPr="00496F7A" w:rsidTr="008F7A56">
        <w:trPr>
          <w:trHeight w:val="20"/>
        </w:trPr>
        <w:tc>
          <w:tcPr>
            <w:tcW w:w="709" w:type="dxa"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7.4.</w:t>
            </w:r>
          </w:p>
        </w:tc>
        <w:tc>
          <w:tcPr>
            <w:tcW w:w="5670" w:type="dxa"/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496F7A">
              <w:rPr>
                <w:bCs/>
                <w:color w:val="000000"/>
                <w:sz w:val="20"/>
                <w:szCs w:val="20"/>
              </w:rPr>
              <w:t>Субсидии туроператорам</w:t>
            </w:r>
          </w:p>
        </w:tc>
        <w:tc>
          <w:tcPr>
            <w:tcW w:w="1275" w:type="dxa"/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rFonts w:ascii="Calibri" w:eastAsia="Calibri" w:hAnsi="Calibri"/>
                <w:sz w:val="22"/>
                <w:lang w:eastAsia="en-US"/>
              </w:rPr>
            </w:pPr>
            <w:r w:rsidRPr="00496F7A">
              <w:rPr>
                <w:bCs/>
                <w:color w:val="000000"/>
                <w:sz w:val="20"/>
                <w:szCs w:val="20"/>
              </w:rPr>
              <w:t>Млрд. руб.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59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12,46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59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12,78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59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13,11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59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13,48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59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13,93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59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14,72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59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15,56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96,03</w:t>
            </w:r>
          </w:p>
        </w:tc>
      </w:tr>
      <w:tr w:rsidR="005305EA" w:rsidRPr="00496F7A" w:rsidTr="008F7A56">
        <w:trPr>
          <w:trHeight w:val="20"/>
        </w:trPr>
        <w:tc>
          <w:tcPr>
            <w:tcW w:w="709" w:type="dxa"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7.5.</w:t>
            </w:r>
          </w:p>
        </w:tc>
        <w:tc>
          <w:tcPr>
            <w:tcW w:w="5670" w:type="dxa"/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496F7A">
              <w:rPr>
                <w:bCs/>
                <w:color w:val="000000"/>
                <w:sz w:val="20"/>
                <w:szCs w:val="20"/>
              </w:rPr>
              <w:t xml:space="preserve">Гранты </w:t>
            </w:r>
          </w:p>
        </w:tc>
        <w:tc>
          <w:tcPr>
            <w:tcW w:w="1275" w:type="dxa"/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rFonts w:ascii="Calibri" w:eastAsia="Calibri" w:hAnsi="Calibri"/>
                <w:sz w:val="22"/>
                <w:lang w:eastAsia="en-US"/>
              </w:rPr>
            </w:pPr>
            <w:r w:rsidRPr="00496F7A">
              <w:rPr>
                <w:bCs/>
                <w:color w:val="000000"/>
                <w:sz w:val="20"/>
                <w:szCs w:val="20"/>
              </w:rPr>
              <w:t>Млрд. руб.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305EA" w:rsidRPr="00496F7A" w:rsidTr="008F7A56">
        <w:trPr>
          <w:trHeight w:val="20"/>
        </w:trPr>
        <w:tc>
          <w:tcPr>
            <w:tcW w:w="709" w:type="dxa"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0" w:type="dxa"/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496F7A">
              <w:rPr>
                <w:bCs/>
                <w:color w:val="000000"/>
                <w:sz w:val="20"/>
                <w:szCs w:val="20"/>
              </w:rPr>
              <w:t>Итого потребности в средствах федерального бюджета</w:t>
            </w:r>
          </w:p>
        </w:tc>
        <w:tc>
          <w:tcPr>
            <w:tcW w:w="1275" w:type="dxa"/>
            <w:noWrap/>
            <w:vAlign w:val="bottom"/>
          </w:tcPr>
          <w:p w:rsidR="005305EA" w:rsidRPr="00496F7A" w:rsidRDefault="005305EA" w:rsidP="008F7A56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96F7A">
              <w:rPr>
                <w:bCs/>
                <w:color w:val="000000"/>
                <w:sz w:val="20"/>
                <w:szCs w:val="20"/>
              </w:rPr>
              <w:t>Млрд. руб.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bottom"/>
          </w:tcPr>
          <w:p w:rsidR="005305EA" w:rsidRPr="00496F7A" w:rsidRDefault="005305EA" w:rsidP="008F7A56">
            <w:pPr>
              <w:spacing w:after="0" w:line="240" w:lineRule="auto"/>
              <w:jc w:val="right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>
            <w:pPr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23,47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>
            <w:pPr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21,92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>
            <w:pPr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23,08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>
            <w:pPr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23,71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>
            <w:pPr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25,14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>
            <w:pPr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26,25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EA" w:rsidRPr="00496F7A" w:rsidRDefault="005305EA">
            <w:pPr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5EA" w:rsidRPr="00496F7A" w:rsidRDefault="005305EA">
            <w:pPr>
              <w:jc w:val="right"/>
              <w:rPr>
                <w:color w:val="000000"/>
                <w:sz w:val="20"/>
                <w:szCs w:val="20"/>
              </w:rPr>
            </w:pPr>
            <w:bookmarkStart w:id="1" w:name="RANGE!L23"/>
            <w:r w:rsidRPr="00496F7A">
              <w:rPr>
                <w:color w:val="000000"/>
                <w:sz w:val="20"/>
                <w:szCs w:val="20"/>
              </w:rPr>
              <w:t>170,79</w:t>
            </w:r>
            <w:bookmarkEnd w:id="1"/>
          </w:p>
        </w:tc>
      </w:tr>
    </w:tbl>
    <w:p w:rsidR="00E162B7" w:rsidRPr="00496F7A" w:rsidRDefault="00E162B7" w:rsidP="00E162B7">
      <w:pPr>
        <w:spacing w:after="0" w:line="360" w:lineRule="auto"/>
        <w:jc w:val="both"/>
        <w:rPr>
          <w:szCs w:val="28"/>
        </w:rPr>
        <w:sectPr w:rsidR="00E162B7" w:rsidRPr="00496F7A" w:rsidSect="00E162B7">
          <w:footerReference w:type="default" r:id="rId10"/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81"/>
        </w:sectPr>
      </w:pPr>
    </w:p>
    <w:p w:rsidR="00D64655" w:rsidRPr="00496F7A" w:rsidRDefault="00D64655" w:rsidP="00E5488B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lastRenderedPageBreak/>
        <w:t>Далее справочно приводится алгоритм определения потребности средств Федерального бюджета для развития туризма.</w:t>
      </w:r>
    </w:p>
    <w:p w:rsidR="00D64655" w:rsidRPr="00496F7A" w:rsidRDefault="00D64655" w:rsidP="00D64655">
      <w:pPr>
        <w:spacing w:after="0" w:line="360" w:lineRule="auto"/>
        <w:ind w:firstLine="708"/>
        <w:jc w:val="center"/>
        <w:rPr>
          <w:b/>
          <w:szCs w:val="28"/>
        </w:rPr>
      </w:pPr>
      <w:r w:rsidRPr="00496F7A">
        <w:rPr>
          <w:b/>
          <w:szCs w:val="28"/>
        </w:rPr>
        <w:t>Алгоритм определения потребности средств Федерального бюджета для развития туризма</w:t>
      </w:r>
    </w:p>
    <w:p w:rsidR="002542D6" w:rsidRPr="00496F7A" w:rsidRDefault="002542D6" w:rsidP="002542D6">
      <w:pPr>
        <w:spacing w:after="0" w:line="240" w:lineRule="auto"/>
        <w:jc w:val="both"/>
        <w:rPr>
          <w:sz w:val="24"/>
          <w:szCs w:val="24"/>
        </w:rPr>
      </w:pPr>
      <w:r w:rsidRPr="00496F7A">
        <w:rPr>
          <w:rFonts w:eastAsia="Calibri"/>
          <w:b/>
          <w:sz w:val="22"/>
          <w:lang w:eastAsia="en-US"/>
        </w:rPr>
        <w:t xml:space="preserve">1. Темп роста ВВП. </w:t>
      </w:r>
      <w:r w:rsidRPr="00496F7A">
        <w:rPr>
          <w:sz w:val="24"/>
          <w:szCs w:val="24"/>
        </w:rPr>
        <w:t>Тем</w:t>
      </w:r>
      <w:r w:rsidR="00D64655" w:rsidRPr="00496F7A">
        <w:rPr>
          <w:sz w:val="24"/>
          <w:szCs w:val="24"/>
        </w:rPr>
        <w:t>п</w:t>
      </w:r>
      <w:r w:rsidRPr="00496F7A">
        <w:rPr>
          <w:sz w:val="24"/>
          <w:szCs w:val="24"/>
        </w:rPr>
        <w:t xml:space="preserve"> роста ВВП принят в соответствии с прогнозами </w:t>
      </w:r>
      <w:r w:rsidR="00C30CC5" w:rsidRPr="00496F7A">
        <w:rPr>
          <w:sz w:val="24"/>
          <w:szCs w:val="24"/>
        </w:rPr>
        <w:t>Минэкономразвития России</w:t>
      </w:r>
      <w:r w:rsidRPr="00496F7A">
        <w:rPr>
          <w:sz w:val="24"/>
          <w:szCs w:val="24"/>
        </w:rPr>
        <w:t xml:space="preserve">: до 2019 – согласно среднесрочному прогнозу </w:t>
      </w:r>
      <w:r w:rsidR="00C30CC5" w:rsidRPr="00496F7A">
        <w:rPr>
          <w:sz w:val="24"/>
          <w:szCs w:val="24"/>
        </w:rPr>
        <w:t xml:space="preserve">Минэкономразвития России </w:t>
      </w:r>
      <w:r w:rsidRPr="00496F7A">
        <w:rPr>
          <w:sz w:val="24"/>
          <w:szCs w:val="24"/>
        </w:rPr>
        <w:t>(целевой сценарий)</w:t>
      </w:r>
      <w:r w:rsidRPr="00496F7A">
        <w:rPr>
          <w:sz w:val="24"/>
          <w:szCs w:val="24"/>
          <w:vertAlign w:val="superscript"/>
        </w:rPr>
        <w:footnoteReference w:id="1"/>
      </w:r>
      <w:r w:rsidRPr="00496F7A">
        <w:rPr>
          <w:sz w:val="24"/>
          <w:szCs w:val="24"/>
        </w:rPr>
        <w:t xml:space="preserve">. 2020-2025 – согласно долгосрочному прогнозу </w:t>
      </w:r>
      <w:r w:rsidR="00C30CC5" w:rsidRPr="00496F7A">
        <w:rPr>
          <w:sz w:val="24"/>
          <w:szCs w:val="24"/>
        </w:rPr>
        <w:t>Минэкономразвития России</w:t>
      </w:r>
      <w:r w:rsidRPr="00496F7A">
        <w:rPr>
          <w:sz w:val="24"/>
          <w:szCs w:val="24"/>
        </w:rPr>
        <w:t xml:space="preserve"> (3й сценарий)</w:t>
      </w:r>
      <w:r w:rsidRPr="00496F7A">
        <w:rPr>
          <w:sz w:val="24"/>
          <w:szCs w:val="24"/>
          <w:vertAlign w:val="superscript"/>
        </w:rPr>
        <w:footnoteReference w:id="2"/>
      </w:r>
      <w:r w:rsidRPr="00496F7A">
        <w:rPr>
          <w:sz w:val="24"/>
          <w:szCs w:val="24"/>
        </w:rPr>
        <w:t>.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2"/>
          <w:lang w:eastAsia="en-US"/>
        </w:rPr>
      </w:pPr>
    </w:p>
    <w:p w:rsidR="002542D6" w:rsidRPr="00496F7A" w:rsidRDefault="002542D6" w:rsidP="002542D6">
      <w:pPr>
        <w:spacing w:after="0" w:line="240" w:lineRule="auto"/>
        <w:jc w:val="both"/>
        <w:rPr>
          <w:sz w:val="24"/>
          <w:szCs w:val="24"/>
        </w:rPr>
      </w:pPr>
      <w:r w:rsidRPr="00496F7A">
        <w:rPr>
          <w:rFonts w:eastAsia="Calibri"/>
          <w:b/>
          <w:sz w:val="22"/>
          <w:lang w:eastAsia="en-US"/>
        </w:rPr>
        <w:t xml:space="preserve">2. ВВП. </w:t>
      </w:r>
      <w:r w:rsidRPr="00496F7A">
        <w:rPr>
          <w:sz w:val="24"/>
          <w:szCs w:val="24"/>
        </w:rPr>
        <w:t>Объем ВВП в 2016 г. составляет 86,0436 трлн. руб. в соответствии с данными Росстата, 2016</w:t>
      </w:r>
      <w:r w:rsidRPr="00496F7A">
        <w:rPr>
          <w:sz w:val="24"/>
          <w:szCs w:val="24"/>
          <w:vertAlign w:val="superscript"/>
        </w:rPr>
        <w:footnoteReference w:id="3"/>
      </w:r>
      <w:r w:rsidRPr="00496F7A">
        <w:rPr>
          <w:sz w:val="24"/>
          <w:szCs w:val="24"/>
        </w:rPr>
        <w:t>. Расчет объема ВВП проводился в следующем порядке:</w:t>
      </w:r>
    </w:p>
    <w:p w:rsidR="002542D6" w:rsidRPr="00496F7A" w:rsidRDefault="002542D6" w:rsidP="002542D6">
      <w:pPr>
        <w:spacing w:after="0" w:line="240" w:lineRule="auto"/>
        <w:jc w:val="center"/>
        <w:rPr>
          <w:sz w:val="24"/>
          <w:szCs w:val="24"/>
        </w:rPr>
      </w:pPr>
    </w:p>
    <w:p w:rsidR="002542D6" w:rsidRPr="00496F7A" w:rsidRDefault="002542D6" w:rsidP="002542D6">
      <w:pPr>
        <w:spacing w:after="0" w:line="240" w:lineRule="auto"/>
        <w:jc w:val="center"/>
        <w:rPr>
          <w:sz w:val="24"/>
          <w:szCs w:val="24"/>
        </w:rPr>
      </w:pPr>
      <w:r w:rsidRPr="00496F7A">
        <w:rPr>
          <w:sz w:val="24"/>
          <w:szCs w:val="24"/>
        </w:rPr>
        <w:t>ВВП</w:t>
      </w:r>
      <w:r w:rsidRPr="00496F7A">
        <w:rPr>
          <w:sz w:val="24"/>
          <w:szCs w:val="24"/>
          <w:vertAlign w:val="subscript"/>
        </w:rPr>
        <w:t xml:space="preserve"> </w:t>
      </w:r>
      <w:r w:rsidRPr="00496F7A">
        <w:rPr>
          <w:sz w:val="24"/>
          <w:szCs w:val="24"/>
          <w:vertAlign w:val="subscript"/>
          <w:lang w:val="en-US"/>
        </w:rPr>
        <w:t>n</w:t>
      </w:r>
      <w:r w:rsidRPr="00496F7A">
        <w:rPr>
          <w:sz w:val="24"/>
          <w:szCs w:val="24"/>
          <w:vertAlign w:val="subscript"/>
        </w:rPr>
        <w:t>+1</w:t>
      </w:r>
      <w:r w:rsidRPr="00496F7A">
        <w:rPr>
          <w:sz w:val="24"/>
          <w:szCs w:val="24"/>
        </w:rPr>
        <w:t xml:space="preserve"> = ВВП</w:t>
      </w:r>
      <w:r w:rsidRPr="00496F7A">
        <w:rPr>
          <w:sz w:val="24"/>
          <w:szCs w:val="24"/>
          <w:vertAlign w:val="subscript"/>
        </w:rPr>
        <w:t xml:space="preserve"> </w:t>
      </w:r>
      <w:r w:rsidRPr="00496F7A">
        <w:rPr>
          <w:sz w:val="24"/>
          <w:szCs w:val="24"/>
          <w:vertAlign w:val="subscript"/>
          <w:lang w:val="en-US"/>
        </w:rPr>
        <w:t>n</w:t>
      </w:r>
      <w:r w:rsidRPr="00496F7A">
        <w:rPr>
          <w:sz w:val="24"/>
          <w:szCs w:val="24"/>
          <w:vertAlign w:val="subscript"/>
        </w:rPr>
        <w:t xml:space="preserve"> </w:t>
      </w:r>
      <w:r w:rsidRPr="00496F7A">
        <w:rPr>
          <w:sz w:val="24"/>
          <w:szCs w:val="24"/>
        </w:rPr>
        <w:t xml:space="preserve">* </w:t>
      </w:r>
      <w:r w:rsidRPr="00496F7A">
        <w:rPr>
          <w:sz w:val="24"/>
          <w:szCs w:val="24"/>
          <w:lang w:val="en-US"/>
        </w:rPr>
        <w:t>T</w:t>
      </w:r>
      <w:r w:rsidRPr="00496F7A">
        <w:rPr>
          <w:sz w:val="24"/>
          <w:szCs w:val="24"/>
          <w:vertAlign w:val="subscript"/>
        </w:rPr>
        <w:t xml:space="preserve">ВВП </w:t>
      </w:r>
      <w:r w:rsidRPr="00496F7A">
        <w:rPr>
          <w:sz w:val="24"/>
          <w:szCs w:val="24"/>
          <w:vertAlign w:val="subscript"/>
          <w:lang w:val="en-US"/>
        </w:rPr>
        <w:t>n</w:t>
      </w:r>
      <w:r w:rsidRPr="00496F7A">
        <w:rPr>
          <w:sz w:val="24"/>
          <w:szCs w:val="24"/>
          <w:vertAlign w:val="subscript"/>
        </w:rPr>
        <w:t>+1</w:t>
      </w:r>
      <w:r w:rsidRPr="00496F7A">
        <w:rPr>
          <w:sz w:val="24"/>
          <w:szCs w:val="24"/>
        </w:rPr>
        <w:t xml:space="preserve"> </w:t>
      </w:r>
      <w:r w:rsidRPr="00496F7A">
        <w:rPr>
          <w:sz w:val="24"/>
          <w:szCs w:val="24"/>
          <w:vertAlign w:val="subscript"/>
        </w:rPr>
        <w:t xml:space="preserve"> </w:t>
      </w:r>
      <w:r w:rsidRPr="00496F7A">
        <w:rPr>
          <w:sz w:val="24"/>
          <w:szCs w:val="24"/>
        </w:rPr>
        <w:t xml:space="preserve">/ 100, </w:t>
      </w:r>
      <w:r w:rsidRPr="00496F7A">
        <w:rPr>
          <w:sz w:val="24"/>
          <w:szCs w:val="24"/>
        </w:rPr>
        <w:tab/>
      </w:r>
      <w:r w:rsidRPr="00496F7A">
        <w:rPr>
          <w:sz w:val="24"/>
          <w:szCs w:val="24"/>
        </w:rPr>
        <w:tab/>
        <w:t>(1)</w:t>
      </w:r>
    </w:p>
    <w:p w:rsidR="002542D6" w:rsidRPr="00496F7A" w:rsidRDefault="002542D6" w:rsidP="002542D6">
      <w:pPr>
        <w:spacing w:after="0" w:line="240" w:lineRule="auto"/>
        <w:rPr>
          <w:sz w:val="24"/>
          <w:szCs w:val="24"/>
        </w:rPr>
      </w:pPr>
      <w:r w:rsidRPr="00496F7A">
        <w:rPr>
          <w:sz w:val="24"/>
          <w:szCs w:val="24"/>
        </w:rPr>
        <w:t>где</w:t>
      </w:r>
    </w:p>
    <w:p w:rsidR="002542D6" w:rsidRPr="00496F7A" w:rsidRDefault="002542D6" w:rsidP="002542D6">
      <w:pPr>
        <w:spacing w:after="0" w:line="240" w:lineRule="auto"/>
        <w:jc w:val="both"/>
        <w:rPr>
          <w:sz w:val="24"/>
          <w:szCs w:val="24"/>
        </w:rPr>
      </w:pPr>
      <w:r w:rsidRPr="00496F7A">
        <w:rPr>
          <w:sz w:val="24"/>
          <w:szCs w:val="24"/>
        </w:rPr>
        <w:t>ВВП– объем ВВП, трлн. руб.</w:t>
      </w:r>
    </w:p>
    <w:p w:rsidR="002542D6" w:rsidRPr="00496F7A" w:rsidRDefault="002542D6" w:rsidP="002542D6">
      <w:pPr>
        <w:spacing w:after="0" w:line="240" w:lineRule="auto"/>
        <w:jc w:val="both"/>
        <w:rPr>
          <w:sz w:val="24"/>
          <w:szCs w:val="24"/>
        </w:rPr>
      </w:pPr>
      <w:r w:rsidRPr="00496F7A">
        <w:rPr>
          <w:sz w:val="24"/>
          <w:szCs w:val="24"/>
          <w:lang w:val="en-US"/>
        </w:rPr>
        <w:t>T</w:t>
      </w:r>
      <w:r w:rsidRPr="00496F7A">
        <w:rPr>
          <w:sz w:val="24"/>
          <w:szCs w:val="24"/>
          <w:vertAlign w:val="subscript"/>
        </w:rPr>
        <w:t xml:space="preserve">ВВП </w:t>
      </w:r>
      <w:r w:rsidRPr="00496F7A">
        <w:rPr>
          <w:sz w:val="24"/>
          <w:szCs w:val="24"/>
        </w:rPr>
        <w:t>– темп роста ВВП, %</w:t>
      </w:r>
    </w:p>
    <w:p w:rsidR="002542D6" w:rsidRPr="00496F7A" w:rsidRDefault="002542D6" w:rsidP="002542D6">
      <w:pPr>
        <w:spacing w:after="0" w:line="240" w:lineRule="auto"/>
        <w:jc w:val="both"/>
        <w:rPr>
          <w:sz w:val="24"/>
          <w:szCs w:val="24"/>
        </w:rPr>
      </w:pPr>
      <w:r w:rsidRPr="00496F7A">
        <w:rPr>
          <w:sz w:val="24"/>
          <w:szCs w:val="24"/>
          <w:lang w:val="en-US"/>
        </w:rPr>
        <w:t>n</w:t>
      </w:r>
      <w:r w:rsidRPr="00496F7A">
        <w:rPr>
          <w:sz w:val="24"/>
          <w:szCs w:val="24"/>
        </w:rPr>
        <w:t xml:space="preserve"> – год.</w:t>
      </w:r>
    </w:p>
    <w:p w:rsidR="002542D6" w:rsidRPr="00496F7A" w:rsidRDefault="002542D6" w:rsidP="002542D6">
      <w:pPr>
        <w:spacing w:after="0" w:line="240" w:lineRule="auto"/>
        <w:jc w:val="both"/>
        <w:rPr>
          <w:sz w:val="24"/>
          <w:szCs w:val="24"/>
        </w:rPr>
      </w:pPr>
    </w:p>
    <w:p w:rsidR="002542D6" w:rsidRPr="00496F7A" w:rsidRDefault="002542D6" w:rsidP="002542D6">
      <w:pPr>
        <w:spacing w:after="0" w:line="240" w:lineRule="auto"/>
        <w:jc w:val="both"/>
        <w:rPr>
          <w:sz w:val="24"/>
          <w:szCs w:val="24"/>
        </w:rPr>
      </w:pPr>
      <w:r w:rsidRPr="00496F7A">
        <w:rPr>
          <w:sz w:val="24"/>
          <w:szCs w:val="24"/>
        </w:rPr>
        <w:t>Расчет ВВП по формуле 1 приведен в табл. 1</w:t>
      </w:r>
      <w:r w:rsidR="00D64655" w:rsidRPr="00496F7A">
        <w:rPr>
          <w:sz w:val="24"/>
          <w:szCs w:val="24"/>
        </w:rPr>
        <w:t>А</w:t>
      </w:r>
      <w:r w:rsidRPr="00496F7A">
        <w:rPr>
          <w:sz w:val="24"/>
          <w:szCs w:val="24"/>
        </w:rPr>
        <w:t>.</w:t>
      </w:r>
      <w:r w:rsidR="00D64655" w:rsidRPr="00496F7A">
        <w:rPr>
          <w:rStyle w:val="aa"/>
          <w:sz w:val="24"/>
          <w:szCs w:val="24"/>
        </w:rPr>
        <w:footnoteReference w:id="4"/>
      </w:r>
    </w:p>
    <w:p w:rsidR="002542D6" w:rsidRPr="00496F7A" w:rsidRDefault="002542D6" w:rsidP="002542D6">
      <w:pPr>
        <w:spacing w:after="0" w:line="240" w:lineRule="auto"/>
        <w:jc w:val="both"/>
        <w:rPr>
          <w:sz w:val="24"/>
          <w:szCs w:val="24"/>
        </w:rPr>
      </w:pPr>
    </w:p>
    <w:p w:rsidR="002542D6" w:rsidRPr="00496F7A" w:rsidRDefault="002542D6" w:rsidP="002542D6">
      <w:pPr>
        <w:spacing w:after="0" w:line="240" w:lineRule="auto"/>
        <w:jc w:val="both"/>
        <w:rPr>
          <w:sz w:val="24"/>
          <w:szCs w:val="24"/>
        </w:rPr>
      </w:pPr>
      <w:r w:rsidRPr="00496F7A">
        <w:rPr>
          <w:sz w:val="24"/>
          <w:szCs w:val="24"/>
        </w:rPr>
        <w:t>Таблица 1</w:t>
      </w:r>
      <w:r w:rsidR="00D64655" w:rsidRPr="00496F7A">
        <w:rPr>
          <w:sz w:val="24"/>
          <w:szCs w:val="24"/>
        </w:rPr>
        <w:t>А</w:t>
      </w:r>
      <w:r w:rsidRPr="00496F7A">
        <w:rPr>
          <w:sz w:val="24"/>
          <w:szCs w:val="24"/>
        </w:rPr>
        <w:t xml:space="preserve"> – Расчет ВВП </w:t>
      </w:r>
    </w:p>
    <w:tbl>
      <w:tblPr>
        <w:tblW w:w="98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701"/>
        <w:gridCol w:w="1446"/>
        <w:gridCol w:w="798"/>
        <w:gridCol w:w="804"/>
        <w:gridCol w:w="966"/>
        <w:gridCol w:w="965"/>
        <w:gridCol w:w="805"/>
        <w:gridCol w:w="804"/>
        <w:gridCol w:w="805"/>
        <w:gridCol w:w="805"/>
      </w:tblGrid>
      <w:tr w:rsidR="002542D6" w:rsidRPr="00496F7A" w:rsidTr="002542D6">
        <w:trPr>
          <w:trHeight w:val="20"/>
          <w:tblHeader/>
        </w:trPr>
        <w:tc>
          <w:tcPr>
            <w:tcW w:w="1701" w:type="dxa"/>
            <w:noWrap/>
            <w:vAlign w:val="center"/>
            <w:hideMark/>
          </w:tcPr>
          <w:p w:rsidR="002542D6" w:rsidRPr="00496F7A" w:rsidRDefault="002542D6" w:rsidP="002542D6">
            <w:pPr>
              <w:spacing w:after="0" w:line="240" w:lineRule="auto"/>
              <w:rPr>
                <w:sz w:val="20"/>
                <w:szCs w:val="20"/>
              </w:rPr>
            </w:pPr>
            <w:r w:rsidRPr="00496F7A">
              <w:rPr>
                <w:sz w:val="20"/>
                <w:szCs w:val="20"/>
              </w:rPr>
              <w:t>Показатель</w:t>
            </w:r>
          </w:p>
        </w:tc>
        <w:tc>
          <w:tcPr>
            <w:tcW w:w="1446" w:type="dxa"/>
            <w:noWrap/>
            <w:vAlign w:val="center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6F7A">
              <w:rPr>
                <w:sz w:val="20"/>
                <w:szCs w:val="20"/>
              </w:rPr>
              <w:t>Ед. изм.</w:t>
            </w:r>
          </w:p>
        </w:tc>
        <w:tc>
          <w:tcPr>
            <w:tcW w:w="798" w:type="dxa"/>
            <w:vAlign w:val="center"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2542D6" w:rsidRPr="00496F7A" w:rsidTr="002542D6">
        <w:trPr>
          <w:trHeight w:val="20"/>
        </w:trPr>
        <w:tc>
          <w:tcPr>
            <w:tcW w:w="1701" w:type="dxa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Темп роста ВВП</w:t>
            </w:r>
          </w:p>
        </w:tc>
        <w:tc>
          <w:tcPr>
            <w:tcW w:w="1446" w:type="dxa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98" w:type="dxa"/>
            <w:vAlign w:val="bottom"/>
          </w:tcPr>
          <w:p w:rsidR="002542D6" w:rsidRPr="00496F7A" w:rsidRDefault="002542D6" w:rsidP="002542D6">
            <w:pPr>
              <w:spacing w:after="0" w:line="259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2542D6" w:rsidRPr="00496F7A" w:rsidTr="002542D6">
        <w:trPr>
          <w:trHeight w:val="20"/>
        </w:trPr>
        <w:tc>
          <w:tcPr>
            <w:tcW w:w="1701" w:type="dxa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ВВП</w:t>
            </w:r>
          </w:p>
        </w:tc>
        <w:tc>
          <w:tcPr>
            <w:tcW w:w="1446" w:type="dxa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Трлн. руб.</w:t>
            </w:r>
          </w:p>
        </w:tc>
        <w:tc>
          <w:tcPr>
            <w:tcW w:w="798" w:type="dxa"/>
            <w:vAlign w:val="bottom"/>
          </w:tcPr>
          <w:p w:rsidR="002542D6" w:rsidRPr="00496F7A" w:rsidRDefault="002542D6" w:rsidP="002542D6">
            <w:pPr>
              <w:spacing w:after="0" w:line="259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90,10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94,1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111,9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129,8</w:t>
            </w:r>
          </w:p>
        </w:tc>
      </w:tr>
      <w:tr w:rsidR="002542D6" w:rsidRPr="00496F7A" w:rsidTr="002542D6">
        <w:trPr>
          <w:trHeight w:val="20"/>
        </w:trPr>
        <w:tc>
          <w:tcPr>
            <w:tcW w:w="1701" w:type="dxa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Темп роста туризма</w:t>
            </w:r>
          </w:p>
        </w:tc>
        <w:tc>
          <w:tcPr>
            <w:tcW w:w="1446" w:type="dxa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98" w:type="dxa"/>
            <w:vAlign w:val="bottom"/>
          </w:tcPr>
          <w:p w:rsidR="002542D6" w:rsidRPr="00496F7A" w:rsidRDefault="002542D6" w:rsidP="002542D6">
            <w:pPr>
              <w:spacing w:after="0" w:line="259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12,2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9,4</w:t>
            </w:r>
          </w:p>
        </w:tc>
      </w:tr>
    </w:tbl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2"/>
          <w:lang w:eastAsia="en-US"/>
        </w:rPr>
      </w:pP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2"/>
          <w:lang w:eastAsia="en-US"/>
        </w:rPr>
      </w:pPr>
      <w:r w:rsidRPr="00496F7A">
        <w:rPr>
          <w:rFonts w:eastAsia="Calibri"/>
          <w:b/>
          <w:sz w:val="22"/>
          <w:lang w:eastAsia="en-US"/>
        </w:rPr>
        <w:t xml:space="preserve">3. Темп роста туризма </w:t>
      </w:r>
      <w:r w:rsidRPr="00496F7A">
        <w:rPr>
          <w:rFonts w:eastAsia="Calibri"/>
          <w:sz w:val="22"/>
          <w:lang w:eastAsia="en-US"/>
        </w:rPr>
        <w:t>определялся в соответствии с целью Программы на 2019-2025 гг. (темп роста туризма превышает в 2 раза темп роста ВВП).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2"/>
          <w:lang w:eastAsia="en-US"/>
        </w:rPr>
      </w:pP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2"/>
          <w:lang w:eastAsia="en-US"/>
        </w:rPr>
      </w:pPr>
      <w:r w:rsidRPr="00496F7A">
        <w:rPr>
          <w:rFonts w:eastAsia="Calibri"/>
          <w:b/>
          <w:sz w:val="22"/>
          <w:lang w:eastAsia="en-US"/>
        </w:rPr>
        <w:t>4. Вклад туризма в ВВП</w:t>
      </w:r>
      <w:r w:rsidRPr="00496F7A">
        <w:rPr>
          <w:rFonts w:eastAsia="Calibri"/>
          <w:b/>
          <w:sz w:val="22"/>
          <w:vertAlign w:val="superscript"/>
          <w:lang w:eastAsia="en-US"/>
        </w:rPr>
        <w:footnoteReference w:id="5"/>
      </w:r>
      <w:r w:rsidRPr="00496F7A">
        <w:rPr>
          <w:rFonts w:eastAsia="Calibri"/>
          <w:b/>
          <w:sz w:val="22"/>
          <w:lang w:eastAsia="en-US"/>
        </w:rPr>
        <w:t xml:space="preserve"> </w:t>
      </w:r>
      <w:r w:rsidRPr="00496F7A">
        <w:rPr>
          <w:rFonts w:eastAsia="Calibri"/>
          <w:sz w:val="22"/>
          <w:lang w:eastAsia="en-US"/>
        </w:rPr>
        <w:t>определяется следующим образом: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b/>
          <w:sz w:val="22"/>
          <w:lang w:eastAsia="en-US"/>
        </w:rPr>
      </w:pPr>
    </w:p>
    <w:p w:rsidR="002542D6" w:rsidRPr="00496F7A" w:rsidRDefault="002542D6" w:rsidP="002542D6">
      <w:pPr>
        <w:spacing w:after="0" w:line="240" w:lineRule="auto"/>
        <w:jc w:val="center"/>
        <w:rPr>
          <w:sz w:val="24"/>
          <w:szCs w:val="24"/>
        </w:rPr>
      </w:pPr>
      <w:r w:rsidRPr="00496F7A">
        <w:rPr>
          <w:sz w:val="24"/>
          <w:szCs w:val="24"/>
        </w:rPr>
        <w:t>ВТ</w:t>
      </w:r>
      <w:r w:rsidRPr="00496F7A">
        <w:rPr>
          <w:sz w:val="24"/>
          <w:szCs w:val="24"/>
          <w:vertAlign w:val="subscript"/>
        </w:rPr>
        <w:t xml:space="preserve"> </w:t>
      </w:r>
      <w:r w:rsidRPr="00496F7A">
        <w:rPr>
          <w:sz w:val="24"/>
          <w:szCs w:val="24"/>
          <w:vertAlign w:val="subscript"/>
          <w:lang w:val="en-US"/>
        </w:rPr>
        <w:t>n</w:t>
      </w:r>
      <w:r w:rsidRPr="00496F7A">
        <w:rPr>
          <w:sz w:val="24"/>
          <w:szCs w:val="24"/>
          <w:vertAlign w:val="subscript"/>
        </w:rPr>
        <w:t>+1</w:t>
      </w:r>
      <w:r w:rsidRPr="00496F7A">
        <w:rPr>
          <w:sz w:val="24"/>
          <w:szCs w:val="24"/>
        </w:rPr>
        <w:t xml:space="preserve"> = ВТ</w:t>
      </w:r>
      <w:r w:rsidRPr="00496F7A">
        <w:rPr>
          <w:sz w:val="24"/>
          <w:szCs w:val="24"/>
          <w:vertAlign w:val="subscript"/>
        </w:rPr>
        <w:t xml:space="preserve"> </w:t>
      </w:r>
      <w:r w:rsidRPr="00496F7A">
        <w:rPr>
          <w:sz w:val="24"/>
          <w:szCs w:val="24"/>
          <w:vertAlign w:val="subscript"/>
          <w:lang w:val="en-US"/>
        </w:rPr>
        <w:t>n</w:t>
      </w:r>
      <w:r w:rsidRPr="00496F7A">
        <w:rPr>
          <w:sz w:val="24"/>
          <w:szCs w:val="24"/>
          <w:vertAlign w:val="subscript"/>
        </w:rPr>
        <w:t xml:space="preserve"> </w:t>
      </w:r>
      <w:r w:rsidRPr="00496F7A">
        <w:rPr>
          <w:sz w:val="24"/>
          <w:szCs w:val="24"/>
        </w:rPr>
        <w:t>+ ВТ</w:t>
      </w:r>
      <w:r w:rsidRPr="00496F7A">
        <w:rPr>
          <w:sz w:val="24"/>
          <w:szCs w:val="24"/>
          <w:vertAlign w:val="subscript"/>
        </w:rPr>
        <w:t xml:space="preserve"> </w:t>
      </w:r>
      <w:r w:rsidRPr="00496F7A">
        <w:rPr>
          <w:sz w:val="24"/>
          <w:szCs w:val="24"/>
          <w:vertAlign w:val="subscript"/>
          <w:lang w:val="en-US"/>
        </w:rPr>
        <w:t>n</w:t>
      </w:r>
      <w:r w:rsidRPr="00496F7A">
        <w:rPr>
          <w:sz w:val="24"/>
          <w:szCs w:val="24"/>
          <w:vertAlign w:val="subscript"/>
        </w:rPr>
        <w:t xml:space="preserve"> </w:t>
      </w:r>
      <w:r w:rsidRPr="00496F7A">
        <w:rPr>
          <w:sz w:val="24"/>
          <w:szCs w:val="24"/>
        </w:rPr>
        <w:t xml:space="preserve">* </w:t>
      </w:r>
      <w:r w:rsidRPr="00496F7A">
        <w:rPr>
          <w:sz w:val="24"/>
          <w:szCs w:val="24"/>
          <w:lang w:val="en-US"/>
        </w:rPr>
        <w:t>T</w:t>
      </w:r>
      <w:r w:rsidRPr="00496F7A">
        <w:rPr>
          <w:sz w:val="24"/>
          <w:szCs w:val="24"/>
          <w:vertAlign w:val="subscript"/>
        </w:rPr>
        <w:t xml:space="preserve"> </w:t>
      </w:r>
      <w:r w:rsidRPr="00496F7A">
        <w:rPr>
          <w:sz w:val="24"/>
          <w:szCs w:val="24"/>
          <w:vertAlign w:val="subscript"/>
          <w:lang w:val="en-US"/>
        </w:rPr>
        <w:t>n</w:t>
      </w:r>
      <w:r w:rsidRPr="00496F7A">
        <w:rPr>
          <w:sz w:val="24"/>
          <w:szCs w:val="24"/>
          <w:vertAlign w:val="subscript"/>
        </w:rPr>
        <w:t>+1</w:t>
      </w:r>
      <w:r w:rsidRPr="00496F7A">
        <w:rPr>
          <w:sz w:val="24"/>
          <w:szCs w:val="24"/>
        </w:rPr>
        <w:t xml:space="preserve"> </w:t>
      </w:r>
      <w:r w:rsidRPr="00496F7A">
        <w:rPr>
          <w:sz w:val="24"/>
          <w:szCs w:val="24"/>
          <w:vertAlign w:val="subscript"/>
        </w:rPr>
        <w:t xml:space="preserve"> </w:t>
      </w:r>
      <w:r w:rsidRPr="00496F7A">
        <w:rPr>
          <w:sz w:val="24"/>
          <w:szCs w:val="24"/>
        </w:rPr>
        <w:t xml:space="preserve">/ 100, </w:t>
      </w:r>
      <w:r w:rsidRPr="00496F7A">
        <w:rPr>
          <w:sz w:val="24"/>
          <w:szCs w:val="24"/>
        </w:rPr>
        <w:tab/>
      </w:r>
      <w:r w:rsidRPr="00496F7A">
        <w:rPr>
          <w:sz w:val="24"/>
          <w:szCs w:val="24"/>
        </w:rPr>
        <w:tab/>
        <w:t>(2)</w:t>
      </w:r>
    </w:p>
    <w:p w:rsidR="002542D6" w:rsidRPr="00496F7A" w:rsidRDefault="002542D6" w:rsidP="002542D6">
      <w:pPr>
        <w:spacing w:after="0" w:line="240" w:lineRule="auto"/>
        <w:rPr>
          <w:sz w:val="24"/>
          <w:szCs w:val="24"/>
        </w:rPr>
      </w:pPr>
      <w:r w:rsidRPr="00496F7A">
        <w:rPr>
          <w:sz w:val="24"/>
          <w:szCs w:val="24"/>
        </w:rPr>
        <w:t>где</w:t>
      </w:r>
    </w:p>
    <w:p w:rsidR="002542D6" w:rsidRPr="00496F7A" w:rsidRDefault="002542D6" w:rsidP="002542D6">
      <w:pPr>
        <w:spacing w:after="0" w:line="240" w:lineRule="auto"/>
        <w:jc w:val="both"/>
        <w:rPr>
          <w:sz w:val="24"/>
          <w:szCs w:val="24"/>
        </w:rPr>
      </w:pPr>
      <w:r w:rsidRPr="00496F7A">
        <w:rPr>
          <w:sz w:val="24"/>
          <w:szCs w:val="24"/>
        </w:rPr>
        <w:t>ВТ– вклад туризма, млрд. руб.</w:t>
      </w:r>
    </w:p>
    <w:p w:rsidR="002542D6" w:rsidRPr="00496F7A" w:rsidRDefault="002542D6" w:rsidP="002542D6">
      <w:pPr>
        <w:spacing w:after="0" w:line="240" w:lineRule="auto"/>
        <w:jc w:val="both"/>
        <w:rPr>
          <w:sz w:val="24"/>
          <w:szCs w:val="24"/>
        </w:rPr>
      </w:pPr>
      <w:r w:rsidRPr="00496F7A">
        <w:rPr>
          <w:sz w:val="24"/>
          <w:szCs w:val="24"/>
          <w:lang w:val="en-US"/>
        </w:rPr>
        <w:t>T</w:t>
      </w:r>
      <w:r w:rsidRPr="00496F7A">
        <w:rPr>
          <w:sz w:val="24"/>
          <w:szCs w:val="24"/>
          <w:vertAlign w:val="subscript"/>
        </w:rPr>
        <w:t xml:space="preserve"> </w:t>
      </w:r>
      <w:r w:rsidRPr="00496F7A">
        <w:rPr>
          <w:sz w:val="24"/>
          <w:szCs w:val="24"/>
        </w:rPr>
        <w:t>– темп роста туризма, %</w:t>
      </w:r>
    </w:p>
    <w:p w:rsidR="002542D6" w:rsidRPr="00496F7A" w:rsidRDefault="002542D6" w:rsidP="002542D6">
      <w:pPr>
        <w:spacing w:after="0" w:line="240" w:lineRule="auto"/>
        <w:jc w:val="both"/>
        <w:rPr>
          <w:sz w:val="24"/>
          <w:szCs w:val="24"/>
        </w:rPr>
      </w:pPr>
      <w:r w:rsidRPr="00496F7A">
        <w:rPr>
          <w:sz w:val="24"/>
          <w:szCs w:val="24"/>
          <w:lang w:val="en-US"/>
        </w:rPr>
        <w:t>n</w:t>
      </w:r>
      <w:r w:rsidRPr="00496F7A">
        <w:rPr>
          <w:sz w:val="24"/>
          <w:szCs w:val="24"/>
        </w:rPr>
        <w:t xml:space="preserve"> – год.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b/>
          <w:sz w:val="22"/>
          <w:lang w:eastAsia="en-US"/>
        </w:rPr>
      </w:pPr>
    </w:p>
    <w:p w:rsidR="002542D6" w:rsidRPr="00496F7A" w:rsidRDefault="002542D6" w:rsidP="002542D6">
      <w:pPr>
        <w:spacing w:after="0" w:line="240" w:lineRule="auto"/>
        <w:jc w:val="both"/>
        <w:rPr>
          <w:sz w:val="24"/>
          <w:szCs w:val="24"/>
        </w:rPr>
      </w:pPr>
      <w:r w:rsidRPr="00496F7A">
        <w:rPr>
          <w:sz w:val="24"/>
          <w:szCs w:val="24"/>
        </w:rPr>
        <w:t>Расчет вклада туризма в ВВП по формуле 2 приведен в табл. 2</w:t>
      </w:r>
      <w:r w:rsidR="00D64655" w:rsidRPr="00496F7A">
        <w:rPr>
          <w:sz w:val="24"/>
          <w:szCs w:val="24"/>
        </w:rPr>
        <w:t>А</w:t>
      </w:r>
      <w:r w:rsidRPr="00496F7A">
        <w:rPr>
          <w:sz w:val="24"/>
          <w:szCs w:val="24"/>
        </w:rPr>
        <w:t>.</w:t>
      </w:r>
    </w:p>
    <w:p w:rsidR="002542D6" w:rsidRPr="00496F7A" w:rsidRDefault="002542D6" w:rsidP="002542D6">
      <w:pPr>
        <w:spacing w:after="0" w:line="240" w:lineRule="auto"/>
        <w:jc w:val="both"/>
        <w:rPr>
          <w:sz w:val="24"/>
          <w:szCs w:val="24"/>
        </w:rPr>
      </w:pPr>
    </w:p>
    <w:p w:rsidR="002542D6" w:rsidRPr="00496F7A" w:rsidRDefault="002542D6" w:rsidP="002542D6">
      <w:pPr>
        <w:spacing w:after="0" w:line="240" w:lineRule="auto"/>
        <w:jc w:val="both"/>
        <w:rPr>
          <w:sz w:val="24"/>
          <w:szCs w:val="24"/>
        </w:rPr>
      </w:pPr>
      <w:r w:rsidRPr="00496F7A">
        <w:rPr>
          <w:sz w:val="24"/>
          <w:szCs w:val="24"/>
        </w:rPr>
        <w:t>Таблица 2</w:t>
      </w:r>
      <w:r w:rsidR="00D64655" w:rsidRPr="00496F7A">
        <w:rPr>
          <w:sz w:val="24"/>
          <w:szCs w:val="24"/>
        </w:rPr>
        <w:t>А</w:t>
      </w:r>
      <w:r w:rsidRPr="00496F7A">
        <w:rPr>
          <w:sz w:val="24"/>
          <w:szCs w:val="24"/>
        </w:rPr>
        <w:t xml:space="preserve"> – Расчет вклада туризма в ВВП </w:t>
      </w:r>
    </w:p>
    <w:tbl>
      <w:tblPr>
        <w:tblW w:w="98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701"/>
        <w:gridCol w:w="1446"/>
        <w:gridCol w:w="798"/>
        <w:gridCol w:w="804"/>
        <w:gridCol w:w="966"/>
        <w:gridCol w:w="965"/>
        <w:gridCol w:w="805"/>
        <w:gridCol w:w="804"/>
        <w:gridCol w:w="805"/>
        <w:gridCol w:w="805"/>
      </w:tblGrid>
      <w:tr w:rsidR="002542D6" w:rsidRPr="00496F7A" w:rsidTr="002542D6">
        <w:trPr>
          <w:trHeight w:val="20"/>
          <w:tblHeader/>
        </w:trPr>
        <w:tc>
          <w:tcPr>
            <w:tcW w:w="1701" w:type="dxa"/>
            <w:noWrap/>
            <w:vAlign w:val="center"/>
            <w:hideMark/>
          </w:tcPr>
          <w:p w:rsidR="002542D6" w:rsidRPr="00496F7A" w:rsidRDefault="002542D6" w:rsidP="002542D6">
            <w:pPr>
              <w:spacing w:after="0" w:line="240" w:lineRule="auto"/>
              <w:rPr>
                <w:sz w:val="20"/>
                <w:szCs w:val="20"/>
              </w:rPr>
            </w:pPr>
            <w:r w:rsidRPr="00496F7A">
              <w:rPr>
                <w:sz w:val="20"/>
                <w:szCs w:val="20"/>
              </w:rPr>
              <w:t>Показатель</w:t>
            </w:r>
          </w:p>
        </w:tc>
        <w:tc>
          <w:tcPr>
            <w:tcW w:w="1446" w:type="dxa"/>
            <w:noWrap/>
            <w:vAlign w:val="center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6F7A">
              <w:rPr>
                <w:sz w:val="20"/>
                <w:szCs w:val="20"/>
              </w:rPr>
              <w:t>Ед. изм.</w:t>
            </w:r>
          </w:p>
        </w:tc>
        <w:tc>
          <w:tcPr>
            <w:tcW w:w="798" w:type="dxa"/>
            <w:vAlign w:val="center"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2542D6" w:rsidRPr="00496F7A" w:rsidTr="002542D6">
        <w:trPr>
          <w:trHeight w:val="20"/>
        </w:trPr>
        <w:tc>
          <w:tcPr>
            <w:tcW w:w="1701" w:type="dxa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Темп роста туризма</w:t>
            </w:r>
          </w:p>
        </w:tc>
        <w:tc>
          <w:tcPr>
            <w:tcW w:w="1446" w:type="dxa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98" w:type="dxa"/>
            <w:vAlign w:val="bottom"/>
          </w:tcPr>
          <w:p w:rsidR="002542D6" w:rsidRPr="00496F7A" w:rsidRDefault="002542D6" w:rsidP="002542D6">
            <w:pPr>
              <w:spacing w:after="0" w:line="259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12,2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9,4</w:t>
            </w:r>
          </w:p>
        </w:tc>
      </w:tr>
      <w:tr w:rsidR="002542D6" w:rsidRPr="00496F7A" w:rsidTr="002542D6">
        <w:trPr>
          <w:trHeight w:val="20"/>
        </w:trPr>
        <w:tc>
          <w:tcPr>
            <w:tcW w:w="1701" w:type="dxa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 xml:space="preserve">Вклад туризма в ВВП </w:t>
            </w:r>
          </w:p>
        </w:tc>
        <w:tc>
          <w:tcPr>
            <w:tcW w:w="1446" w:type="dxa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Трлн. руб.</w:t>
            </w:r>
          </w:p>
        </w:tc>
        <w:tc>
          <w:tcPr>
            <w:tcW w:w="798" w:type="dxa"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3,431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3,856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4,327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4,812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5,331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5,875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6,427</w:t>
            </w:r>
          </w:p>
        </w:tc>
      </w:tr>
    </w:tbl>
    <w:p w:rsidR="002542D6" w:rsidRPr="00496F7A" w:rsidRDefault="002542D6" w:rsidP="002542D6">
      <w:pPr>
        <w:spacing w:after="0" w:line="240" w:lineRule="auto"/>
        <w:jc w:val="both"/>
        <w:rPr>
          <w:rFonts w:eastAsia="Calibri"/>
          <w:b/>
          <w:sz w:val="22"/>
          <w:lang w:eastAsia="en-US"/>
        </w:rPr>
      </w:pP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2"/>
          <w:lang w:eastAsia="en-US"/>
        </w:rPr>
      </w:pPr>
      <w:r w:rsidRPr="00496F7A">
        <w:rPr>
          <w:rFonts w:eastAsia="Calibri"/>
          <w:b/>
          <w:sz w:val="22"/>
          <w:lang w:eastAsia="en-US"/>
        </w:rPr>
        <w:lastRenderedPageBreak/>
        <w:t xml:space="preserve">5. Доля туризма в ВВП </w:t>
      </w:r>
      <w:r w:rsidRPr="00496F7A">
        <w:rPr>
          <w:rFonts w:eastAsia="Calibri"/>
          <w:sz w:val="22"/>
          <w:lang w:eastAsia="en-US"/>
        </w:rPr>
        <w:t>рассчитывается как: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b/>
          <w:sz w:val="22"/>
          <w:lang w:eastAsia="en-US"/>
        </w:rPr>
      </w:pPr>
    </w:p>
    <w:p w:rsidR="002542D6" w:rsidRPr="00496F7A" w:rsidRDefault="002542D6" w:rsidP="002542D6">
      <w:pPr>
        <w:spacing w:after="0" w:line="240" w:lineRule="auto"/>
        <w:jc w:val="center"/>
        <w:rPr>
          <w:rFonts w:eastAsia="Calibri"/>
          <w:sz w:val="22"/>
          <w:lang w:eastAsia="en-US"/>
        </w:rPr>
      </w:pPr>
      <w:r w:rsidRPr="00496F7A">
        <w:rPr>
          <w:rFonts w:eastAsia="Calibri"/>
          <w:sz w:val="22"/>
          <w:lang w:eastAsia="en-US"/>
        </w:rPr>
        <w:t xml:space="preserve">Д </w:t>
      </w:r>
      <w:r w:rsidRPr="00496F7A">
        <w:rPr>
          <w:rFonts w:eastAsia="Calibri"/>
          <w:sz w:val="22"/>
          <w:vertAlign w:val="subscript"/>
          <w:lang w:val="en-US" w:eastAsia="en-US"/>
        </w:rPr>
        <w:t>n</w:t>
      </w:r>
      <w:r w:rsidRPr="00496F7A">
        <w:rPr>
          <w:rFonts w:eastAsia="Calibri"/>
          <w:sz w:val="22"/>
          <w:lang w:eastAsia="en-US"/>
        </w:rPr>
        <w:t xml:space="preserve"> = 100 * ВТ</w:t>
      </w:r>
      <w:r w:rsidRPr="00496F7A">
        <w:rPr>
          <w:sz w:val="24"/>
          <w:szCs w:val="24"/>
          <w:vertAlign w:val="subscript"/>
        </w:rPr>
        <w:t xml:space="preserve"> </w:t>
      </w:r>
      <w:r w:rsidRPr="00496F7A">
        <w:rPr>
          <w:sz w:val="24"/>
          <w:szCs w:val="24"/>
          <w:vertAlign w:val="subscript"/>
          <w:lang w:val="en-US"/>
        </w:rPr>
        <w:t>n</w:t>
      </w:r>
      <w:r w:rsidRPr="00496F7A">
        <w:rPr>
          <w:rFonts w:eastAsia="Calibri"/>
          <w:sz w:val="22"/>
          <w:lang w:eastAsia="en-US"/>
        </w:rPr>
        <w:t xml:space="preserve"> / ВВП</w:t>
      </w:r>
      <w:r w:rsidRPr="00496F7A">
        <w:rPr>
          <w:sz w:val="24"/>
          <w:szCs w:val="24"/>
          <w:vertAlign w:val="subscript"/>
        </w:rPr>
        <w:t xml:space="preserve"> </w:t>
      </w:r>
      <w:r w:rsidRPr="00496F7A">
        <w:rPr>
          <w:sz w:val="24"/>
          <w:szCs w:val="24"/>
          <w:vertAlign w:val="subscript"/>
          <w:lang w:val="en-US"/>
        </w:rPr>
        <w:t>n</w:t>
      </w:r>
      <w:r w:rsidRPr="00496F7A">
        <w:rPr>
          <w:rFonts w:eastAsia="Calibri"/>
          <w:sz w:val="22"/>
          <w:lang w:eastAsia="en-US"/>
        </w:rPr>
        <w:t xml:space="preserve">, </w:t>
      </w:r>
      <w:r w:rsidRPr="00496F7A">
        <w:rPr>
          <w:rFonts w:eastAsia="Calibri"/>
          <w:sz w:val="22"/>
          <w:lang w:eastAsia="en-US"/>
        </w:rPr>
        <w:tab/>
      </w:r>
      <w:r w:rsidRPr="00496F7A">
        <w:rPr>
          <w:rFonts w:eastAsia="Calibri"/>
          <w:sz w:val="22"/>
          <w:lang w:eastAsia="en-US"/>
        </w:rPr>
        <w:tab/>
        <w:t>(3)</w:t>
      </w:r>
    </w:p>
    <w:p w:rsidR="002542D6" w:rsidRPr="00496F7A" w:rsidRDefault="002542D6" w:rsidP="002542D6">
      <w:pPr>
        <w:spacing w:after="0" w:line="240" w:lineRule="auto"/>
        <w:rPr>
          <w:rFonts w:eastAsia="Calibri"/>
          <w:sz w:val="22"/>
          <w:lang w:eastAsia="en-US"/>
        </w:rPr>
      </w:pPr>
      <w:r w:rsidRPr="00496F7A">
        <w:rPr>
          <w:rFonts w:eastAsia="Calibri"/>
          <w:sz w:val="22"/>
          <w:lang w:eastAsia="en-US"/>
        </w:rPr>
        <w:t>где</w:t>
      </w:r>
    </w:p>
    <w:p w:rsidR="002542D6" w:rsidRPr="00496F7A" w:rsidRDefault="002542D6" w:rsidP="002542D6">
      <w:pPr>
        <w:spacing w:after="0" w:line="240" w:lineRule="auto"/>
        <w:jc w:val="both"/>
        <w:rPr>
          <w:sz w:val="24"/>
          <w:szCs w:val="24"/>
        </w:rPr>
      </w:pPr>
      <w:r w:rsidRPr="00496F7A">
        <w:rPr>
          <w:sz w:val="24"/>
          <w:szCs w:val="24"/>
        </w:rPr>
        <w:t>Д– доля туризма в ВВП, %</w:t>
      </w:r>
    </w:p>
    <w:p w:rsidR="002542D6" w:rsidRPr="00496F7A" w:rsidRDefault="002542D6" w:rsidP="002542D6">
      <w:pPr>
        <w:spacing w:after="0" w:line="240" w:lineRule="auto"/>
        <w:jc w:val="both"/>
        <w:rPr>
          <w:sz w:val="24"/>
          <w:szCs w:val="24"/>
        </w:rPr>
      </w:pPr>
      <w:r w:rsidRPr="00496F7A">
        <w:rPr>
          <w:sz w:val="24"/>
          <w:szCs w:val="24"/>
        </w:rPr>
        <w:t>ВВП– объем ВВП, млрд. руб.</w:t>
      </w:r>
    </w:p>
    <w:p w:rsidR="002542D6" w:rsidRPr="00496F7A" w:rsidRDefault="002542D6" w:rsidP="002542D6">
      <w:pPr>
        <w:spacing w:after="0" w:line="240" w:lineRule="auto"/>
        <w:jc w:val="both"/>
        <w:rPr>
          <w:sz w:val="24"/>
          <w:szCs w:val="24"/>
        </w:rPr>
      </w:pPr>
      <w:r w:rsidRPr="00496F7A">
        <w:rPr>
          <w:sz w:val="24"/>
          <w:szCs w:val="24"/>
        </w:rPr>
        <w:t>ВТ– вклад туризма, млрд. руб.</w:t>
      </w:r>
    </w:p>
    <w:p w:rsidR="002542D6" w:rsidRPr="00496F7A" w:rsidRDefault="002542D6" w:rsidP="002542D6">
      <w:pPr>
        <w:spacing w:after="0" w:line="240" w:lineRule="auto"/>
        <w:jc w:val="both"/>
        <w:rPr>
          <w:sz w:val="24"/>
          <w:szCs w:val="24"/>
        </w:rPr>
      </w:pPr>
      <w:r w:rsidRPr="00496F7A">
        <w:rPr>
          <w:sz w:val="24"/>
          <w:szCs w:val="24"/>
          <w:lang w:val="en-US"/>
        </w:rPr>
        <w:t>n</w:t>
      </w:r>
      <w:r w:rsidRPr="00496F7A">
        <w:rPr>
          <w:sz w:val="24"/>
          <w:szCs w:val="24"/>
        </w:rPr>
        <w:t xml:space="preserve"> – год.</w:t>
      </w:r>
    </w:p>
    <w:p w:rsidR="002542D6" w:rsidRPr="00496F7A" w:rsidRDefault="002542D6" w:rsidP="002542D6">
      <w:pPr>
        <w:spacing w:after="0" w:line="240" w:lineRule="auto"/>
        <w:jc w:val="both"/>
        <w:rPr>
          <w:sz w:val="24"/>
          <w:szCs w:val="24"/>
        </w:rPr>
      </w:pPr>
    </w:p>
    <w:p w:rsidR="002542D6" w:rsidRPr="00496F7A" w:rsidRDefault="002542D6" w:rsidP="002542D6">
      <w:pPr>
        <w:spacing w:after="0" w:line="240" w:lineRule="auto"/>
        <w:jc w:val="both"/>
        <w:rPr>
          <w:sz w:val="24"/>
          <w:szCs w:val="24"/>
        </w:rPr>
      </w:pPr>
      <w:r w:rsidRPr="00496F7A">
        <w:rPr>
          <w:sz w:val="24"/>
          <w:szCs w:val="24"/>
        </w:rPr>
        <w:t>Расчет доли туризма в ВВП по формуле 3 приведен в табл. 3</w:t>
      </w:r>
      <w:r w:rsidR="00D64655" w:rsidRPr="00496F7A">
        <w:rPr>
          <w:sz w:val="24"/>
          <w:szCs w:val="24"/>
        </w:rPr>
        <w:t>А</w:t>
      </w:r>
      <w:r w:rsidRPr="00496F7A">
        <w:rPr>
          <w:sz w:val="24"/>
          <w:szCs w:val="24"/>
        </w:rPr>
        <w:t>.</w:t>
      </w:r>
    </w:p>
    <w:p w:rsidR="002542D6" w:rsidRPr="00496F7A" w:rsidRDefault="002542D6" w:rsidP="002542D6">
      <w:pPr>
        <w:spacing w:after="0" w:line="240" w:lineRule="auto"/>
        <w:jc w:val="both"/>
        <w:rPr>
          <w:sz w:val="24"/>
          <w:szCs w:val="24"/>
        </w:rPr>
      </w:pPr>
    </w:p>
    <w:p w:rsidR="002542D6" w:rsidRPr="00496F7A" w:rsidRDefault="002542D6" w:rsidP="002542D6">
      <w:pPr>
        <w:spacing w:after="0" w:line="240" w:lineRule="auto"/>
        <w:jc w:val="both"/>
        <w:rPr>
          <w:sz w:val="24"/>
          <w:szCs w:val="24"/>
        </w:rPr>
      </w:pPr>
      <w:r w:rsidRPr="00496F7A">
        <w:rPr>
          <w:sz w:val="24"/>
          <w:szCs w:val="24"/>
        </w:rPr>
        <w:t>Таблица 3</w:t>
      </w:r>
      <w:r w:rsidR="00D64655" w:rsidRPr="00496F7A">
        <w:rPr>
          <w:sz w:val="24"/>
          <w:szCs w:val="24"/>
        </w:rPr>
        <w:t>А</w:t>
      </w:r>
      <w:r w:rsidRPr="00496F7A">
        <w:rPr>
          <w:sz w:val="24"/>
          <w:szCs w:val="24"/>
        </w:rPr>
        <w:t xml:space="preserve"> – Расчет доли туризма в ВВП </w:t>
      </w:r>
    </w:p>
    <w:tbl>
      <w:tblPr>
        <w:tblW w:w="9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418"/>
        <w:gridCol w:w="1446"/>
        <w:gridCol w:w="798"/>
        <w:gridCol w:w="804"/>
        <w:gridCol w:w="966"/>
        <w:gridCol w:w="965"/>
        <w:gridCol w:w="805"/>
        <w:gridCol w:w="804"/>
        <w:gridCol w:w="805"/>
        <w:gridCol w:w="805"/>
      </w:tblGrid>
      <w:tr w:rsidR="002542D6" w:rsidRPr="00496F7A" w:rsidTr="002542D6">
        <w:trPr>
          <w:trHeight w:val="20"/>
          <w:tblHeader/>
        </w:trPr>
        <w:tc>
          <w:tcPr>
            <w:tcW w:w="1418" w:type="dxa"/>
            <w:noWrap/>
            <w:vAlign w:val="center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6F7A">
              <w:rPr>
                <w:sz w:val="20"/>
                <w:szCs w:val="20"/>
              </w:rPr>
              <w:t>Показатель</w:t>
            </w:r>
          </w:p>
        </w:tc>
        <w:tc>
          <w:tcPr>
            <w:tcW w:w="1446" w:type="dxa"/>
            <w:noWrap/>
            <w:vAlign w:val="center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6F7A">
              <w:rPr>
                <w:sz w:val="20"/>
                <w:szCs w:val="20"/>
              </w:rPr>
              <w:t>Ед. изм.</w:t>
            </w:r>
          </w:p>
        </w:tc>
        <w:tc>
          <w:tcPr>
            <w:tcW w:w="798" w:type="dxa"/>
            <w:vAlign w:val="center"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2542D6" w:rsidRPr="00496F7A" w:rsidTr="002542D6">
        <w:trPr>
          <w:trHeight w:val="20"/>
        </w:trPr>
        <w:tc>
          <w:tcPr>
            <w:tcW w:w="1418" w:type="dxa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ВВП</w:t>
            </w:r>
          </w:p>
        </w:tc>
        <w:tc>
          <w:tcPr>
            <w:tcW w:w="1446" w:type="dxa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Трлн. руб.</w:t>
            </w:r>
          </w:p>
        </w:tc>
        <w:tc>
          <w:tcPr>
            <w:tcW w:w="798" w:type="dxa"/>
            <w:vAlign w:val="bottom"/>
          </w:tcPr>
          <w:p w:rsidR="002542D6" w:rsidRPr="00496F7A" w:rsidRDefault="002542D6" w:rsidP="002542D6">
            <w:pPr>
              <w:spacing w:after="0" w:line="259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90,10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94,1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111,9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129,8</w:t>
            </w:r>
          </w:p>
        </w:tc>
      </w:tr>
      <w:tr w:rsidR="002542D6" w:rsidRPr="00496F7A" w:rsidTr="002542D6">
        <w:trPr>
          <w:trHeight w:val="20"/>
        </w:trPr>
        <w:tc>
          <w:tcPr>
            <w:tcW w:w="1418" w:type="dxa"/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 xml:space="preserve">Вклад туризма в ВВП </w:t>
            </w:r>
          </w:p>
        </w:tc>
        <w:tc>
          <w:tcPr>
            <w:tcW w:w="1446" w:type="dxa"/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Трлн. руб.</w:t>
            </w:r>
          </w:p>
        </w:tc>
        <w:tc>
          <w:tcPr>
            <w:tcW w:w="798" w:type="dxa"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3,431</w:t>
            </w:r>
          </w:p>
        </w:tc>
        <w:tc>
          <w:tcPr>
            <w:tcW w:w="966" w:type="dxa"/>
            <w:shd w:val="clear" w:color="auto" w:fill="auto"/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3,856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4,327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4,812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5,331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5,875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6,427</w:t>
            </w:r>
          </w:p>
        </w:tc>
      </w:tr>
      <w:tr w:rsidR="002542D6" w:rsidRPr="00496F7A" w:rsidTr="002542D6">
        <w:trPr>
          <w:trHeight w:val="20"/>
        </w:trPr>
        <w:tc>
          <w:tcPr>
            <w:tcW w:w="1418" w:type="dxa"/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Доля туризма в ВВП</w:t>
            </w:r>
          </w:p>
        </w:tc>
        <w:tc>
          <w:tcPr>
            <w:tcW w:w="1446" w:type="dxa"/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98" w:type="dxa"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3,257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3,65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3,86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4,08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4,52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4,74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4,95</w:t>
            </w:r>
          </w:p>
        </w:tc>
      </w:tr>
    </w:tbl>
    <w:p w:rsidR="002542D6" w:rsidRPr="00496F7A" w:rsidRDefault="002542D6" w:rsidP="002542D6">
      <w:pPr>
        <w:spacing w:after="0" w:line="240" w:lineRule="auto"/>
        <w:jc w:val="both"/>
        <w:rPr>
          <w:sz w:val="24"/>
          <w:szCs w:val="24"/>
        </w:rPr>
      </w:pP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b/>
          <w:sz w:val="24"/>
          <w:szCs w:val="24"/>
          <w:lang w:eastAsia="en-US"/>
        </w:rPr>
        <w:t>6. Расчет потребностей в базовом финансировании из федерального бюджета, всего</w:t>
      </w:r>
      <w:r w:rsidRPr="00496F7A">
        <w:rPr>
          <w:rFonts w:eastAsia="Calibri"/>
          <w:sz w:val="24"/>
          <w:szCs w:val="24"/>
          <w:lang w:eastAsia="en-US"/>
        </w:rPr>
        <w:t xml:space="preserve"> 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 xml:space="preserve">Общий объем финансирования </w:t>
      </w:r>
      <w:r w:rsidR="00C30CC5" w:rsidRPr="00496F7A">
        <w:rPr>
          <w:rFonts w:eastAsia="Calibri"/>
          <w:sz w:val="24"/>
          <w:szCs w:val="24"/>
          <w:lang w:eastAsia="en-US"/>
        </w:rPr>
        <w:t>федеральной целевой программы «Развитие внутреннего и въездного туризма в Российской Федерации (2011-2018 годы)»</w:t>
      </w:r>
      <w:r w:rsidRPr="00496F7A">
        <w:rPr>
          <w:rFonts w:eastAsia="Calibri"/>
          <w:sz w:val="24"/>
          <w:szCs w:val="24"/>
          <w:lang w:eastAsia="en-US"/>
        </w:rPr>
        <w:t xml:space="preserve"> в ценах соответствующих лет составляет 135,2 млрд. рублей, в том числе: за счет средств федерального бюджета - 26,7 млрд. рублей</w:t>
      </w:r>
      <w:r w:rsidRPr="00496F7A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496F7A">
        <w:rPr>
          <w:rFonts w:eastAsia="Calibri"/>
          <w:sz w:val="24"/>
          <w:szCs w:val="24"/>
          <w:lang w:eastAsia="en-US"/>
        </w:rPr>
        <w:t>.</w:t>
      </w:r>
    </w:p>
    <w:p w:rsidR="002542D6" w:rsidRPr="00496F7A" w:rsidRDefault="002542D6" w:rsidP="002542D6">
      <w:pPr>
        <w:spacing w:after="0" w:line="240" w:lineRule="auto"/>
        <w:rPr>
          <w:rFonts w:eastAsia="Calibri"/>
          <w:sz w:val="24"/>
          <w:szCs w:val="24"/>
          <w:lang w:eastAsia="en-US"/>
        </w:rPr>
      </w:pP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Согласно расчетам Ростуризма по данным письма Аппарата Правитель</w:t>
      </w:r>
      <w:r w:rsidR="00C30CC5" w:rsidRPr="00496F7A">
        <w:rPr>
          <w:rFonts w:eastAsia="Calibri"/>
          <w:sz w:val="24"/>
          <w:szCs w:val="24"/>
          <w:lang w:eastAsia="en-US"/>
        </w:rPr>
        <w:t xml:space="preserve">ства Российской Федерации от 18.01.2017 </w:t>
      </w:r>
      <w:r w:rsidRPr="00496F7A">
        <w:rPr>
          <w:rFonts w:eastAsia="Calibri"/>
          <w:sz w:val="24"/>
          <w:szCs w:val="24"/>
          <w:lang w:eastAsia="en-US"/>
        </w:rPr>
        <w:t>№П44-2280 «О разработке методологии и проведению расчета добавленной стоимости туристской индустрии»,</w:t>
      </w:r>
      <w:r w:rsidRPr="00496F7A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496F7A">
        <w:rPr>
          <w:rFonts w:eastAsia="Calibri"/>
          <w:sz w:val="24"/>
          <w:szCs w:val="24"/>
          <w:lang w:eastAsia="en-US"/>
        </w:rPr>
        <w:t>валовая добавленная стоимость туристской индустрии изменяется следующим образом (табл. 4</w:t>
      </w:r>
      <w:r w:rsidR="00D64655" w:rsidRPr="00496F7A">
        <w:rPr>
          <w:rFonts w:eastAsia="Calibri"/>
          <w:sz w:val="24"/>
          <w:szCs w:val="24"/>
          <w:lang w:eastAsia="en-US"/>
        </w:rPr>
        <w:t>А</w:t>
      </w:r>
      <w:r w:rsidRPr="00496F7A">
        <w:rPr>
          <w:rFonts w:eastAsia="Calibri"/>
          <w:sz w:val="24"/>
          <w:szCs w:val="24"/>
          <w:lang w:eastAsia="en-US"/>
        </w:rPr>
        <w:t>).</w:t>
      </w:r>
    </w:p>
    <w:p w:rsidR="002542D6" w:rsidRPr="00496F7A" w:rsidRDefault="002542D6" w:rsidP="002542D6">
      <w:pPr>
        <w:spacing w:after="0" w:line="240" w:lineRule="auto"/>
        <w:rPr>
          <w:rFonts w:eastAsia="Calibri"/>
          <w:sz w:val="24"/>
          <w:szCs w:val="24"/>
          <w:lang w:eastAsia="en-US"/>
        </w:rPr>
      </w:pPr>
    </w:p>
    <w:p w:rsidR="002542D6" w:rsidRPr="00496F7A" w:rsidRDefault="002542D6" w:rsidP="002542D6">
      <w:pPr>
        <w:spacing w:after="0" w:line="240" w:lineRule="auto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Таблица 4</w:t>
      </w:r>
      <w:r w:rsidR="00D64655" w:rsidRPr="00496F7A">
        <w:rPr>
          <w:rFonts w:eastAsia="Calibri"/>
          <w:sz w:val="24"/>
          <w:szCs w:val="24"/>
          <w:lang w:eastAsia="en-US"/>
        </w:rPr>
        <w:t>А</w:t>
      </w:r>
      <w:r w:rsidRPr="00496F7A">
        <w:rPr>
          <w:rFonts w:eastAsia="Calibri"/>
          <w:sz w:val="24"/>
          <w:szCs w:val="24"/>
          <w:lang w:eastAsia="en-US"/>
        </w:rPr>
        <w:t xml:space="preserve"> – Валовая добавленная стоимость туристской индустрии 2011-2016</w:t>
      </w: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866"/>
        <w:gridCol w:w="866"/>
        <w:gridCol w:w="866"/>
        <w:gridCol w:w="866"/>
        <w:gridCol w:w="866"/>
        <w:gridCol w:w="866"/>
      </w:tblGrid>
      <w:tr w:rsidR="00C85803" w:rsidRPr="00496F7A" w:rsidTr="00C85803">
        <w:trPr>
          <w:tblHeader/>
        </w:trPr>
        <w:tc>
          <w:tcPr>
            <w:tcW w:w="4248" w:type="dxa"/>
            <w:shd w:val="clear" w:color="auto" w:fill="auto"/>
          </w:tcPr>
          <w:p w:rsidR="002542D6" w:rsidRPr="00496F7A" w:rsidRDefault="002542D6" w:rsidP="00C85803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866" w:type="dxa"/>
            <w:shd w:val="clear" w:color="auto" w:fill="auto"/>
          </w:tcPr>
          <w:p w:rsidR="002542D6" w:rsidRPr="00496F7A" w:rsidRDefault="002542D6" w:rsidP="00C85803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866" w:type="dxa"/>
            <w:shd w:val="clear" w:color="auto" w:fill="auto"/>
          </w:tcPr>
          <w:p w:rsidR="002542D6" w:rsidRPr="00496F7A" w:rsidRDefault="002542D6" w:rsidP="00C85803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866" w:type="dxa"/>
            <w:shd w:val="clear" w:color="auto" w:fill="auto"/>
          </w:tcPr>
          <w:p w:rsidR="002542D6" w:rsidRPr="00496F7A" w:rsidRDefault="002542D6" w:rsidP="00C85803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866" w:type="dxa"/>
            <w:shd w:val="clear" w:color="auto" w:fill="auto"/>
          </w:tcPr>
          <w:p w:rsidR="002542D6" w:rsidRPr="00496F7A" w:rsidRDefault="002542D6" w:rsidP="00C85803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866" w:type="dxa"/>
            <w:shd w:val="clear" w:color="auto" w:fill="auto"/>
          </w:tcPr>
          <w:p w:rsidR="002542D6" w:rsidRPr="00496F7A" w:rsidRDefault="002542D6" w:rsidP="00C85803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866" w:type="dxa"/>
            <w:shd w:val="clear" w:color="auto" w:fill="auto"/>
          </w:tcPr>
          <w:p w:rsidR="002542D6" w:rsidRPr="00496F7A" w:rsidRDefault="002542D6" w:rsidP="00C85803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sz w:val="20"/>
                <w:szCs w:val="20"/>
                <w:lang w:eastAsia="en-US"/>
              </w:rPr>
              <w:t>2016</w:t>
            </w:r>
          </w:p>
        </w:tc>
      </w:tr>
      <w:tr w:rsidR="00C85803" w:rsidRPr="00496F7A" w:rsidTr="00C85803">
        <w:tc>
          <w:tcPr>
            <w:tcW w:w="4248" w:type="dxa"/>
            <w:shd w:val="clear" w:color="auto" w:fill="auto"/>
          </w:tcPr>
          <w:p w:rsidR="002542D6" w:rsidRPr="00496F7A" w:rsidRDefault="002542D6" w:rsidP="00C85803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sz w:val="20"/>
                <w:szCs w:val="20"/>
                <w:lang w:eastAsia="en-US"/>
              </w:rPr>
              <w:t>Валовый внутренний продукт, ВВП (в текущих ценах), млрд. рублей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542D6" w:rsidRPr="00496F7A" w:rsidRDefault="002542D6" w:rsidP="00C85803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sz w:val="20"/>
                <w:szCs w:val="20"/>
                <w:lang w:eastAsia="en-US"/>
              </w:rPr>
              <w:t>59698,1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542D6" w:rsidRPr="00496F7A" w:rsidRDefault="002542D6" w:rsidP="00C85803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sz w:val="20"/>
                <w:szCs w:val="20"/>
                <w:lang w:eastAsia="en-US"/>
              </w:rPr>
              <w:t>66926,9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542D6" w:rsidRPr="00496F7A" w:rsidRDefault="002542D6" w:rsidP="00C85803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sz w:val="20"/>
                <w:szCs w:val="20"/>
                <w:lang w:eastAsia="en-US"/>
              </w:rPr>
              <w:t>71016,7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542D6" w:rsidRPr="00496F7A" w:rsidRDefault="002542D6" w:rsidP="00C85803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sz w:val="20"/>
                <w:szCs w:val="20"/>
                <w:lang w:eastAsia="en-US"/>
              </w:rPr>
              <w:t>79199,7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542D6" w:rsidRPr="00496F7A" w:rsidRDefault="002542D6" w:rsidP="00C85803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sz w:val="20"/>
                <w:szCs w:val="20"/>
                <w:lang w:eastAsia="en-US"/>
              </w:rPr>
              <w:t>83232,6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542D6" w:rsidRPr="00496F7A" w:rsidRDefault="002542D6" w:rsidP="00C85803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sz w:val="20"/>
                <w:szCs w:val="20"/>
                <w:lang w:eastAsia="en-US"/>
              </w:rPr>
              <w:t>86043,6</w:t>
            </w:r>
          </w:p>
        </w:tc>
      </w:tr>
      <w:tr w:rsidR="00C85803" w:rsidRPr="00496F7A" w:rsidTr="00C85803">
        <w:tc>
          <w:tcPr>
            <w:tcW w:w="4248" w:type="dxa"/>
            <w:shd w:val="clear" w:color="auto" w:fill="auto"/>
          </w:tcPr>
          <w:p w:rsidR="002542D6" w:rsidRPr="00496F7A" w:rsidRDefault="002542D6" w:rsidP="00C85803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sz w:val="20"/>
                <w:szCs w:val="20"/>
                <w:lang w:eastAsia="en-US"/>
              </w:rPr>
              <w:t>Доля валовой добавленной стоимости туристской индустрии в ВВП Российской Федерации, %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542D6" w:rsidRPr="00496F7A" w:rsidRDefault="002542D6" w:rsidP="00C85803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sz w:val="20"/>
                <w:szCs w:val="20"/>
                <w:lang w:eastAsia="en-US"/>
              </w:rPr>
              <w:t>2,97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542D6" w:rsidRPr="00496F7A" w:rsidRDefault="002542D6" w:rsidP="00C85803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sz w:val="20"/>
                <w:szCs w:val="20"/>
                <w:lang w:eastAsia="en-US"/>
              </w:rPr>
              <w:t>3,09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542D6" w:rsidRPr="00496F7A" w:rsidRDefault="002542D6" w:rsidP="00C85803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sz w:val="20"/>
                <w:szCs w:val="20"/>
                <w:lang w:eastAsia="en-US"/>
              </w:rPr>
              <w:t>3,36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542D6" w:rsidRPr="00496F7A" w:rsidRDefault="002542D6" w:rsidP="00C85803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sz w:val="20"/>
                <w:szCs w:val="20"/>
                <w:lang w:eastAsia="en-US"/>
              </w:rPr>
              <w:t>3,47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542D6" w:rsidRPr="00496F7A" w:rsidRDefault="002542D6" w:rsidP="00C85803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542D6" w:rsidRPr="00496F7A" w:rsidRDefault="002542D6" w:rsidP="00C85803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sz w:val="20"/>
                <w:szCs w:val="20"/>
                <w:lang w:eastAsia="en-US"/>
              </w:rPr>
              <w:t>3,5</w:t>
            </w:r>
          </w:p>
        </w:tc>
      </w:tr>
      <w:tr w:rsidR="00C85803" w:rsidRPr="00496F7A" w:rsidTr="00C85803">
        <w:tc>
          <w:tcPr>
            <w:tcW w:w="4248" w:type="dxa"/>
            <w:shd w:val="clear" w:color="auto" w:fill="auto"/>
          </w:tcPr>
          <w:p w:rsidR="002542D6" w:rsidRPr="00496F7A" w:rsidRDefault="002542D6" w:rsidP="00C85803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sz w:val="20"/>
                <w:szCs w:val="20"/>
                <w:lang w:eastAsia="en-US"/>
              </w:rPr>
              <w:t>Валовая добавленная стоимость туристской индустрии, млрд. рублей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542D6" w:rsidRPr="00496F7A" w:rsidRDefault="002542D6" w:rsidP="00C85803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sz w:val="20"/>
                <w:szCs w:val="20"/>
                <w:lang w:eastAsia="en-US"/>
              </w:rPr>
              <w:t>1532,6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542D6" w:rsidRPr="00496F7A" w:rsidRDefault="002542D6" w:rsidP="00C85803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sz w:val="20"/>
                <w:szCs w:val="20"/>
                <w:lang w:eastAsia="en-US"/>
              </w:rPr>
              <w:t>1786,3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542D6" w:rsidRPr="00496F7A" w:rsidRDefault="002542D6" w:rsidP="00C85803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sz w:val="20"/>
                <w:szCs w:val="20"/>
                <w:lang w:eastAsia="en-US"/>
              </w:rPr>
              <w:t>2113,0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542D6" w:rsidRPr="00496F7A" w:rsidRDefault="002542D6" w:rsidP="00C85803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sz w:val="20"/>
                <w:szCs w:val="20"/>
                <w:lang w:eastAsia="en-US"/>
              </w:rPr>
              <w:t>2347,6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542D6" w:rsidRPr="00496F7A" w:rsidRDefault="002542D6" w:rsidP="00C85803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sz w:val="20"/>
                <w:szCs w:val="20"/>
                <w:lang w:eastAsia="en-US"/>
              </w:rPr>
              <w:t>2913,1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542D6" w:rsidRPr="00496F7A" w:rsidRDefault="002542D6" w:rsidP="00C85803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sz w:val="20"/>
                <w:szCs w:val="20"/>
                <w:lang w:eastAsia="en-US"/>
              </w:rPr>
              <w:t>3011,5</w:t>
            </w:r>
          </w:p>
        </w:tc>
      </w:tr>
    </w:tbl>
    <w:p w:rsidR="002542D6" w:rsidRPr="00496F7A" w:rsidRDefault="002542D6" w:rsidP="002542D6">
      <w:pPr>
        <w:spacing w:after="0" w:line="240" w:lineRule="auto"/>
        <w:rPr>
          <w:rFonts w:eastAsia="Calibri"/>
          <w:sz w:val="24"/>
          <w:szCs w:val="24"/>
          <w:lang w:eastAsia="en-US"/>
        </w:rPr>
      </w:pP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 xml:space="preserve">Прирост валовой добавленной стоимости туристской индустрии за период действия </w:t>
      </w:r>
      <w:r w:rsidR="00C30CC5" w:rsidRPr="00496F7A">
        <w:rPr>
          <w:rFonts w:eastAsia="Calibri"/>
          <w:sz w:val="24"/>
          <w:szCs w:val="24"/>
          <w:lang w:eastAsia="en-US"/>
        </w:rPr>
        <w:t>федеральной целевой программы «Развитие внутреннего и въездного туризма в Российской Федерации (2011-2018 годы)»</w:t>
      </w:r>
      <w:r w:rsidRPr="00496F7A">
        <w:rPr>
          <w:rFonts w:eastAsia="Calibri"/>
          <w:sz w:val="24"/>
          <w:szCs w:val="24"/>
          <w:lang w:eastAsia="en-US"/>
        </w:rPr>
        <w:t xml:space="preserve"> составляет около 1470 млрд. руб. (3257-1786,3</w:t>
      </w:r>
      <w:r w:rsidRPr="00496F7A">
        <w:rPr>
          <w:rFonts w:eastAsia="Calibri"/>
          <w:sz w:val="24"/>
          <w:szCs w:val="24"/>
          <w:vertAlign w:val="superscript"/>
          <w:lang w:eastAsia="en-US"/>
        </w:rPr>
        <w:footnoteReference w:id="7"/>
      </w:r>
      <w:r w:rsidRPr="00496F7A">
        <w:rPr>
          <w:rFonts w:eastAsia="Calibri"/>
          <w:sz w:val="24"/>
          <w:szCs w:val="24"/>
          <w:lang w:eastAsia="en-US"/>
        </w:rPr>
        <w:t xml:space="preserve"> = 1470). Этот прирост был обеспечен за счет федерального финансирования в объеме 26,7 млрд. руб.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 xml:space="preserve">Каждый 1 млрд. прироста валовой добавленной стоимости туристской индустрии может быть обеспечен за счет инвестирования средств федерального бюджета в размере 0,018 млрд. руб. (26,7/1470 = 0,018) в среднем. 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lastRenderedPageBreak/>
        <w:t>Расчет потребности в финансировании из средств федерального бюджета представляет произведение прироста вклада туризма в ВВП к предыдущему году, млрд. руб. и 0,018 – см. табл. 5</w:t>
      </w:r>
      <w:r w:rsidR="00D64655" w:rsidRPr="00496F7A">
        <w:rPr>
          <w:rFonts w:eastAsia="Calibri"/>
          <w:sz w:val="24"/>
          <w:szCs w:val="24"/>
          <w:lang w:eastAsia="en-US"/>
        </w:rPr>
        <w:t>А</w:t>
      </w:r>
      <w:r w:rsidRPr="00496F7A">
        <w:rPr>
          <w:rFonts w:eastAsia="Calibri"/>
          <w:sz w:val="24"/>
          <w:szCs w:val="24"/>
          <w:lang w:eastAsia="en-US"/>
        </w:rPr>
        <w:t>.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2542D6" w:rsidRPr="00496F7A" w:rsidRDefault="002542D6" w:rsidP="002542D6">
      <w:pPr>
        <w:spacing w:after="0" w:line="240" w:lineRule="auto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Таблица 5</w:t>
      </w:r>
      <w:r w:rsidR="00D64655" w:rsidRPr="00496F7A">
        <w:rPr>
          <w:rFonts w:eastAsia="Calibri"/>
          <w:sz w:val="24"/>
          <w:szCs w:val="24"/>
          <w:lang w:eastAsia="en-US"/>
        </w:rPr>
        <w:t>А</w:t>
      </w:r>
      <w:r w:rsidRPr="00496F7A">
        <w:rPr>
          <w:rFonts w:eastAsia="Calibri"/>
          <w:sz w:val="24"/>
          <w:szCs w:val="24"/>
          <w:lang w:eastAsia="en-US"/>
        </w:rPr>
        <w:t xml:space="preserve"> – Расчет потребности в финансировании из средств федерального бюджета</w:t>
      </w: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539"/>
        <w:gridCol w:w="709"/>
        <w:gridCol w:w="666"/>
        <w:gridCol w:w="660"/>
        <w:gridCol w:w="708"/>
        <w:gridCol w:w="616"/>
        <w:gridCol w:w="666"/>
        <w:gridCol w:w="666"/>
        <w:gridCol w:w="666"/>
        <w:gridCol w:w="730"/>
      </w:tblGrid>
      <w:tr w:rsidR="002542D6" w:rsidRPr="00496F7A" w:rsidTr="002542D6">
        <w:trPr>
          <w:trHeight w:val="300"/>
        </w:trPr>
        <w:tc>
          <w:tcPr>
            <w:tcW w:w="3539" w:type="dxa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rPr>
                <w:sz w:val="20"/>
                <w:szCs w:val="20"/>
              </w:rPr>
            </w:pPr>
            <w:r w:rsidRPr="00496F7A">
              <w:rPr>
                <w:sz w:val="20"/>
                <w:szCs w:val="20"/>
              </w:rPr>
              <w:t>Показатель</w:t>
            </w:r>
          </w:p>
        </w:tc>
        <w:tc>
          <w:tcPr>
            <w:tcW w:w="709" w:type="dxa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666" w:type="dxa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60" w:type="dxa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8" w:type="dxa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16" w:type="dxa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66" w:type="dxa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66" w:type="dxa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666" w:type="dxa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693" w:type="dxa"/>
            <w:vAlign w:val="center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2542D6" w:rsidRPr="00496F7A" w:rsidTr="002542D6">
        <w:trPr>
          <w:trHeight w:val="167"/>
        </w:trPr>
        <w:tc>
          <w:tcPr>
            <w:tcW w:w="3539" w:type="dxa"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 xml:space="preserve">вклад туризма в ВВП, млрд. руб. </w:t>
            </w:r>
          </w:p>
        </w:tc>
        <w:tc>
          <w:tcPr>
            <w:tcW w:w="709" w:type="dxa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3257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3431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3856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4327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4812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5331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5875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6427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42D6" w:rsidRPr="00496F7A" w:rsidTr="002542D6">
        <w:trPr>
          <w:trHeight w:val="405"/>
        </w:trPr>
        <w:tc>
          <w:tcPr>
            <w:tcW w:w="3539" w:type="dxa"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прирост вклада туризма в ВВП к предыдущему году, млрд. руб.</w:t>
            </w:r>
          </w:p>
        </w:tc>
        <w:tc>
          <w:tcPr>
            <w:tcW w:w="709" w:type="dxa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531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471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485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519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544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552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42D6" w:rsidRPr="00496F7A" w:rsidTr="002542D6">
        <w:trPr>
          <w:trHeight w:val="249"/>
        </w:trPr>
        <w:tc>
          <w:tcPr>
            <w:tcW w:w="3539" w:type="dxa"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 xml:space="preserve">Потребность в финансировании из средств федерального бюджета, млрд. руб. </w:t>
            </w:r>
          </w:p>
        </w:tc>
        <w:tc>
          <w:tcPr>
            <w:tcW w:w="709" w:type="dxa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9,558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7,65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8,478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8,73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9,342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9,792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9,936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63,5</w:t>
            </w:r>
          </w:p>
        </w:tc>
      </w:tr>
    </w:tbl>
    <w:p w:rsidR="002542D6" w:rsidRPr="00496F7A" w:rsidRDefault="002542D6" w:rsidP="002542D6">
      <w:pPr>
        <w:spacing w:after="0" w:line="240" w:lineRule="auto"/>
        <w:jc w:val="center"/>
        <w:rPr>
          <w:rFonts w:eastAsia="Calibri"/>
          <w:sz w:val="22"/>
          <w:lang w:eastAsia="en-US"/>
        </w:rPr>
      </w:pP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b/>
          <w:sz w:val="24"/>
          <w:szCs w:val="24"/>
          <w:lang w:eastAsia="en-US"/>
        </w:rPr>
        <w:t xml:space="preserve">6.1. Капитальные вложения. </w:t>
      </w:r>
      <w:r w:rsidRPr="00496F7A">
        <w:rPr>
          <w:rFonts w:eastAsia="Calibri"/>
          <w:sz w:val="24"/>
          <w:szCs w:val="24"/>
          <w:lang w:eastAsia="en-US"/>
        </w:rPr>
        <w:t xml:space="preserve">В соответствии с </w:t>
      </w:r>
      <w:r w:rsidR="00C30CC5" w:rsidRPr="00496F7A">
        <w:rPr>
          <w:rFonts w:eastAsia="Calibri"/>
          <w:sz w:val="24"/>
          <w:szCs w:val="24"/>
          <w:lang w:eastAsia="en-US"/>
        </w:rPr>
        <w:t>текущей Программой</w:t>
      </w:r>
      <w:r w:rsidRPr="00496F7A">
        <w:rPr>
          <w:rFonts w:eastAsia="Calibri"/>
          <w:sz w:val="24"/>
          <w:szCs w:val="24"/>
          <w:lang w:eastAsia="en-US"/>
        </w:rPr>
        <w:t xml:space="preserve"> средства федерального бюджета (26,7 млрд. руб.) предназначены на</w:t>
      </w:r>
      <w:r w:rsidRPr="00496F7A">
        <w:rPr>
          <w:rFonts w:eastAsia="Calibri"/>
          <w:sz w:val="24"/>
          <w:szCs w:val="24"/>
          <w:vertAlign w:val="superscript"/>
          <w:lang w:eastAsia="en-US"/>
        </w:rPr>
        <w:footnoteReference w:id="8"/>
      </w:r>
      <w:r w:rsidRPr="00496F7A">
        <w:rPr>
          <w:rFonts w:eastAsia="Calibri"/>
          <w:sz w:val="24"/>
          <w:szCs w:val="24"/>
          <w:lang w:eastAsia="en-US"/>
        </w:rPr>
        <w:t xml:space="preserve">: </w:t>
      </w:r>
    </w:p>
    <w:p w:rsidR="002542D6" w:rsidRPr="00496F7A" w:rsidRDefault="002542D6" w:rsidP="002542D6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капитальные вложения - 24,5 млрд. рублей (или 91,8%);</w:t>
      </w:r>
    </w:p>
    <w:p w:rsidR="002542D6" w:rsidRPr="00496F7A" w:rsidRDefault="002542D6" w:rsidP="002542D6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прочие расходы - 2,2 млрд. рублей (8,2%).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Сохраняя данную пропорцию в отношении общей потребности в базовом финансировании из федерального бюджета, получаем объем финансирования из средств федерального бюджета на капитальные вложения:</w:t>
      </w:r>
    </w:p>
    <w:p w:rsidR="002542D6" w:rsidRPr="00496F7A" w:rsidRDefault="002542D6" w:rsidP="002542D6">
      <w:pPr>
        <w:spacing w:after="0" w:line="240" w:lineRule="auto"/>
        <w:jc w:val="center"/>
        <w:rPr>
          <w:rFonts w:eastAsia="Calibri"/>
          <w:sz w:val="24"/>
          <w:szCs w:val="24"/>
          <w:lang w:eastAsia="en-US"/>
        </w:rPr>
      </w:pPr>
    </w:p>
    <w:p w:rsidR="002542D6" w:rsidRPr="00496F7A" w:rsidRDefault="002542D6" w:rsidP="002542D6">
      <w:pPr>
        <w:spacing w:after="0" w:line="240" w:lineRule="auto"/>
        <w:jc w:val="center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Ф</w:t>
      </w:r>
      <w:r w:rsidRPr="00496F7A">
        <w:rPr>
          <w:rFonts w:eastAsia="Calibri"/>
          <w:sz w:val="24"/>
          <w:szCs w:val="24"/>
          <w:vertAlign w:val="subscript"/>
          <w:lang w:eastAsia="en-US"/>
        </w:rPr>
        <w:t>к</w:t>
      </w:r>
      <w:r w:rsidRPr="00496F7A">
        <w:rPr>
          <w:rFonts w:eastAsia="Calibri"/>
          <w:sz w:val="24"/>
          <w:szCs w:val="24"/>
          <w:vertAlign w:val="subscript"/>
          <w:lang w:val="en-US" w:eastAsia="en-US"/>
        </w:rPr>
        <w:t>n</w:t>
      </w:r>
      <w:r w:rsidRPr="00496F7A">
        <w:rPr>
          <w:rFonts w:eastAsia="Calibri"/>
          <w:sz w:val="24"/>
          <w:szCs w:val="24"/>
          <w:vertAlign w:val="subscript"/>
          <w:lang w:eastAsia="en-US"/>
        </w:rPr>
        <w:t xml:space="preserve"> </w:t>
      </w:r>
      <w:r w:rsidRPr="00496F7A">
        <w:rPr>
          <w:rFonts w:eastAsia="Calibri"/>
          <w:sz w:val="24"/>
          <w:szCs w:val="24"/>
          <w:lang w:eastAsia="en-US"/>
        </w:rPr>
        <w:t xml:space="preserve">= П </w:t>
      </w:r>
      <w:r w:rsidRPr="00496F7A">
        <w:rPr>
          <w:rFonts w:eastAsia="Calibri"/>
          <w:sz w:val="24"/>
          <w:szCs w:val="24"/>
          <w:vertAlign w:val="subscript"/>
          <w:lang w:val="en-US" w:eastAsia="en-US"/>
        </w:rPr>
        <w:t>n</w:t>
      </w:r>
      <w:r w:rsidRPr="00496F7A">
        <w:rPr>
          <w:rFonts w:eastAsia="Calibri"/>
          <w:sz w:val="24"/>
          <w:szCs w:val="24"/>
          <w:vertAlign w:val="subscript"/>
          <w:lang w:eastAsia="en-US"/>
        </w:rPr>
        <w:t xml:space="preserve"> </w:t>
      </w:r>
      <w:r w:rsidRPr="00496F7A">
        <w:rPr>
          <w:rFonts w:eastAsia="Calibri"/>
          <w:sz w:val="24"/>
          <w:szCs w:val="24"/>
          <w:lang w:eastAsia="en-US"/>
        </w:rPr>
        <w:t xml:space="preserve">* 91,8/100, </w:t>
      </w:r>
      <w:r w:rsidRPr="00496F7A">
        <w:rPr>
          <w:rFonts w:eastAsia="Calibri"/>
          <w:sz w:val="24"/>
          <w:szCs w:val="24"/>
          <w:lang w:eastAsia="en-US"/>
        </w:rPr>
        <w:tab/>
      </w:r>
      <w:r w:rsidRPr="00496F7A">
        <w:rPr>
          <w:rFonts w:eastAsia="Calibri"/>
          <w:sz w:val="24"/>
          <w:szCs w:val="24"/>
          <w:lang w:eastAsia="en-US"/>
        </w:rPr>
        <w:tab/>
        <w:t>(4)</w:t>
      </w:r>
    </w:p>
    <w:p w:rsidR="002542D6" w:rsidRPr="00496F7A" w:rsidRDefault="002542D6" w:rsidP="002542D6">
      <w:pPr>
        <w:spacing w:after="0" w:line="240" w:lineRule="auto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где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Ф</w:t>
      </w:r>
      <w:r w:rsidRPr="00496F7A">
        <w:rPr>
          <w:rFonts w:eastAsia="Calibri"/>
          <w:sz w:val="24"/>
          <w:szCs w:val="24"/>
          <w:vertAlign w:val="subscript"/>
          <w:lang w:eastAsia="en-US"/>
        </w:rPr>
        <w:t xml:space="preserve">к </w:t>
      </w:r>
      <w:r w:rsidRPr="00496F7A">
        <w:rPr>
          <w:rFonts w:eastAsia="Calibri"/>
          <w:sz w:val="24"/>
          <w:szCs w:val="24"/>
          <w:lang w:eastAsia="en-US"/>
        </w:rPr>
        <w:t>– финансирование капитальных вложений, млрд. руб.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П- потребности в базовом финансировании из федерального бюджета, млрд. руб.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val="en-US" w:eastAsia="en-US"/>
        </w:rPr>
        <w:t>n</w:t>
      </w:r>
      <w:r w:rsidRPr="00496F7A">
        <w:rPr>
          <w:rFonts w:eastAsia="Calibri"/>
          <w:sz w:val="24"/>
          <w:szCs w:val="24"/>
          <w:lang w:eastAsia="en-US"/>
        </w:rPr>
        <w:t xml:space="preserve"> - год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Расчет по формуле 4 приведен в табл. 6</w:t>
      </w:r>
      <w:r w:rsidR="00D64655" w:rsidRPr="00496F7A">
        <w:rPr>
          <w:rFonts w:eastAsia="Calibri"/>
          <w:sz w:val="24"/>
          <w:szCs w:val="24"/>
          <w:lang w:eastAsia="en-US"/>
        </w:rPr>
        <w:t>А</w:t>
      </w:r>
      <w:r w:rsidRPr="00496F7A">
        <w:rPr>
          <w:rFonts w:eastAsia="Calibri"/>
          <w:sz w:val="24"/>
          <w:szCs w:val="24"/>
          <w:lang w:eastAsia="en-US"/>
        </w:rPr>
        <w:t>.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b/>
          <w:sz w:val="24"/>
          <w:szCs w:val="24"/>
          <w:lang w:eastAsia="en-US"/>
        </w:rPr>
        <w:t>6.2. Прочие расходы</w:t>
      </w:r>
      <w:r w:rsidRPr="00496F7A">
        <w:rPr>
          <w:rFonts w:eastAsia="Calibri"/>
          <w:sz w:val="24"/>
          <w:szCs w:val="24"/>
          <w:lang w:eastAsia="en-US"/>
        </w:rPr>
        <w:t>:</w:t>
      </w:r>
    </w:p>
    <w:p w:rsidR="002542D6" w:rsidRPr="00496F7A" w:rsidRDefault="002542D6" w:rsidP="002542D6">
      <w:pPr>
        <w:spacing w:after="0" w:line="240" w:lineRule="auto"/>
        <w:jc w:val="center"/>
        <w:rPr>
          <w:rFonts w:eastAsia="Calibri"/>
          <w:sz w:val="24"/>
          <w:szCs w:val="24"/>
          <w:lang w:eastAsia="en-US"/>
        </w:rPr>
      </w:pPr>
    </w:p>
    <w:p w:rsidR="002542D6" w:rsidRPr="00496F7A" w:rsidRDefault="002542D6" w:rsidP="002542D6">
      <w:pPr>
        <w:spacing w:after="0" w:line="240" w:lineRule="auto"/>
        <w:jc w:val="center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Ф</w:t>
      </w:r>
      <w:r w:rsidRPr="00496F7A">
        <w:rPr>
          <w:rFonts w:eastAsia="Calibri"/>
          <w:sz w:val="24"/>
          <w:szCs w:val="24"/>
          <w:vertAlign w:val="subscript"/>
          <w:lang w:eastAsia="en-US"/>
        </w:rPr>
        <w:t>п</w:t>
      </w:r>
      <w:r w:rsidRPr="00496F7A">
        <w:rPr>
          <w:rFonts w:eastAsia="Calibri"/>
          <w:sz w:val="24"/>
          <w:szCs w:val="24"/>
          <w:vertAlign w:val="subscript"/>
          <w:lang w:val="en-US" w:eastAsia="en-US"/>
        </w:rPr>
        <w:t>n</w:t>
      </w:r>
      <w:r w:rsidRPr="00496F7A">
        <w:rPr>
          <w:rFonts w:eastAsia="Calibri"/>
          <w:sz w:val="24"/>
          <w:szCs w:val="24"/>
          <w:vertAlign w:val="subscript"/>
          <w:lang w:eastAsia="en-US"/>
        </w:rPr>
        <w:t xml:space="preserve"> </w:t>
      </w:r>
      <w:r w:rsidRPr="00496F7A">
        <w:rPr>
          <w:rFonts w:eastAsia="Calibri"/>
          <w:sz w:val="24"/>
          <w:szCs w:val="24"/>
          <w:lang w:eastAsia="en-US"/>
        </w:rPr>
        <w:t xml:space="preserve">= П </w:t>
      </w:r>
      <w:r w:rsidRPr="00496F7A">
        <w:rPr>
          <w:rFonts w:eastAsia="Calibri"/>
          <w:sz w:val="24"/>
          <w:szCs w:val="24"/>
          <w:vertAlign w:val="subscript"/>
          <w:lang w:val="en-US" w:eastAsia="en-US"/>
        </w:rPr>
        <w:t>n</w:t>
      </w:r>
      <w:r w:rsidRPr="00496F7A">
        <w:rPr>
          <w:rFonts w:eastAsia="Calibri"/>
          <w:sz w:val="24"/>
          <w:szCs w:val="24"/>
          <w:vertAlign w:val="subscript"/>
          <w:lang w:eastAsia="en-US"/>
        </w:rPr>
        <w:t xml:space="preserve"> </w:t>
      </w:r>
      <w:r w:rsidRPr="00496F7A">
        <w:rPr>
          <w:rFonts w:eastAsia="Calibri"/>
          <w:sz w:val="24"/>
          <w:szCs w:val="24"/>
          <w:lang w:eastAsia="en-US"/>
        </w:rPr>
        <w:t xml:space="preserve">* 8,2/100, </w:t>
      </w:r>
      <w:r w:rsidRPr="00496F7A">
        <w:rPr>
          <w:rFonts w:eastAsia="Calibri"/>
          <w:sz w:val="24"/>
          <w:szCs w:val="24"/>
          <w:lang w:eastAsia="en-US"/>
        </w:rPr>
        <w:tab/>
      </w:r>
      <w:r w:rsidRPr="00496F7A">
        <w:rPr>
          <w:rFonts w:eastAsia="Calibri"/>
          <w:sz w:val="24"/>
          <w:szCs w:val="24"/>
          <w:lang w:eastAsia="en-US"/>
        </w:rPr>
        <w:tab/>
        <w:t>(5)</w:t>
      </w:r>
    </w:p>
    <w:p w:rsidR="002542D6" w:rsidRPr="00496F7A" w:rsidRDefault="002542D6" w:rsidP="002542D6">
      <w:pPr>
        <w:spacing w:after="0" w:line="240" w:lineRule="auto"/>
        <w:jc w:val="center"/>
        <w:rPr>
          <w:rFonts w:eastAsia="Calibri"/>
          <w:sz w:val="24"/>
          <w:szCs w:val="24"/>
          <w:lang w:eastAsia="en-US"/>
        </w:rPr>
      </w:pPr>
    </w:p>
    <w:p w:rsidR="002542D6" w:rsidRPr="00496F7A" w:rsidRDefault="002542D6" w:rsidP="002542D6">
      <w:pPr>
        <w:spacing w:after="0" w:line="240" w:lineRule="auto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где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Ф</w:t>
      </w:r>
      <w:r w:rsidRPr="00496F7A">
        <w:rPr>
          <w:rFonts w:eastAsia="Calibri"/>
          <w:sz w:val="24"/>
          <w:szCs w:val="24"/>
          <w:vertAlign w:val="subscript"/>
          <w:lang w:eastAsia="en-US"/>
        </w:rPr>
        <w:t xml:space="preserve">п </w:t>
      </w:r>
      <w:r w:rsidRPr="00496F7A">
        <w:rPr>
          <w:rFonts w:eastAsia="Calibri"/>
          <w:sz w:val="24"/>
          <w:szCs w:val="24"/>
          <w:lang w:eastAsia="en-US"/>
        </w:rPr>
        <w:t>– финансирование прочих расходов, млрд. руб.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П- потребности в базовом финансировании из федерального бюджета, млрд. руб.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val="en-US" w:eastAsia="en-US"/>
        </w:rPr>
        <w:t>n</w:t>
      </w:r>
      <w:r w:rsidRPr="00496F7A">
        <w:rPr>
          <w:rFonts w:eastAsia="Calibri"/>
          <w:sz w:val="24"/>
          <w:szCs w:val="24"/>
          <w:lang w:eastAsia="en-US"/>
        </w:rPr>
        <w:t xml:space="preserve"> - год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Расчет по формуле 5 приведен в табл. 6</w:t>
      </w:r>
      <w:r w:rsidR="00D64655" w:rsidRPr="00496F7A">
        <w:rPr>
          <w:rFonts w:eastAsia="Calibri"/>
          <w:sz w:val="24"/>
          <w:szCs w:val="24"/>
          <w:lang w:eastAsia="en-US"/>
        </w:rPr>
        <w:t>А</w:t>
      </w:r>
      <w:r w:rsidRPr="00496F7A">
        <w:rPr>
          <w:rFonts w:eastAsia="Calibri"/>
          <w:sz w:val="24"/>
          <w:szCs w:val="24"/>
          <w:lang w:eastAsia="en-US"/>
        </w:rPr>
        <w:t>.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Таблица 6</w:t>
      </w:r>
      <w:r w:rsidR="00D64655" w:rsidRPr="00496F7A">
        <w:rPr>
          <w:rFonts w:eastAsia="Calibri"/>
          <w:sz w:val="24"/>
          <w:szCs w:val="24"/>
          <w:lang w:eastAsia="en-US"/>
        </w:rPr>
        <w:t>А</w:t>
      </w:r>
      <w:r w:rsidRPr="00496F7A">
        <w:rPr>
          <w:rFonts w:eastAsia="Calibri"/>
          <w:sz w:val="24"/>
          <w:szCs w:val="24"/>
          <w:lang w:eastAsia="en-US"/>
        </w:rPr>
        <w:t xml:space="preserve"> – Предназначение средств федерального бюджета</w:t>
      </w:r>
    </w:p>
    <w:tbl>
      <w:tblPr>
        <w:tblW w:w="96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268"/>
        <w:gridCol w:w="851"/>
        <w:gridCol w:w="745"/>
        <w:gridCol w:w="895"/>
        <w:gridCol w:w="894"/>
        <w:gridCol w:w="746"/>
        <w:gridCol w:w="745"/>
        <w:gridCol w:w="746"/>
        <w:gridCol w:w="746"/>
        <w:gridCol w:w="1044"/>
      </w:tblGrid>
      <w:tr w:rsidR="002542D6" w:rsidRPr="00496F7A" w:rsidTr="002542D6">
        <w:trPr>
          <w:trHeight w:val="20"/>
          <w:tblHeader/>
        </w:trPr>
        <w:tc>
          <w:tcPr>
            <w:tcW w:w="2268" w:type="dxa"/>
            <w:noWrap/>
            <w:vAlign w:val="center"/>
            <w:hideMark/>
          </w:tcPr>
          <w:p w:rsidR="002542D6" w:rsidRPr="00496F7A" w:rsidRDefault="002542D6" w:rsidP="002542D6">
            <w:pPr>
              <w:spacing w:after="0" w:line="240" w:lineRule="auto"/>
              <w:rPr>
                <w:sz w:val="20"/>
                <w:szCs w:val="20"/>
              </w:rPr>
            </w:pPr>
            <w:r w:rsidRPr="00496F7A">
              <w:rPr>
                <w:sz w:val="20"/>
                <w:szCs w:val="20"/>
              </w:rPr>
              <w:t>Показатель</w:t>
            </w:r>
          </w:p>
        </w:tc>
        <w:tc>
          <w:tcPr>
            <w:tcW w:w="851" w:type="dxa"/>
            <w:noWrap/>
            <w:vAlign w:val="center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6F7A">
              <w:rPr>
                <w:sz w:val="20"/>
                <w:szCs w:val="20"/>
              </w:rPr>
              <w:t>Ед. изм.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44" w:type="dxa"/>
            <w:vAlign w:val="center"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2542D6" w:rsidRPr="00496F7A" w:rsidTr="002542D6">
        <w:trPr>
          <w:trHeight w:val="20"/>
        </w:trPr>
        <w:tc>
          <w:tcPr>
            <w:tcW w:w="2268" w:type="dxa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496F7A">
              <w:rPr>
                <w:bCs/>
                <w:color w:val="000000"/>
                <w:sz w:val="20"/>
                <w:szCs w:val="20"/>
              </w:rPr>
              <w:t>Расчет потребностей в базовом финансировании из федерального бюджета, всего</w:t>
            </w:r>
          </w:p>
        </w:tc>
        <w:tc>
          <w:tcPr>
            <w:tcW w:w="851" w:type="dxa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96F7A">
              <w:rPr>
                <w:bCs/>
                <w:color w:val="000000"/>
                <w:sz w:val="20"/>
                <w:szCs w:val="20"/>
              </w:rPr>
              <w:t xml:space="preserve">Млрд. руб.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9,558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7,65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8,478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8,73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9,342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9,792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9,936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63,5</w:t>
            </w:r>
          </w:p>
        </w:tc>
      </w:tr>
      <w:tr w:rsidR="002542D6" w:rsidRPr="00496F7A" w:rsidTr="002542D6">
        <w:trPr>
          <w:trHeight w:val="279"/>
        </w:trPr>
        <w:tc>
          <w:tcPr>
            <w:tcW w:w="2268" w:type="dxa"/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496F7A">
              <w:rPr>
                <w:b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851" w:type="dxa"/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542D6" w:rsidRPr="00496F7A" w:rsidTr="002542D6">
        <w:trPr>
          <w:trHeight w:val="20"/>
        </w:trPr>
        <w:tc>
          <w:tcPr>
            <w:tcW w:w="2268" w:type="dxa"/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496F7A">
              <w:rPr>
                <w:bCs/>
                <w:color w:val="000000"/>
                <w:sz w:val="20"/>
                <w:szCs w:val="20"/>
              </w:rPr>
              <w:t>Капитальные вложения</w:t>
            </w:r>
          </w:p>
        </w:tc>
        <w:tc>
          <w:tcPr>
            <w:tcW w:w="851" w:type="dxa"/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96F7A">
              <w:rPr>
                <w:bCs/>
                <w:color w:val="000000"/>
                <w:sz w:val="20"/>
                <w:szCs w:val="20"/>
              </w:rPr>
              <w:t>Млрд. руб.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8,77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7,02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7,78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8,01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8,58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8,99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9,12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58,28</w:t>
            </w:r>
          </w:p>
        </w:tc>
      </w:tr>
      <w:tr w:rsidR="002542D6" w:rsidRPr="00496F7A" w:rsidTr="002542D6">
        <w:trPr>
          <w:trHeight w:val="20"/>
        </w:trPr>
        <w:tc>
          <w:tcPr>
            <w:tcW w:w="2268" w:type="dxa"/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496F7A">
              <w:rPr>
                <w:bCs/>
                <w:color w:val="000000"/>
                <w:sz w:val="20"/>
                <w:szCs w:val="20"/>
              </w:rPr>
              <w:lastRenderedPageBreak/>
              <w:t>Прочие расходы</w:t>
            </w:r>
          </w:p>
        </w:tc>
        <w:tc>
          <w:tcPr>
            <w:tcW w:w="851" w:type="dxa"/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96F7A">
              <w:rPr>
                <w:bCs/>
                <w:color w:val="000000"/>
                <w:sz w:val="20"/>
                <w:szCs w:val="20"/>
              </w:rPr>
              <w:t>Млрд. руб.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0,78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0,63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0,72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0,77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0,81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5,21</w:t>
            </w:r>
          </w:p>
        </w:tc>
      </w:tr>
    </w:tbl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2"/>
          <w:lang w:eastAsia="en-US"/>
        </w:rPr>
      </w:pP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496F7A">
        <w:rPr>
          <w:rFonts w:eastAsia="Calibri"/>
          <w:b/>
          <w:sz w:val="22"/>
          <w:lang w:eastAsia="en-US"/>
        </w:rPr>
        <w:t>6.</w:t>
      </w:r>
      <w:r w:rsidRPr="00496F7A">
        <w:rPr>
          <w:rFonts w:eastAsia="Calibri"/>
          <w:b/>
          <w:sz w:val="24"/>
          <w:szCs w:val="24"/>
          <w:lang w:eastAsia="en-US"/>
        </w:rPr>
        <w:t xml:space="preserve">2.1. Продвижение туристского продукта Российской Федерации на мировом и внутреннем туристских рынках. 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В составе прочих расходов (2,2 млрд. руб.) запланированы расходы средств федерального бюджета на:</w:t>
      </w:r>
    </w:p>
    <w:p w:rsidR="002542D6" w:rsidRPr="00496F7A" w:rsidRDefault="002542D6" w:rsidP="002542D6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продвижение туристского продукта Российской Федерации на мировом и внутреннем туристских рынках – 1627,5 млн. руб. (73,9%);</w:t>
      </w:r>
    </w:p>
    <w:p w:rsidR="002542D6" w:rsidRPr="00496F7A" w:rsidRDefault="002542D6" w:rsidP="002542D6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развитие системы подготовки кадров в сфере туризма – 330,4 (15%) млн. руб.;</w:t>
      </w:r>
    </w:p>
    <w:p w:rsidR="002542D6" w:rsidRPr="00496F7A" w:rsidRDefault="002542D6" w:rsidP="002542D6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иные прочие расходы составляют 242,1 млн. руб. (11,1%).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Сохраняя данную пропорцию в отношении общей потребности в финансировании прочих расходов из федерального бюджета, получаем объем финансирования прочих расходов в части продвижения туристского продукта Российской Федерации на мировом и внутреннем туристских рынках:</w:t>
      </w:r>
    </w:p>
    <w:p w:rsidR="002542D6" w:rsidRPr="00496F7A" w:rsidRDefault="002542D6" w:rsidP="002542D6">
      <w:pPr>
        <w:spacing w:after="0" w:line="240" w:lineRule="auto"/>
        <w:jc w:val="center"/>
        <w:rPr>
          <w:rFonts w:eastAsia="Calibri"/>
          <w:sz w:val="24"/>
          <w:szCs w:val="24"/>
          <w:lang w:eastAsia="en-US"/>
        </w:rPr>
      </w:pPr>
    </w:p>
    <w:p w:rsidR="002542D6" w:rsidRPr="00496F7A" w:rsidRDefault="002542D6" w:rsidP="002542D6">
      <w:pPr>
        <w:spacing w:after="0" w:line="240" w:lineRule="auto"/>
        <w:jc w:val="center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Ф</w:t>
      </w:r>
      <w:r w:rsidRPr="00496F7A">
        <w:rPr>
          <w:rFonts w:eastAsia="Calibri"/>
          <w:sz w:val="24"/>
          <w:szCs w:val="24"/>
          <w:vertAlign w:val="subscript"/>
          <w:lang w:eastAsia="en-US"/>
        </w:rPr>
        <w:t>пр</w:t>
      </w:r>
      <w:r w:rsidRPr="00496F7A">
        <w:rPr>
          <w:rFonts w:eastAsia="Calibri"/>
          <w:sz w:val="24"/>
          <w:szCs w:val="24"/>
          <w:vertAlign w:val="subscript"/>
          <w:lang w:val="en-US" w:eastAsia="en-US"/>
        </w:rPr>
        <w:t>n</w:t>
      </w:r>
      <w:r w:rsidRPr="00496F7A">
        <w:rPr>
          <w:rFonts w:eastAsia="Calibri"/>
          <w:sz w:val="24"/>
          <w:szCs w:val="24"/>
          <w:vertAlign w:val="subscript"/>
          <w:lang w:eastAsia="en-US"/>
        </w:rPr>
        <w:t xml:space="preserve"> </w:t>
      </w:r>
      <w:r w:rsidRPr="00496F7A">
        <w:rPr>
          <w:rFonts w:eastAsia="Calibri"/>
          <w:sz w:val="24"/>
          <w:szCs w:val="24"/>
          <w:lang w:eastAsia="en-US"/>
        </w:rPr>
        <w:t>= Ф</w:t>
      </w:r>
      <w:r w:rsidRPr="00496F7A">
        <w:rPr>
          <w:rFonts w:eastAsia="Calibri"/>
          <w:sz w:val="24"/>
          <w:szCs w:val="24"/>
          <w:vertAlign w:val="subscript"/>
          <w:lang w:eastAsia="en-US"/>
        </w:rPr>
        <w:t>п</w:t>
      </w:r>
      <w:r w:rsidRPr="00496F7A">
        <w:rPr>
          <w:rFonts w:eastAsia="Calibri"/>
          <w:sz w:val="24"/>
          <w:szCs w:val="24"/>
          <w:lang w:eastAsia="en-US"/>
        </w:rPr>
        <w:t xml:space="preserve"> * 91,8/100</w:t>
      </w:r>
      <w:r w:rsidRPr="00496F7A">
        <w:rPr>
          <w:rFonts w:eastAsia="Calibri"/>
          <w:sz w:val="24"/>
          <w:szCs w:val="24"/>
          <w:lang w:eastAsia="en-US"/>
        </w:rPr>
        <w:tab/>
      </w:r>
      <w:r w:rsidRPr="00496F7A">
        <w:rPr>
          <w:rFonts w:eastAsia="Calibri"/>
          <w:sz w:val="24"/>
          <w:szCs w:val="24"/>
          <w:lang w:eastAsia="en-US"/>
        </w:rPr>
        <w:tab/>
        <w:t>(6),</w:t>
      </w:r>
    </w:p>
    <w:p w:rsidR="002542D6" w:rsidRPr="00496F7A" w:rsidRDefault="002542D6" w:rsidP="002542D6">
      <w:pPr>
        <w:spacing w:after="0" w:line="240" w:lineRule="auto"/>
        <w:jc w:val="center"/>
        <w:rPr>
          <w:rFonts w:eastAsia="Calibri"/>
          <w:sz w:val="24"/>
          <w:szCs w:val="24"/>
          <w:lang w:eastAsia="en-US"/>
        </w:rPr>
      </w:pPr>
    </w:p>
    <w:p w:rsidR="002542D6" w:rsidRPr="00496F7A" w:rsidRDefault="002542D6" w:rsidP="002542D6">
      <w:pPr>
        <w:spacing w:after="0" w:line="240" w:lineRule="auto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где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Ф</w:t>
      </w:r>
      <w:r w:rsidRPr="00496F7A">
        <w:rPr>
          <w:rFonts w:eastAsia="Calibri"/>
          <w:sz w:val="24"/>
          <w:szCs w:val="24"/>
          <w:vertAlign w:val="subscript"/>
          <w:lang w:eastAsia="en-US"/>
        </w:rPr>
        <w:t xml:space="preserve">п </w:t>
      </w:r>
      <w:r w:rsidRPr="00496F7A">
        <w:rPr>
          <w:rFonts w:eastAsia="Calibri"/>
          <w:sz w:val="24"/>
          <w:szCs w:val="24"/>
          <w:lang w:eastAsia="en-US"/>
        </w:rPr>
        <w:t>– финансирование прочих расходов, млрд. руб.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Ф</w:t>
      </w:r>
      <w:r w:rsidRPr="00496F7A">
        <w:rPr>
          <w:rFonts w:eastAsia="Calibri"/>
          <w:sz w:val="24"/>
          <w:szCs w:val="24"/>
          <w:vertAlign w:val="subscript"/>
          <w:lang w:eastAsia="en-US"/>
        </w:rPr>
        <w:t xml:space="preserve">пр </w:t>
      </w:r>
      <w:r w:rsidRPr="00496F7A">
        <w:rPr>
          <w:rFonts w:eastAsia="Calibri"/>
          <w:sz w:val="24"/>
          <w:szCs w:val="24"/>
          <w:lang w:eastAsia="en-US"/>
        </w:rPr>
        <w:t>– финансирование продвижения туристского продукта Российской Федерации на мировом и внутреннем туристских рынках, млрд. руб.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val="en-US" w:eastAsia="en-US"/>
        </w:rPr>
        <w:t>n</w:t>
      </w:r>
      <w:r w:rsidRPr="00496F7A">
        <w:rPr>
          <w:rFonts w:eastAsia="Calibri"/>
          <w:sz w:val="24"/>
          <w:szCs w:val="24"/>
          <w:lang w:eastAsia="en-US"/>
        </w:rPr>
        <w:t xml:space="preserve"> - год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Расчет по формуле 6 приведен в табл. 7</w:t>
      </w:r>
      <w:r w:rsidR="00D64655" w:rsidRPr="00496F7A">
        <w:rPr>
          <w:rFonts w:eastAsia="Calibri"/>
          <w:sz w:val="24"/>
          <w:szCs w:val="24"/>
          <w:lang w:eastAsia="en-US"/>
        </w:rPr>
        <w:t>А</w:t>
      </w:r>
      <w:r w:rsidRPr="00496F7A">
        <w:rPr>
          <w:rFonts w:eastAsia="Calibri"/>
          <w:sz w:val="24"/>
          <w:szCs w:val="24"/>
          <w:lang w:eastAsia="en-US"/>
        </w:rPr>
        <w:t>.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496F7A">
        <w:rPr>
          <w:rFonts w:eastAsia="Calibri"/>
          <w:b/>
          <w:sz w:val="24"/>
          <w:szCs w:val="24"/>
          <w:lang w:eastAsia="en-US"/>
        </w:rPr>
        <w:t>6.2.2. Развитие системы подготовки кадров в сфере туризма: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2542D6" w:rsidRPr="00496F7A" w:rsidRDefault="002542D6" w:rsidP="002542D6">
      <w:pPr>
        <w:spacing w:after="0" w:line="240" w:lineRule="auto"/>
        <w:jc w:val="center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Ф</w:t>
      </w:r>
      <w:r w:rsidRPr="00496F7A">
        <w:rPr>
          <w:rFonts w:eastAsia="Calibri"/>
          <w:sz w:val="24"/>
          <w:szCs w:val="24"/>
          <w:vertAlign w:val="subscript"/>
          <w:lang w:eastAsia="en-US"/>
        </w:rPr>
        <w:t>пк</w:t>
      </w:r>
      <w:r w:rsidRPr="00496F7A">
        <w:rPr>
          <w:rFonts w:eastAsia="Calibri"/>
          <w:sz w:val="24"/>
          <w:szCs w:val="24"/>
          <w:vertAlign w:val="subscript"/>
          <w:lang w:val="en-US" w:eastAsia="en-US"/>
        </w:rPr>
        <w:t>n</w:t>
      </w:r>
      <w:r w:rsidRPr="00496F7A">
        <w:rPr>
          <w:rFonts w:eastAsia="Calibri"/>
          <w:sz w:val="24"/>
          <w:szCs w:val="24"/>
          <w:vertAlign w:val="subscript"/>
          <w:lang w:eastAsia="en-US"/>
        </w:rPr>
        <w:t xml:space="preserve"> </w:t>
      </w:r>
      <w:r w:rsidRPr="00496F7A">
        <w:rPr>
          <w:rFonts w:eastAsia="Calibri"/>
          <w:sz w:val="24"/>
          <w:szCs w:val="24"/>
          <w:lang w:eastAsia="en-US"/>
        </w:rPr>
        <w:t>= Ф</w:t>
      </w:r>
      <w:r w:rsidRPr="00496F7A">
        <w:rPr>
          <w:rFonts w:eastAsia="Calibri"/>
          <w:sz w:val="24"/>
          <w:szCs w:val="24"/>
          <w:vertAlign w:val="subscript"/>
          <w:lang w:eastAsia="en-US"/>
        </w:rPr>
        <w:t>п</w:t>
      </w:r>
      <w:r w:rsidRPr="00496F7A">
        <w:rPr>
          <w:rFonts w:eastAsia="Calibri"/>
          <w:sz w:val="24"/>
          <w:szCs w:val="24"/>
          <w:lang w:eastAsia="en-US"/>
        </w:rPr>
        <w:t xml:space="preserve"> * 91,8/100</w:t>
      </w:r>
      <w:r w:rsidRPr="00496F7A">
        <w:rPr>
          <w:rFonts w:eastAsia="Calibri"/>
          <w:sz w:val="24"/>
          <w:szCs w:val="24"/>
          <w:lang w:eastAsia="en-US"/>
        </w:rPr>
        <w:tab/>
      </w:r>
      <w:r w:rsidRPr="00496F7A">
        <w:rPr>
          <w:rFonts w:eastAsia="Calibri"/>
          <w:sz w:val="24"/>
          <w:szCs w:val="24"/>
          <w:lang w:eastAsia="en-US"/>
        </w:rPr>
        <w:tab/>
        <w:t xml:space="preserve">(7), </w:t>
      </w:r>
    </w:p>
    <w:p w:rsidR="002542D6" w:rsidRPr="00496F7A" w:rsidRDefault="002542D6" w:rsidP="002542D6">
      <w:pPr>
        <w:spacing w:after="0" w:line="240" w:lineRule="auto"/>
        <w:rPr>
          <w:rFonts w:eastAsia="Calibri"/>
          <w:sz w:val="24"/>
          <w:szCs w:val="24"/>
          <w:lang w:eastAsia="en-US"/>
        </w:rPr>
      </w:pPr>
    </w:p>
    <w:p w:rsidR="002542D6" w:rsidRPr="00496F7A" w:rsidRDefault="002542D6" w:rsidP="002542D6">
      <w:pPr>
        <w:spacing w:after="0" w:line="240" w:lineRule="auto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где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Ф</w:t>
      </w:r>
      <w:r w:rsidRPr="00496F7A">
        <w:rPr>
          <w:rFonts w:eastAsia="Calibri"/>
          <w:sz w:val="24"/>
          <w:szCs w:val="24"/>
          <w:vertAlign w:val="subscript"/>
          <w:lang w:eastAsia="en-US"/>
        </w:rPr>
        <w:t xml:space="preserve">п </w:t>
      </w:r>
      <w:r w:rsidRPr="00496F7A">
        <w:rPr>
          <w:rFonts w:eastAsia="Calibri"/>
          <w:sz w:val="24"/>
          <w:szCs w:val="24"/>
          <w:lang w:eastAsia="en-US"/>
        </w:rPr>
        <w:t>– финансирование прочих расходов, млрд. руб.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Ф</w:t>
      </w:r>
      <w:r w:rsidRPr="00496F7A">
        <w:rPr>
          <w:rFonts w:eastAsia="Calibri"/>
          <w:sz w:val="24"/>
          <w:szCs w:val="24"/>
          <w:vertAlign w:val="subscript"/>
          <w:lang w:eastAsia="en-US"/>
        </w:rPr>
        <w:t xml:space="preserve">пк </w:t>
      </w:r>
      <w:r w:rsidRPr="00496F7A">
        <w:rPr>
          <w:rFonts w:eastAsia="Calibri"/>
          <w:sz w:val="24"/>
          <w:szCs w:val="24"/>
          <w:lang w:eastAsia="en-US"/>
        </w:rPr>
        <w:t>– финансирование развития системы подготовки кадров в сфере туризма, млрд. руб.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val="en-US" w:eastAsia="en-US"/>
        </w:rPr>
        <w:t>n</w:t>
      </w:r>
      <w:r w:rsidRPr="00496F7A">
        <w:rPr>
          <w:rFonts w:eastAsia="Calibri"/>
          <w:sz w:val="24"/>
          <w:szCs w:val="24"/>
          <w:lang w:eastAsia="en-US"/>
        </w:rPr>
        <w:t xml:space="preserve"> - год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Расчет по формуле 7 приведен в табл. 7</w:t>
      </w:r>
      <w:r w:rsidR="00D64655" w:rsidRPr="00496F7A">
        <w:rPr>
          <w:rFonts w:eastAsia="Calibri"/>
          <w:sz w:val="24"/>
          <w:szCs w:val="24"/>
          <w:lang w:eastAsia="en-US"/>
        </w:rPr>
        <w:t>А</w:t>
      </w:r>
      <w:r w:rsidRPr="00496F7A">
        <w:rPr>
          <w:rFonts w:eastAsia="Calibri"/>
          <w:sz w:val="24"/>
          <w:szCs w:val="24"/>
          <w:lang w:eastAsia="en-US"/>
        </w:rPr>
        <w:t>.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496F7A">
        <w:rPr>
          <w:rFonts w:eastAsia="Calibri"/>
          <w:b/>
          <w:sz w:val="24"/>
          <w:szCs w:val="24"/>
          <w:lang w:eastAsia="en-US"/>
        </w:rPr>
        <w:t>6.2.3. Иные прочие расходы: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2542D6" w:rsidRPr="00496F7A" w:rsidRDefault="002542D6" w:rsidP="002542D6">
      <w:pPr>
        <w:spacing w:after="0" w:line="240" w:lineRule="auto"/>
        <w:jc w:val="center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Ф</w:t>
      </w:r>
      <w:r w:rsidRPr="00496F7A">
        <w:rPr>
          <w:rFonts w:eastAsia="Calibri"/>
          <w:sz w:val="24"/>
          <w:szCs w:val="24"/>
          <w:vertAlign w:val="subscript"/>
          <w:lang w:eastAsia="en-US"/>
        </w:rPr>
        <w:t>и</w:t>
      </w:r>
      <w:r w:rsidRPr="00496F7A">
        <w:rPr>
          <w:rFonts w:eastAsia="Calibri"/>
          <w:sz w:val="24"/>
          <w:szCs w:val="24"/>
          <w:vertAlign w:val="subscript"/>
          <w:lang w:val="en-US" w:eastAsia="en-US"/>
        </w:rPr>
        <w:t>n</w:t>
      </w:r>
      <w:r w:rsidRPr="00496F7A">
        <w:rPr>
          <w:rFonts w:eastAsia="Calibri"/>
          <w:sz w:val="24"/>
          <w:szCs w:val="24"/>
          <w:vertAlign w:val="subscript"/>
          <w:lang w:eastAsia="en-US"/>
        </w:rPr>
        <w:t xml:space="preserve"> </w:t>
      </w:r>
      <w:r w:rsidRPr="00496F7A">
        <w:rPr>
          <w:rFonts w:eastAsia="Calibri"/>
          <w:sz w:val="24"/>
          <w:szCs w:val="24"/>
          <w:lang w:eastAsia="en-US"/>
        </w:rPr>
        <w:t>= Ф</w:t>
      </w:r>
      <w:r w:rsidRPr="00496F7A">
        <w:rPr>
          <w:rFonts w:eastAsia="Calibri"/>
          <w:sz w:val="24"/>
          <w:szCs w:val="24"/>
          <w:vertAlign w:val="subscript"/>
          <w:lang w:eastAsia="en-US"/>
        </w:rPr>
        <w:t>п</w:t>
      </w:r>
      <w:r w:rsidRPr="00496F7A">
        <w:rPr>
          <w:rFonts w:eastAsia="Calibri"/>
          <w:sz w:val="24"/>
          <w:szCs w:val="24"/>
          <w:lang w:eastAsia="en-US"/>
        </w:rPr>
        <w:t xml:space="preserve"> * 91,8/100</w:t>
      </w:r>
      <w:r w:rsidRPr="00496F7A">
        <w:rPr>
          <w:rFonts w:eastAsia="Calibri"/>
          <w:sz w:val="24"/>
          <w:szCs w:val="24"/>
          <w:lang w:eastAsia="en-US"/>
        </w:rPr>
        <w:tab/>
      </w:r>
      <w:r w:rsidRPr="00496F7A">
        <w:rPr>
          <w:rFonts w:eastAsia="Calibri"/>
          <w:sz w:val="24"/>
          <w:szCs w:val="24"/>
          <w:lang w:eastAsia="en-US"/>
        </w:rPr>
        <w:tab/>
        <w:t xml:space="preserve">(8), </w:t>
      </w:r>
    </w:p>
    <w:p w:rsidR="002542D6" w:rsidRPr="00496F7A" w:rsidRDefault="002542D6" w:rsidP="002542D6">
      <w:pPr>
        <w:spacing w:after="0" w:line="240" w:lineRule="auto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где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Ф</w:t>
      </w:r>
      <w:r w:rsidRPr="00496F7A">
        <w:rPr>
          <w:rFonts w:eastAsia="Calibri"/>
          <w:sz w:val="24"/>
          <w:szCs w:val="24"/>
          <w:vertAlign w:val="subscript"/>
          <w:lang w:eastAsia="en-US"/>
        </w:rPr>
        <w:t xml:space="preserve">п </w:t>
      </w:r>
      <w:r w:rsidRPr="00496F7A">
        <w:rPr>
          <w:rFonts w:eastAsia="Calibri"/>
          <w:sz w:val="24"/>
          <w:szCs w:val="24"/>
          <w:lang w:eastAsia="en-US"/>
        </w:rPr>
        <w:t>– финансирование прочих расходов, млрд. руб.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Ф</w:t>
      </w:r>
      <w:r w:rsidRPr="00496F7A">
        <w:rPr>
          <w:rFonts w:eastAsia="Calibri"/>
          <w:sz w:val="24"/>
          <w:szCs w:val="24"/>
          <w:vertAlign w:val="subscript"/>
          <w:lang w:eastAsia="en-US"/>
        </w:rPr>
        <w:t xml:space="preserve">ик </w:t>
      </w:r>
      <w:r w:rsidRPr="00496F7A">
        <w:rPr>
          <w:rFonts w:eastAsia="Calibri"/>
          <w:sz w:val="24"/>
          <w:szCs w:val="24"/>
          <w:lang w:eastAsia="en-US"/>
        </w:rPr>
        <w:t>– финансирование иных прочих расходов, млрд. руб.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val="en-US" w:eastAsia="en-US"/>
        </w:rPr>
        <w:t>n</w:t>
      </w:r>
      <w:r w:rsidRPr="00496F7A">
        <w:rPr>
          <w:rFonts w:eastAsia="Calibri"/>
          <w:sz w:val="24"/>
          <w:szCs w:val="24"/>
          <w:lang w:eastAsia="en-US"/>
        </w:rPr>
        <w:t xml:space="preserve"> - год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Расчет по формуле 8 приведен в табл. 7</w:t>
      </w:r>
      <w:r w:rsidR="00D64655" w:rsidRPr="00496F7A">
        <w:rPr>
          <w:rFonts w:eastAsia="Calibri"/>
          <w:sz w:val="24"/>
          <w:szCs w:val="24"/>
          <w:lang w:eastAsia="en-US"/>
        </w:rPr>
        <w:t>А</w:t>
      </w:r>
      <w:r w:rsidRPr="00496F7A">
        <w:rPr>
          <w:rFonts w:eastAsia="Calibri"/>
          <w:sz w:val="24"/>
          <w:szCs w:val="24"/>
          <w:lang w:eastAsia="en-US"/>
        </w:rPr>
        <w:t>.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2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Таблица 7</w:t>
      </w:r>
      <w:r w:rsidR="00D64655" w:rsidRPr="00496F7A">
        <w:rPr>
          <w:rFonts w:eastAsia="Calibri"/>
          <w:sz w:val="24"/>
          <w:szCs w:val="24"/>
          <w:lang w:eastAsia="en-US"/>
        </w:rPr>
        <w:t>А</w:t>
      </w:r>
      <w:r w:rsidRPr="00496F7A">
        <w:rPr>
          <w:rFonts w:eastAsia="Calibri"/>
          <w:sz w:val="24"/>
          <w:szCs w:val="24"/>
          <w:lang w:eastAsia="en-US"/>
        </w:rPr>
        <w:t xml:space="preserve"> – Прочие расходы</w:t>
      </w:r>
      <w:r w:rsidRPr="00496F7A">
        <w:rPr>
          <w:rFonts w:eastAsia="Calibri"/>
          <w:sz w:val="22"/>
          <w:lang w:eastAsia="en-US"/>
        </w:rPr>
        <w:t xml:space="preserve"> </w:t>
      </w:r>
    </w:p>
    <w:tbl>
      <w:tblPr>
        <w:tblW w:w="96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268"/>
        <w:gridCol w:w="851"/>
        <w:gridCol w:w="745"/>
        <w:gridCol w:w="895"/>
        <w:gridCol w:w="894"/>
        <w:gridCol w:w="746"/>
        <w:gridCol w:w="745"/>
        <w:gridCol w:w="746"/>
        <w:gridCol w:w="746"/>
        <w:gridCol w:w="1044"/>
      </w:tblGrid>
      <w:tr w:rsidR="002542D6" w:rsidRPr="00496F7A" w:rsidTr="002542D6">
        <w:trPr>
          <w:trHeight w:val="20"/>
          <w:tblHeader/>
        </w:trPr>
        <w:tc>
          <w:tcPr>
            <w:tcW w:w="2268" w:type="dxa"/>
            <w:noWrap/>
            <w:vAlign w:val="center"/>
            <w:hideMark/>
          </w:tcPr>
          <w:p w:rsidR="002542D6" w:rsidRPr="00496F7A" w:rsidRDefault="002542D6" w:rsidP="002542D6">
            <w:pPr>
              <w:spacing w:after="0" w:line="240" w:lineRule="auto"/>
              <w:rPr>
                <w:sz w:val="20"/>
                <w:szCs w:val="20"/>
              </w:rPr>
            </w:pPr>
            <w:r w:rsidRPr="00496F7A">
              <w:rPr>
                <w:sz w:val="20"/>
                <w:szCs w:val="20"/>
              </w:rPr>
              <w:lastRenderedPageBreak/>
              <w:t>Показатель</w:t>
            </w:r>
          </w:p>
        </w:tc>
        <w:tc>
          <w:tcPr>
            <w:tcW w:w="851" w:type="dxa"/>
            <w:noWrap/>
            <w:vAlign w:val="center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6F7A">
              <w:rPr>
                <w:sz w:val="20"/>
                <w:szCs w:val="20"/>
              </w:rPr>
              <w:t>Ед. изм.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44" w:type="dxa"/>
            <w:vAlign w:val="center"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2542D6" w:rsidRPr="00496F7A" w:rsidTr="002542D6">
        <w:trPr>
          <w:trHeight w:val="20"/>
        </w:trPr>
        <w:tc>
          <w:tcPr>
            <w:tcW w:w="2268" w:type="dxa"/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496F7A">
              <w:rPr>
                <w:bCs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851" w:type="dxa"/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96F7A">
              <w:rPr>
                <w:bCs/>
                <w:color w:val="000000"/>
                <w:sz w:val="20"/>
                <w:szCs w:val="20"/>
              </w:rPr>
              <w:t>Млрд. руб.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0,78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0,63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0,72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0,77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0,81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5,21</w:t>
            </w:r>
          </w:p>
        </w:tc>
      </w:tr>
      <w:tr w:rsidR="002542D6" w:rsidRPr="00496F7A" w:rsidTr="002542D6">
        <w:trPr>
          <w:trHeight w:val="279"/>
        </w:trPr>
        <w:tc>
          <w:tcPr>
            <w:tcW w:w="2268" w:type="dxa"/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496F7A">
              <w:rPr>
                <w:bCs/>
                <w:color w:val="000000"/>
                <w:sz w:val="20"/>
                <w:szCs w:val="20"/>
              </w:rPr>
              <w:t xml:space="preserve">     В том числе</w:t>
            </w:r>
          </w:p>
        </w:tc>
        <w:tc>
          <w:tcPr>
            <w:tcW w:w="851" w:type="dxa"/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42D6" w:rsidRPr="00496F7A" w:rsidTr="002542D6">
        <w:trPr>
          <w:trHeight w:val="20"/>
        </w:trPr>
        <w:tc>
          <w:tcPr>
            <w:tcW w:w="2268" w:type="dxa"/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496F7A">
              <w:rPr>
                <w:rFonts w:eastAsia="Calibri"/>
                <w:sz w:val="20"/>
                <w:szCs w:val="20"/>
                <w:lang w:eastAsia="en-US"/>
              </w:rPr>
              <w:t>Продвижение туристского продукта Российской Федерации на мировом и внутреннем туристских рынках</w:t>
            </w:r>
          </w:p>
        </w:tc>
        <w:tc>
          <w:tcPr>
            <w:tcW w:w="851" w:type="dxa"/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96F7A">
              <w:rPr>
                <w:bCs/>
                <w:color w:val="000000"/>
                <w:sz w:val="20"/>
                <w:szCs w:val="20"/>
              </w:rPr>
              <w:t>Млрд. руб.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0,58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0,46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0,53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0,57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0,60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3,86</w:t>
            </w:r>
          </w:p>
        </w:tc>
      </w:tr>
      <w:tr w:rsidR="002542D6" w:rsidRPr="00496F7A" w:rsidTr="002542D6">
        <w:trPr>
          <w:trHeight w:val="20"/>
        </w:trPr>
        <w:tc>
          <w:tcPr>
            <w:tcW w:w="2268" w:type="dxa"/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496F7A">
              <w:rPr>
                <w:rFonts w:eastAsia="Calibri"/>
                <w:sz w:val="20"/>
                <w:szCs w:val="20"/>
                <w:lang w:eastAsia="en-US"/>
              </w:rPr>
              <w:t>Развитие системы подготовки кадров в сфере туризма</w:t>
            </w:r>
          </w:p>
        </w:tc>
        <w:tc>
          <w:tcPr>
            <w:tcW w:w="851" w:type="dxa"/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96F7A">
              <w:rPr>
                <w:bCs/>
                <w:color w:val="000000"/>
                <w:sz w:val="20"/>
                <w:szCs w:val="20"/>
              </w:rPr>
              <w:t>Млрд. руб.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0,78</w:t>
            </w:r>
          </w:p>
        </w:tc>
      </w:tr>
      <w:tr w:rsidR="002542D6" w:rsidRPr="00496F7A" w:rsidTr="002542D6">
        <w:trPr>
          <w:trHeight w:val="20"/>
        </w:trPr>
        <w:tc>
          <w:tcPr>
            <w:tcW w:w="2268" w:type="dxa"/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496F7A">
              <w:rPr>
                <w:rFonts w:eastAsia="Calibri"/>
                <w:sz w:val="20"/>
                <w:szCs w:val="20"/>
                <w:lang w:eastAsia="en-US"/>
              </w:rPr>
              <w:t>Иные прочие расходы</w:t>
            </w:r>
          </w:p>
        </w:tc>
        <w:tc>
          <w:tcPr>
            <w:tcW w:w="851" w:type="dxa"/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96F7A">
              <w:rPr>
                <w:bCs/>
                <w:color w:val="000000"/>
                <w:sz w:val="20"/>
                <w:szCs w:val="20"/>
              </w:rPr>
              <w:t>Млрд. руб.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0,09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0,09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0,09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0,09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0,58</w:t>
            </w:r>
          </w:p>
        </w:tc>
      </w:tr>
    </w:tbl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2"/>
          <w:lang w:eastAsia="en-US"/>
        </w:rPr>
      </w:pP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 xml:space="preserve">Приведенные расчеты предполагают реализацию задач и мероприятий в периоде 2019-2025, сходных или аналогичных </w:t>
      </w:r>
      <w:r w:rsidR="00C30CC5" w:rsidRPr="00496F7A">
        <w:rPr>
          <w:rFonts w:eastAsia="Calibri"/>
          <w:sz w:val="24"/>
          <w:szCs w:val="24"/>
          <w:lang w:eastAsia="en-US"/>
        </w:rPr>
        <w:t>федеральной целевой программе «Развитие внутреннего и въездного туризма в Российской Федерации (2011-2018 годы)»</w:t>
      </w:r>
      <w:r w:rsidRPr="00496F7A">
        <w:rPr>
          <w:rFonts w:eastAsia="Calibri"/>
          <w:sz w:val="24"/>
          <w:szCs w:val="24"/>
          <w:lang w:eastAsia="en-US"/>
        </w:rPr>
        <w:t xml:space="preserve">. Наряду с ними, в планируемой </w:t>
      </w:r>
      <w:r w:rsidR="00C30CC5" w:rsidRPr="00496F7A">
        <w:rPr>
          <w:rFonts w:eastAsia="Calibri"/>
          <w:sz w:val="24"/>
          <w:szCs w:val="24"/>
          <w:lang w:eastAsia="en-US"/>
        </w:rPr>
        <w:t>федеральной целевой программе на</w:t>
      </w:r>
      <w:r w:rsidRPr="00496F7A">
        <w:rPr>
          <w:rFonts w:eastAsia="Calibri"/>
          <w:sz w:val="24"/>
          <w:szCs w:val="24"/>
          <w:lang w:eastAsia="en-US"/>
        </w:rPr>
        <w:t xml:space="preserve"> 2019-2025</w:t>
      </w:r>
      <w:r w:rsidR="00C30CC5" w:rsidRPr="00496F7A">
        <w:rPr>
          <w:rFonts w:eastAsia="Calibri"/>
          <w:sz w:val="24"/>
          <w:szCs w:val="24"/>
          <w:lang w:eastAsia="en-US"/>
        </w:rPr>
        <w:t xml:space="preserve"> годы</w:t>
      </w:r>
      <w:r w:rsidRPr="00496F7A">
        <w:rPr>
          <w:rFonts w:eastAsia="Calibri"/>
          <w:sz w:val="24"/>
          <w:szCs w:val="24"/>
          <w:lang w:eastAsia="en-US"/>
        </w:rPr>
        <w:t xml:space="preserve"> предполагается реализация новых задач и мероприятий, в т.ч. в области продвижения, повышения квалификации и т.д. В связи с этим, возникает потребность в дополнительном к базовому финансированию из федерального бюджета.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b/>
          <w:sz w:val="24"/>
          <w:szCs w:val="24"/>
          <w:lang w:eastAsia="en-US"/>
        </w:rPr>
        <w:t xml:space="preserve">7. Потребности в дополнительном финансировании из федерального бюджета </w:t>
      </w:r>
      <w:r w:rsidRPr="00496F7A">
        <w:rPr>
          <w:rFonts w:eastAsia="Calibri"/>
          <w:sz w:val="24"/>
          <w:szCs w:val="24"/>
          <w:lang w:eastAsia="en-US"/>
        </w:rPr>
        <w:t xml:space="preserve">направляются на новые задачи и мероприятия, отличные по своему характеру от задач и мероприятий </w:t>
      </w:r>
      <w:r w:rsidR="00C30CC5" w:rsidRPr="00496F7A">
        <w:rPr>
          <w:rFonts w:eastAsia="Calibri"/>
          <w:sz w:val="24"/>
          <w:szCs w:val="24"/>
          <w:lang w:eastAsia="en-US"/>
        </w:rPr>
        <w:t>текущей  программы</w:t>
      </w:r>
      <w:r w:rsidRPr="00496F7A">
        <w:rPr>
          <w:rFonts w:eastAsia="Calibri"/>
          <w:sz w:val="24"/>
          <w:szCs w:val="24"/>
          <w:lang w:eastAsia="en-US"/>
        </w:rPr>
        <w:t>.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b/>
          <w:sz w:val="24"/>
          <w:szCs w:val="24"/>
          <w:lang w:eastAsia="en-US"/>
        </w:rPr>
        <w:t>7.1. Продвижение</w:t>
      </w:r>
      <w:r w:rsidRPr="00496F7A">
        <w:rPr>
          <w:rFonts w:eastAsia="Calibri"/>
          <w:sz w:val="24"/>
          <w:szCs w:val="24"/>
          <w:lang w:eastAsia="en-US"/>
        </w:rPr>
        <w:t xml:space="preserve"> 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 xml:space="preserve">Расчет расходов на продвижение основывается на прогнозе турпотока (въездного и внутреннего), исходя из данных Росстата </w:t>
      </w:r>
      <w:r w:rsidR="00C30CC5" w:rsidRPr="00496F7A">
        <w:rPr>
          <w:rFonts w:eastAsia="Calibri"/>
          <w:sz w:val="24"/>
          <w:szCs w:val="24"/>
          <w:lang w:eastAsia="en-US"/>
        </w:rPr>
        <w:t xml:space="preserve">за </w:t>
      </w:r>
      <w:r w:rsidRPr="00496F7A">
        <w:rPr>
          <w:rFonts w:eastAsia="Calibri"/>
          <w:sz w:val="24"/>
          <w:szCs w:val="24"/>
          <w:lang w:eastAsia="en-US"/>
        </w:rPr>
        <w:t>2016 г</w:t>
      </w:r>
      <w:r w:rsidR="00C30CC5" w:rsidRPr="00496F7A">
        <w:rPr>
          <w:rFonts w:eastAsia="Calibri"/>
          <w:sz w:val="24"/>
          <w:szCs w:val="24"/>
          <w:lang w:eastAsia="en-US"/>
        </w:rPr>
        <w:t>од</w:t>
      </w:r>
      <w:r w:rsidRPr="00496F7A">
        <w:rPr>
          <w:rFonts w:eastAsia="Calibri"/>
          <w:sz w:val="24"/>
          <w:szCs w:val="24"/>
          <w:lang w:eastAsia="en-US"/>
        </w:rPr>
        <w:t>. Согласно этому расчету, прирост турпотока за 2011-2018 г</w:t>
      </w:r>
      <w:r w:rsidR="00C30CC5" w:rsidRPr="00496F7A">
        <w:rPr>
          <w:rFonts w:eastAsia="Calibri"/>
          <w:sz w:val="24"/>
          <w:szCs w:val="24"/>
          <w:lang w:eastAsia="en-US"/>
        </w:rPr>
        <w:t>оды</w:t>
      </w:r>
      <w:r w:rsidRPr="00496F7A">
        <w:rPr>
          <w:rFonts w:eastAsia="Calibri"/>
          <w:sz w:val="24"/>
          <w:szCs w:val="24"/>
          <w:lang w:eastAsia="en-US"/>
        </w:rPr>
        <w:t xml:space="preserve"> составит 20,62 млн. чел. Этот прирост был обеспечен за счет федерального финансирования в продвижения в объеме 1627,5 млн. руб. Соответственно, «стоимость» привлечения одного туриста составила 78,9 руб.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Прогноз турпотока, использующий прогнозные темпы роста, определенные Экспертным советом по туризму при Комитете С</w:t>
      </w:r>
      <w:r w:rsidR="00C30CC5" w:rsidRPr="00496F7A">
        <w:rPr>
          <w:rFonts w:eastAsia="Calibri"/>
          <w:sz w:val="24"/>
          <w:szCs w:val="24"/>
          <w:lang w:eastAsia="en-US"/>
        </w:rPr>
        <w:t>овета Федерации</w:t>
      </w:r>
      <w:r w:rsidRPr="00496F7A">
        <w:rPr>
          <w:rFonts w:eastAsia="Calibri"/>
          <w:sz w:val="24"/>
          <w:szCs w:val="24"/>
          <w:lang w:eastAsia="en-US"/>
        </w:rPr>
        <w:t xml:space="preserve"> по социальной политике, показывает, что за период 2019-2025 прирост составит 87,84 млн. чел. (табл. 8</w:t>
      </w:r>
      <w:r w:rsidR="00D64655" w:rsidRPr="00496F7A">
        <w:rPr>
          <w:rFonts w:eastAsia="Calibri"/>
          <w:sz w:val="24"/>
          <w:szCs w:val="24"/>
          <w:lang w:eastAsia="en-US"/>
        </w:rPr>
        <w:t>А</w:t>
      </w:r>
      <w:r w:rsidRPr="00496F7A">
        <w:rPr>
          <w:rFonts w:eastAsia="Calibri"/>
          <w:sz w:val="24"/>
          <w:szCs w:val="24"/>
          <w:lang w:eastAsia="en-US"/>
        </w:rPr>
        <w:t>):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Таблица 8</w:t>
      </w:r>
      <w:r w:rsidR="00D64655" w:rsidRPr="00496F7A">
        <w:rPr>
          <w:rFonts w:eastAsia="Calibri"/>
          <w:sz w:val="24"/>
          <w:szCs w:val="24"/>
          <w:lang w:eastAsia="en-US"/>
        </w:rPr>
        <w:t>А</w:t>
      </w:r>
      <w:r w:rsidRPr="00496F7A">
        <w:rPr>
          <w:rFonts w:eastAsia="Calibri"/>
          <w:sz w:val="24"/>
          <w:szCs w:val="24"/>
          <w:lang w:eastAsia="en-US"/>
        </w:rPr>
        <w:t xml:space="preserve"> – Расчет затрат на привлечение новых туристов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669"/>
        <w:gridCol w:w="766"/>
        <w:gridCol w:w="766"/>
        <w:gridCol w:w="766"/>
        <w:gridCol w:w="766"/>
        <w:gridCol w:w="766"/>
        <w:gridCol w:w="766"/>
        <w:gridCol w:w="766"/>
      </w:tblGrid>
      <w:tr w:rsidR="002542D6" w:rsidRPr="00496F7A" w:rsidTr="002542D6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rPr>
                <w:sz w:val="20"/>
                <w:szCs w:val="20"/>
              </w:rPr>
            </w:pPr>
            <w:r w:rsidRPr="00496F7A">
              <w:rPr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0" w:type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0" w:type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0" w:type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0" w:type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0" w:type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0" w:type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2542D6" w:rsidRPr="00496F7A" w:rsidTr="002542D6">
        <w:trPr>
          <w:trHeight w:val="208"/>
          <w:jc w:val="center"/>
        </w:trPr>
        <w:tc>
          <w:tcPr>
            <w:tcW w:w="0" w:type="auto"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Туристский поток млн. чел.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74,491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76,426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78,428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80,600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83,277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88,021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93,060</w:t>
            </w:r>
          </w:p>
        </w:tc>
      </w:tr>
      <w:tr w:rsidR="002542D6" w:rsidRPr="00496F7A" w:rsidTr="002542D6">
        <w:trPr>
          <w:trHeight w:val="208"/>
          <w:jc w:val="center"/>
        </w:trPr>
        <w:tc>
          <w:tcPr>
            <w:tcW w:w="0" w:type="auto"/>
            <w:vAlign w:val="bottom"/>
          </w:tcPr>
          <w:p w:rsidR="002542D6" w:rsidRPr="00496F7A" w:rsidRDefault="002542D6" w:rsidP="00254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Прирост к предыдущему году, млн. чел.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1,871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1,935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3,938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4,174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4,848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7,421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9,784</w:t>
            </w:r>
          </w:p>
        </w:tc>
      </w:tr>
      <w:tr w:rsidR="002542D6" w:rsidRPr="00496F7A" w:rsidTr="002542D6">
        <w:trPr>
          <w:trHeight w:val="208"/>
          <w:jc w:val="center"/>
        </w:trPr>
        <w:tc>
          <w:tcPr>
            <w:tcW w:w="0" w:type="auto"/>
            <w:vAlign w:val="bottom"/>
          </w:tcPr>
          <w:p w:rsidR="002542D6" w:rsidRPr="00496F7A" w:rsidRDefault="002542D6" w:rsidP="00254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Затраты на привлечение новых туристов, млрд.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0,4</w:t>
            </w:r>
          </w:p>
        </w:tc>
      </w:tr>
    </w:tbl>
    <w:p w:rsidR="002542D6" w:rsidRPr="00496F7A" w:rsidRDefault="002542D6" w:rsidP="002542D6">
      <w:pPr>
        <w:spacing w:after="0" w:line="240" w:lineRule="auto"/>
        <w:jc w:val="center"/>
        <w:rPr>
          <w:rFonts w:eastAsia="Calibri"/>
          <w:sz w:val="20"/>
          <w:szCs w:val="20"/>
          <w:lang w:eastAsia="en-US"/>
        </w:rPr>
      </w:pP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b/>
          <w:sz w:val="24"/>
          <w:szCs w:val="24"/>
          <w:lang w:eastAsia="en-US"/>
        </w:rPr>
        <w:t xml:space="preserve">7.2. Повышение квалификации. </w:t>
      </w:r>
      <w:r w:rsidRPr="00496F7A">
        <w:rPr>
          <w:rFonts w:eastAsia="Calibri"/>
          <w:sz w:val="24"/>
          <w:szCs w:val="24"/>
          <w:lang w:eastAsia="en-US"/>
        </w:rPr>
        <w:t xml:space="preserve">Согласно данным </w:t>
      </w:r>
      <w:r w:rsidR="00C30CC5" w:rsidRPr="00496F7A">
        <w:rPr>
          <w:rFonts w:eastAsia="Calibri"/>
          <w:sz w:val="24"/>
          <w:szCs w:val="24"/>
          <w:lang w:eastAsia="en-US"/>
        </w:rPr>
        <w:t xml:space="preserve">федеральной целевой программы «Развитие внутреннего и въездного туризма в Российской Федерации (2011-2018 годы)» </w:t>
      </w:r>
      <w:r w:rsidRPr="00496F7A">
        <w:rPr>
          <w:rFonts w:eastAsia="Calibri"/>
          <w:sz w:val="24"/>
          <w:szCs w:val="24"/>
          <w:lang w:eastAsia="en-US"/>
        </w:rPr>
        <w:t>плановая численность (34 тыс. чел.) занятых в туризме, прошедших повышение квалификации составляет 2,8% (от 1,232 млн. в 2018 г. – рассчитано от</w:t>
      </w:r>
      <w:r w:rsidRPr="00496F7A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496F7A">
        <w:rPr>
          <w:rFonts w:eastAsia="Calibri"/>
          <w:sz w:val="24"/>
          <w:szCs w:val="24"/>
          <w:lang w:eastAsia="en-US"/>
        </w:rPr>
        <w:t xml:space="preserve">1,231 чел. занятых в туризме по собирательной группировке "Туризм" на основе ОКВЭД по данным Росстат в 2016 в зависимости от роста </w:t>
      </w:r>
      <w:r w:rsidRPr="00496F7A">
        <w:rPr>
          <w:rFonts w:eastAsia="Calibri"/>
          <w:sz w:val="24"/>
          <w:szCs w:val="24"/>
          <w:lang w:eastAsia="en-US"/>
        </w:rPr>
        <w:lastRenderedPageBreak/>
        <w:t>турпотока по оценкам экспертного совета по туризму при Комитете С</w:t>
      </w:r>
      <w:r w:rsidR="00C30CC5" w:rsidRPr="00496F7A">
        <w:rPr>
          <w:rFonts w:eastAsia="Calibri"/>
          <w:sz w:val="24"/>
          <w:szCs w:val="24"/>
          <w:lang w:eastAsia="en-US"/>
        </w:rPr>
        <w:t>овета Федерации</w:t>
      </w:r>
      <w:r w:rsidRPr="00496F7A">
        <w:rPr>
          <w:rFonts w:eastAsia="Calibri"/>
          <w:sz w:val="24"/>
          <w:szCs w:val="24"/>
          <w:lang w:eastAsia="en-US"/>
        </w:rPr>
        <w:t xml:space="preserve"> по социальной политике)</w:t>
      </w:r>
      <w:r w:rsidRPr="00496F7A">
        <w:rPr>
          <w:rFonts w:eastAsia="Calibri"/>
          <w:sz w:val="24"/>
          <w:szCs w:val="24"/>
          <w:vertAlign w:val="superscript"/>
          <w:lang w:eastAsia="en-US"/>
        </w:rPr>
        <w:footnoteReference w:id="9"/>
      </w:r>
      <w:r w:rsidRPr="00496F7A">
        <w:rPr>
          <w:rFonts w:eastAsia="Calibri"/>
          <w:sz w:val="24"/>
          <w:szCs w:val="24"/>
          <w:lang w:eastAsia="en-US"/>
        </w:rPr>
        <w:t xml:space="preserve">. 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 xml:space="preserve">Средняя стоимость повышения квалификации 1 занятого в туристской деятельности с учетом уровня финансирования </w:t>
      </w:r>
      <w:r w:rsidR="00C30CC5" w:rsidRPr="00496F7A">
        <w:rPr>
          <w:rFonts w:eastAsia="Calibri"/>
          <w:sz w:val="24"/>
          <w:szCs w:val="24"/>
          <w:lang w:eastAsia="en-US"/>
        </w:rPr>
        <w:t>федеральной целевой программы «Развитие внутреннего и въездного туризма в Российской Федерации (2011-2018 годы)»</w:t>
      </w:r>
      <w:r w:rsidRPr="00496F7A">
        <w:rPr>
          <w:rFonts w:eastAsia="Calibri"/>
          <w:sz w:val="24"/>
          <w:szCs w:val="24"/>
          <w:lang w:eastAsia="en-US"/>
        </w:rPr>
        <w:t xml:space="preserve"> (330 млн. руб.) 9705,9 руб. – см. табл. 9</w:t>
      </w:r>
      <w:r w:rsidR="00D64655" w:rsidRPr="00496F7A">
        <w:rPr>
          <w:rFonts w:eastAsia="Calibri"/>
          <w:sz w:val="24"/>
          <w:szCs w:val="24"/>
          <w:lang w:eastAsia="en-US"/>
        </w:rPr>
        <w:t>А</w:t>
      </w:r>
      <w:r w:rsidRPr="00496F7A">
        <w:rPr>
          <w:rFonts w:eastAsia="Calibri"/>
          <w:sz w:val="24"/>
          <w:szCs w:val="24"/>
          <w:lang w:eastAsia="en-US"/>
        </w:rPr>
        <w:t>.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Чтобы избежать двойного счета затрат на повышение квалификации при расчете базовых и дополнительных потребностей в средствах федерального бюджета, из рассчитанных затрат на повышение квалификации в 2019-2025 гг. следует вычесть затраты на развитие системы подготовки кадров в сфере туризма соответствующего года – табл. 9</w:t>
      </w:r>
      <w:r w:rsidR="00D64655" w:rsidRPr="00496F7A">
        <w:rPr>
          <w:rFonts w:eastAsia="Calibri"/>
          <w:sz w:val="24"/>
          <w:szCs w:val="24"/>
          <w:lang w:eastAsia="en-US"/>
        </w:rPr>
        <w:t>А</w:t>
      </w:r>
      <w:r w:rsidRPr="00496F7A">
        <w:rPr>
          <w:rFonts w:eastAsia="Calibri"/>
          <w:sz w:val="24"/>
          <w:szCs w:val="24"/>
          <w:lang w:eastAsia="en-US"/>
        </w:rPr>
        <w:t>.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Таблица 9</w:t>
      </w:r>
      <w:r w:rsidR="00D64655" w:rsidRPr="00496F7A">
        <w:rPr>
          <w:rFonts w:eastAsia="Calibri"/>
          <w:sz w:val="24"/>
          <w:szCs w:val="24"/>
          <w:lang w:eastAsia="en-US"/>
        </w:rPr>
        <w:t>А</w:t>
      </w:r>
      <w:r w:rsidRPr="00496F7A">
        <w:rPr>
          <w:rFonts w:eastAsia="Calibri"/>
          <w:sz w:val="24"/>
          <w:szCs w:val="24"/>
          <w:lang w:eastAsia="en-US"/>
        </w:rPr>
        <w:t xml:space="preserve"> – Расчет затрат на повышение квалификации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384"/>
        <w:gridCol w:w="666"/>
        <w:gridCol w:w="666"/>
        <w:gridCol w:w="666"/>
        <w:gridCol w:w="666"/>
        <w:gridCol w:w="666"/>
        <w:gridCol w:w="666"/>
        <w:gridCol w:w="666"/>
        <w:gridCol w:w="730"/>
      </w:tblGrid>
      <w:tr w:rsidR="002542D6" w:rsidRPr="00496F7A" w:rsidTr="002542D6">
        <w:trPr>
          <w:trHeight w:val="300"/>
          <w:tblHeader/>
          <w:jc w:val="center"/>
        </w:trPr>
        <w:tc>
          <w:tcPr>
            <w:tcW w:w="0" w:type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rPr>
                <w:sz w:val="20"/>
                <w:szCs w:val="20"/>
              </w:rPr>
            </w:pPr>
            <w:r w:rsidRPr="00496F7A">
              <w:rPr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0" w:type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0" w:type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0" w:type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0" w:type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0" w:type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0" w:type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30" w:type="dxa"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2542D6" w:rsidRPr="00496F7A" w:rsidTr="002542D6">
        <w:trPr>
          <w:trHeight w:val="208"/>
          <w:jc w:val="center"/>
        </w:trPr>
        <w:tc>
          <w:tcPr>
            <w:tcW w:w="0" w:type="auto"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Численность занятых в туризме, млн. чел.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1,254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1,277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1,301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1,326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1,358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1,395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1,437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42D6" w:rsidRPr="00496F7A" w:rsidTr="002542D6">
        <w:trPr>
          <w:trHeight w:val="208"/>
          <w:jc w:val="center"/>
        </w:trPr>
        <w:tc>
          <w:tcPr>
            <w:tcW w:w="0" w:type="auto"/>
            <w:vAlign w:val="bottom"/>
          </w:tcPr>
          <w:p w:rsidR="002542D6" w:rsidRPr="00496F7A" w:rsidRDefault="002542D6" w:rsidP="00254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Среднегодовая доля прошедших повышение квалификации,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42D6" w:rsidRPr="00496F7A" w:rsidTr="002542D6">
        <w:trPr>
          <w:trHeight w:val="208"/>
          <w:jc w:val="center"/>
        </w:trPr>
        <w:tc>
          <w:tcPr>
            <w:tcW w:w="0" w:type="auto"/>
            <w:vAlign w:val="bottom"/>
          </w:tcPr>
          <w:p w:rsidR="002542D6" w:rsidRPr="00496F7A" w:rsidRDefault="002542D6" w:rsidP="00254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Затраты на повышение квалификации в 2019-2025, млрд.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2,87</w:t>
            </w:r>
          </w:p>
        </w:tc>
      </w:tr>
      <w:tr w:rsidR="002542D6" w:rsidRPr="00496F7A" w:rsidTr="002542D6">
        <w:trPr>
          <w:trHeight w:val="208"/>
          <w:jc w:val="center"/>
        </w:trPr>
        <w:tc>
          <w:tcPr>
            <w:tcW w:w="0" w:type="auto"/>
            <w:vAlign w:val="bottom"/>
          </w:tcPr>
          <w:p w:rsidR="002542D6" w:rsidRPr="00496F7A" w:rsidRDefault="002542D6" w:rsidP="00254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Затраты на развитие системы подготовки кадров в сфере туризма (табл. 7), млрд.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0,77</w:t>
            </w:r>
          </w:p>
        </w:tc>
      </w:tr>
      <w:tr w:rsidR="002542D6" w:rsidRPr="00496F7A" w:rsidTr="002542D6">
        <w:trPr>
          <w:trHeight w:val="208"/>
          <w:jc w:val="center"/>
        </w:trPr>
        <w:tc>
          <w:tcPr>
            <w:tcW w:w="0" w:type="auto"/>
            <w:vAlign w:val="bottom"/>
          </w:tcPr>
          <w:p w:rsidR="002542D6" w:rsidRPr="00496F7A" w:rsidRDefault="002542D6" w:rsidP="00254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Затраты на повышение квалификации с учетом (за минусом) аналогичных затрат из базовой части средств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0,26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2,1</w:t>
            </w:r>
          </w:p>
        </w:tc>
      </w:tr>
    </w:tbl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2"/>
          <w:lang w:eastAsia="en-US"/>
        </w:rPr>
      </w:pP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b/>
          <w:sz w:val="24"/>
          <w:szCs w:val="24"/>
          <w:lang w:eastAsia="en-US"/>
        </w:rPr>
        <w:t xml:space="preserve">7.3. Субсидирование процентных ставок на приобретение туристских автобусов и круизных судов. </w:t>
      </w:r>
      <w:r w:rsidRPr="00496F7A">
        <w:rPr>
          <w:rFonts w:eastAsia="Calibri"/>
          <w:sz w:val="24"/>
          <w:szCs w:val="24"/>
          <w:lang w:eastAsia="en-US"/>
        </w:rPr>
        <w:t xml:space="preserve">Базовые показатели, используемые в расчете: </w:t>
      </w:r>
    </w:p>
    <w:p w:rsidR="002542D6" w:rsidRPr="00496F7A" w:rsidRDefault="002542D6" w:rsidP="002542D6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ставка кредита составляет 12%</w:t>
      </w:r>
      <w:r w:rsidRPr="00496F7A">
        <w:rPr>
          <w:rFonts w:eastAsia="Calibri"/>
          <w:sz w:val="24"/>
          <w:szCs w:val="24"/>
          <w:vertAlign w:val="superscript"/>
          <w:lang w:eastAsia="en-US"/>
        </w:rPr>
        <w:footnoteReference w:id="10"/>
      </w:r>
    </w:p>
    <w:p w:rsidR="002542D6" w:rsidRPr="00496F7A" w:rsidRDefault="002542D6" w:rsidP="002542D6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субсидирование процентных ставок осуществляется до уровня 5% (субсидируются 7% из ставки)</w:t>
      </w:r>
      <w:r w:rsidRPr="00496F7A">
        <w:rPr>
          <w:rFonts w:eastAsia="Calibri"/>
          <w:sz w:val="24"/>
          <w:szCs w:val="24"/>
          <w:vertAlign w:val="superscript"/>
          <w:lang w:eastAsia="en-US"/>
        </w:rPr>
        <w:footnoteReference w:id="11"/>
      </w:r>
    </w:p>
    <w:p w:rsidR="002542D6" w:rsidRPr="00496F7A" w:rsidRDefault="002542D6" w:rsidP="002542D6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потребность в заемных средствах принята в 70% от стоимости объекта</w:t>
      </w:r>
      <w:r w:rsidRPr="00496F7A">
        <w:rPr>
          <w:rFonts w:eastAsia="Calibri"/>
          <w:sz w:val="24"/>
          <w:szCs w:val="24"/>
          <w:vertAlign w:val="superscript"/>
          <w:lang w:eastAsia="en-US"/>
        </w:rPr>
        <w:footnoteReference w:id="12"/>
      </w:r>
    </w:p>
    <w:p w:rsidR="002542D6" w:rsidRPr="00496F7A" w:rsidRDefault="002542D6" w:rsidP="002542D6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стоимость одного туристского автобуса составляет 11,2 млн. руб.</w:t>
      </w:r>
      <w:r w:rsidRPr="00496F7A">
        <w:rPr>
          <w:rFonts w:eastAsia="Calibri"/>
          <w:sz w:val="24"/>
          <w:szCs w:val="24"/>
          <w:vertAlign w:val="superscript"/>
          <w:lang w:eastAsia="en-US"/>
        </w:rPr>
        <w:footnoteReference w:id="13"/>
      </w:r>
    </w:p>
    <w:p w:rsidR="002542D6" w:rsidRPr="00496F7A" w:rsidRDefault="002542D6" w:rsidP="002542D6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стоимость одного круизного судна составляет 500 млн. руб.</w:t>
      </w:r>
      <w:r w:rsidRPr="00496F7A">
        <w:rPr>
          <w:rFonts w:eastAsia="Calibri"/>
          <w:sz w:val="24"/>
          <w:szCs w:val="24"/>
          <w:vertAlign w:val="superscript"/>
          <w:lang w:eastAsia="en-US"/>
        </w:rPr>
        <w:footnoteReference w:id="14"/>
      </w:r>
    </w:p>
    <w:p w:rsidR="002542D6" w:rsidRPr="00496F7A" w:rsidRDefault="002542D6" w:rsidP="002542D6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потребность в приобретении круизных судов оценивается в объеме 70 судов (10 судов в год)</w:t>
      </w:r>
      <w:r w:rsidRPr="00496F7A">
        <w:rPr>
          <w:rFonts w:eastAsia="Calibri"/>
          <w:sz w:val="24"/>
          <w:szCs w:val="24"/>
          <w:vertAlign w:val="superscript"/>
          <w:lang w:eastAsia="en-US"/>
        </w:rPr>
        <w:footnoteReference w:id="15"/>
      </w:r>
    </w:p>
    <w:p w:rsidR="002542D6" w:rsidRPr="00496F7A" w:rsidRDefault="002542D6" w:rsidP="002542D6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потребность в приобретении новых туристских автобусов оценивается в объеме 10 тыс. автобусов (1430 автобусов в год)</w:t>
      </w:r>
      <w:r w:rsidRPr="00496F7A">
        <w:rPr>
          <w:rFonts w:eastAsia="Calibri"/>
          <w:sz w:val="24"/>
          <w:szCs w:val="24"/>
          <w:vertAlign w:val="superscript"/>
          <w:lang w:eastAsia="en-US"/>
        </w:rPr>
        <w:footnoteReference w:id="16"/>
      </w:r>
      <w:r w:rsidRPr="00496F7A">
        <w:rPr>
          <w:rFonts w:eastAsia="Calibri"/>
          <w:sz w:val="24"/>
          <w:szCs w:val="24"/>
          <w:lang w:eastAsia="en-US"/>
        </w:rPr>
        <w:t>.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lastRenderedPageBreak/>
        <w:t>Ежегодная потребность в субсидировании процентных ставок на приобретение туристских автобусов и круизных судов будет определяться как: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2542D6" w:rsidRPr="00496F7A" w:rsidRDefault="002542D6" w:rsidP="002542D6">
      <w:pPr>
        <w:spacing w:after="0" w:line="240" w:lineRule="auto"/>
        <w:jc w:val="center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С</w:t>
      </w:r>
      <w:r w:rsidRPr="00496F7A">
        <w:rPr>
          <w:rFonts w:eastAsia="Calibri"/>
          <w:sz w:val="24"/>
          <w:szCs w:val="24"/>
          <w:vertAlign w:val="subscript"/>
          <w:lang w:val="en-US" w:eastAsia="en-US"/>
        </w:rPr>
        <w:t>n</w:t>
      </w:r>
      <w:r w:rsidRPr="00496F7A">
        <w:rPr>
          <w:rFonts w:eastAsia="Calibri"/>
          <w:sz w:val="24"/>
          <w:szCs w:val="24"/>
          <w:lang w:eastAsia="en-US"/>
        </w:rPr>
        <w:t xml:space="preserve"> = П</w:t>
      </w:r>
      <w:r w:rsidRPr="00496F7A">
        <w:rPr>
          <w:rFonts w:eastAsia="Calibri"/>
          <w:sz w:val="24"/>
          <w:szCs w:val="24"/>
          <w:vertAlign w:val="subscript"/>
          <w:lang w:val="en-US" w:eastAsia="en-US"/>
        </w:rPr>
        <w:t>n</w:t>
      </w:r>
      <w:r w:rsidRPr="00496F7A">
        <w:rPr>
          <w:rFonts w:eastAsia="Calibri"/>
          <w:sz w:val="24"/>
          <w:szCs w:val="24"/>
          <w:lang w:eastAsia="en-US"/>
        </w:rPr>
        <w:t xml:space="preserve"> * Ц</w:t>
      </w:r>
      <w:r w:rsidRPr="00496F7A">
        <w:rPr>
          <w:rFonts w:eastAsia="Calibri"/>
          <w:sz w:val="24"/>
          <w:szCs w:val="24"/>
          <w:vertAlign w:val="subscript"/>
          <w:lang w:val="en-US" w:eastAsia="en-US"/>
        </w:rPr>
        <w:t>n</w:t>
      </w:r>
      <w:r w:rsidRPr="00496F7A">
        <w:rPr>
          <w:rFonts w:eastAsia="Calibri"/>
          <w:sz w:val="24"/>
          <w:szCs w:val="24"/>
          <w:vertAlign w:val="subscript"/>
          <w:lang w:eastAsia="en-US"/>
        </w:rPr>
        <w:t xml:space="preserve"> </w:t>
      </w:r>
      <w:r w:rsidRPr="00496F7A">
        <w:rPr>
          <w:rFonts w:eastAsia="Calibri"/>
          <w:sz w:val="24"/>
          <w:szCs w:val="24"/>
          <w:lang w:eastAsia="en-US"/>
        </w:rPr>
        <w:t xml:space="preserve">* З/100 * </w:t>
      </w:r>
      <w:r w:rsidRPr="00496F7A">
        <w:rPr>
          <w:rFonts w:eastAsia="Calibri"/>
          <w:sz w:val="24"/>
          <w:szCs w:val="24"/>
          <w:lang w:val="en-US" w:eastAsia="en-US"/>
        </w:rPr>
        <w:t>V</w:t>
      </w:r>
      <w:r w:rsidRPr="00496F7A">
        <w:rPr>
          <w:rFonts w:eastAsia="Calibri"/>
          <w:sz w:val="24"/>
          <w:szCs w:val="24"/>
          <w:vertAlign w:val="subscript"/>
          <w:lang w:eastAsia="en-US"/>
        </w:rPr>
        <w:t xml:space="preserve">с </w:t>
      </w:r>
      <w:r w:rsidRPr="00496F7A">
        <w:rPr>
          <w:rFonts w:eastAsia="Calibri"/>
          <w:sz w:val="24"/>
          <w:szCs w:val="24"/>
          <w:lang w:eastAsia="en-US"/>
        </w:rPr>
        <w:t>/100</w:t>
      </w:r>
      <w:r w:rsidRPr="00496F7A">
        <w:rPr>
          <w:rFonts w:eastAsia="Calibri"/>
          <w:sz w:val="24"/>
          <w:szCs w:val="24"/>
          <w:lang w:eastAsia="en-US"/>
        </w:rPr>
        <w:tab/>
      </w:r>
      <w:r w:rsidRPr="00496F7A">
        <w:rPr>
          <w:rFonts w:eastAsia="Calibri"/>
          <w:sz w:val="24"/>
          <w:szCs w:val="24"/>
          <w:lang w:eastAsia="en-US"/>
        </w:rPr>
        <w:tab/>
        <w:t xml:space="preserve">(9), </w:t>
      </w:r>
    </w:p>
    <w:p w:rsidR="002542D6" w:rsidRPr="00496F7A" w:rsidRDefault="002542D6" w:rsidP="002542D6">
      <w:pPr>
        <w:spacing w:after="0" w:line="240" w:lineRule="auto"/>
        <w:rPr>
          <w:rFonts w:eastAsia="Calibri"/>
          <w:sz w:val="24"/>
          <w:szCs w:val="24"/>
          <w:lang w:eastAsia="en-US"/>
        </w:rPr>
      </w:pPr>
    </w:p>
    <w:p w:rsidR="002542D6" w:rsidRPr="00496F7A" w:rsidRDefault="002542D6" w:rsidP="002542D6">
      <w:pPr>
        <w:spacing w:after="0" w:line="240" w:lineRule="auto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где</w:t>
      </w:r>
    </w:p>
    <w:p w:rsidR="002542D6" w:rsidRPr="00496F7A" w:rsidRDefault="002542D6" w:rsidP="002542D6">
      <w:pPr>
        <w:spacing w:after="0" w:line="240" w:lineRule="auto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С</w:t>
      </w:r>
      <w:r w:rsidRPr="00496F7A">
        <w:rPr>
          <w:rFonts w:eastAsia="Calibri"/>
          <w:sz w:val="24"/>
          <w:szCs w:val="24"/>
          <w:vertAlign w:val="subscript"/>
          <w:lang w:val="en-US" w:eastAsia="en-US"/>
        </w:rPr>
        <w:t>n</w:t>
      </w:r>
      <w:r w:rsidRPr="00496F7A">
        <w:rPr>
          <w:rFonts w:eastAsia="Calibri"/>
          <w:sz w:val="24"/>
          <w:szCs w:val="24"/>
          <w:lang w:eastAsia="en-US"/>
        </w:rPr>
        <w:t xml:space="preserve">- ежегодная потребность в субсидировании процентных ставок на приобретение транспортных средств </w:t>
      </w:r>
      <w:r w:rsidRPr="00496F7A">
        <w:rPr>
          <w:rFonts w:eastAsia="Calibri"/>
          <w:sz w:val="24"/>
          <w:szCs w:val="24"/>
          <w:lang w:val="en-US" w:eastAsia="en-US"/>
        </w:rPr>
        <w:t>n</w:t>
      </w:r>
      <w:r w:rsidRPr="00496F7A">
        <w:rPr>
          <w:rFonts w:eastAsia="Calibri"/>
          <w:sz w:val="24"/>
          <w:szCs w:val="24"/>
          <w:lang w:eastAsia="en-US"/>
        </w:rPr>
        <w:t xml:space="preserve"> вида, млн. руб.</w:t>
      </w:r>
    </w:p>
    <w:p w:rsidR="002542D6" w:rsidRPr="00496F7A" w:rsidRDefault="002542D6" w:rsidP="002542D6">
      <w:pPr>
        <w:spacing w:after="0" w:line="240" w:lineRule="auto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П</w:t>
      </w:r>
      <w:r w:rsidRPr="00496F7A">
        <w:rPr>
          <w:rFonts w:eastAsia="Calibri"/>
          <w:sz w:val="24"/>
          <w:szCs w:val="24"/>
          <w:vertAlign w:val="subscript"/>
          <w:lang w:val="en-US" w:eastAsia="en-US"/>
        </w:rPr>
        <w:t>n</w:t>
      </w:r>
      <w:r w:rsidRPr="00496F7A">
        <w:rPr>
          <w:rFonts w:eastAsia="Calibri"/>
          <w:sz w:val="24"/>
          <w:szCs w:val="24"/>
          <w:lang w:eastAsia="en-US"/>
        </w:rPr>
        <w:t xml:space="preserve"> – ежегодная потребность в приобретении транспортных средств </w:t>
      </w:r>
      <w:r w:rsidRPr="00496F7A">
        <w:rPr>
          <w:rFonts w:eastAsia="Calibri"/>
          <w:sz w:val="24"/>
          <w:szCs w:val="24"/>
          <w:lang w:val="en-US" w:eastAsia="en-US"/>
        </w:rPr>
        <w:t>n</w:t>
      </w:r>
      <w:r w:rsidRPr="00496F7A">
        <w:rPr>
          <w:rFonts w:eastAsia="Calibri"/>
          <w:sz w:val="24"/>
          <w:szCs w:val="24"/>
          <w:lang w:eastAsia="en-US"/>
        </w:rPr>
        <w:t xml:space="preserve"> вида, шт.</w:t>
      </w:r>
    </w:p>
    <w:p w:rsidR="002542D6" w:rsidRPr="00496F7A" w:rsidRDefault="002542D6" w:rsidP="002542D6">
      <w:pPr>
        <w:spacing w:after="0" w:line="240" w:lineRule="auto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Ц</w:t>
      </w:r>
      <w:r w:rsidRPr="00496F7A">
        <w:rPr>
          <w:rFonts w:eastAsia="Calibri"/>
          <w:sz w:val="24"/>
          <w:szCs w:val="24"/>
          <w:vertAlign w:val="subscript"/>
          <w:lang w:val="en-US" w:eastAsia="en-US"/>
        </w:rPr>
        <w:t>n</w:t>
      </w:r>
      <w:r w:rsidRPr="00496F7A">
        <w:rPr>
          <w:rFonts w:eastAsia="Calibri"/>
          <w:sz w:val="24"/>
          <w:szCs w:val="24"/>
          <w:vertAlign w:val="subscript"/>
          <w:lang w:eastAsia="en-US"/>
        </w:rPr>
        <w:t xml:space="preserve"> </w:t>
      </w:r>
      <w:r w:rsidRPr="00496F7A">
        <w:rPr>
          <w:rFonts w:eastAsia="Calibri"/>
          <w:sz w:val="24"/>
          <w:szCs w:val="24"/>
          <w:lang w:eastAsia="en-US"/>
        </w:rPr>
        <w:t xml:space="preserve">– средняя стоимость одного приобретаемого транспортного средства </w:t>
      </w:r>
      <w:r w:rsidRPr="00496F7A">
        <w:rPr>
          <w:rFonts w:eastAsia="Calibri"/>
          <w:sz w:val="24"/>
          <w:szCs w:val="24"/>
          <w:lang w:val="en-US" w:eastAsia="en-US"/>
        </w:rPr>
        <w:t>n</w:t>
      </w:r>
      <w:r w:rsidRPr="00496F7A">
        <w:rPr>
          <w:rFonts w:eastAsia="Calibri"/>
          <w:sz w:val="24"/>
          <w:szCs w:val="24"/>
          <w:lang w:eastAsia="en-US"/>
        </w:rPr>
        <w:t xml:space="preserve"> вида, млн. руб.</w:t>
      </w:r>
    </w:p>
    <w:p w:rsidR="002542D6" w:rsidRPr="00496F7A" w:rsidRDefault="002542D6" w:rsidP="002542D6">
      <w:pPr>
        <w:spacing w:after="0" w:line="240" w:lineRule="auto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З – потребность в заемных средствах, %</w:t>
      </w:r>
    </w:p>
    <w:p w:rsidR="002542D6" w:rsidRPr="00496F7A" w:rsidRDefault="002542D6" w:rsidP="002542D6">
      <w:pPr>
        <w:spacing w:after="0" w:line="240" w:lineRule="auto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val="en-US" w:eastAsia="en-US"/>
        </w:rPr>
        <w:t>V</w:t>
      </w:r>
      <w:r w:rsidRPr="00496F7A">
        <w:rPr>
          <w:rFonts w:eastAsia="Calibri"/>
          <w:sz w:val="24"/>
          <w:szCs w:val="24"/>
          <w:vertAlign w:val="subscript"/>
          <w:lang w:eastAsia="en-US"/>
        </w:rPr>
        <w:t xml:space="preserve">с </w:t>
      </w:r>
      <w:r w:rsidRPr="00496F7A">
        <w:rPr>
          <w:rFonts w:eastAsia="Calibri"/>
          <w:sz w:val="24"/>
          <w:szCs w:val="24"/>
          <w:lang w:eastAsia="en-US"/>
        </w:rPr>
        <w:t>- субсидирование процентных ставок процентных ставок, %</w:t>
      </w:r>
    </w:p>
    <w:p w:rsidR="002542D6" w:rsidRPr="00496F7A" w:rsidRDefault="002542D6" w:rsidP="002542D6">
      <w:pPr>
        <w:spacing w:after="0" w:line="240" w:lineRule="auto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val="en-US" w:eastAsia="en-US"/>
        </w:rPr>
        <w:t>n</w:t>
      </w:r>
      <w:r w:rsidRPr="00496F7A">
        <w:rPr>
          <w:rFonts w:eastAsia="Calibri"/>
          <w:sz w:val="24"/>
          <w:szCs w:val="24"/>
          <w:lang w:eastAsia="en-US"/>
        </w:rPr>
        <w:t xml:space="preserve"> - год.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5305EA" w:rsidRPr="00496F7A" w:rsidRDefault="005305EA" w:rsidP="005305EA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 xml:space="preserve">Применяя эту формулу для расчета потребности в субсидировании процентных ставок на приобретение туристских автобусов, получаем: </w:t>
      </w:r>
    </w:p>
    <w:p w:rsidR="005305EA" w:rsidRPr="00496F7A" w:rsidRDefault="005305EA" w:rsidP="005305EA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1430 * 11,2 * 0,7 *0,07 = 784,78 млн. руб.</w:t>
      </w:r>
    </w:p>
    <w:p w:rsidR="005305EA" w:rsidRPr="00496F7A" w:rsidRDefault="005305EA" w:rsidP="005305EA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5305EA" w:rsidRPr="00496F7A" w:rsidRDefault="005305EA" w:rsidP="005305EA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 xml:space="preserve">Применяя эту формулу для расчета потребности в субсидировании процентных ставок на приобретение круизных судов, получаем: </w:t>
      </w:r>
    </w:p>
    <w:p w:rsidR="005305EA" w:rsidRPr="00496F7A" w:rsidRDefault="005305EA" w:rsidP="005305EA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10*500*0,7*0,07 = 245 млн. руб.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Итого, ежегодная потребность в субсидировании процентных ставок на приобретение туристских автобусов и круизных судов составляет 1,</w:t>
      </w:r>
      <w:r w:rsidR="005305EA" w:rsidRPr="00496F7A">
        <w:rPr>
          <w:rFonts w:eastAsia="Calibri"/>
          <w:sz w:val="24"/>
          <w:szCs w:val="24"/>
          <w:lang w:eastAsia="en-US"/>
        </w:rPr>
        <w:t>03</w:t>
      </w:r>
      <w:r w:rsidRPr="00496F7A">
        <w:rPr>
          <w:rFonts w:eastAsia="Calibri"/>
          <w:sz w:val="24"/>
          <w:szCs w:val="24"/>
          <w:lang w:eastAsia="en-US"/>
        </w:rPr>
        <w:t xml:space="preserve"> млрд. руб.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b/>
          <w:sz w:val="24"/>
          <w:szCs w:val="24"/>
          <w:lang w:eastAsia="en-US"/>
        </w:rPr>
        <w:t xml:space="preserve">7.4. Субсидии туроператорам </w:t>
      </w:r>
      <w:r w:rsidRPr="00496F7A">
        <w:rPr>
          <w:rFonts w:eastAsia="Calibri"/>
          <w:sz w:val="24"/>
          <w:szCs w:val="24"/>
          <w:lang w:eastAsia="en-US"/>
        </w:rPr>
        <w:t>рассчитываются исходя из доли организо</w:t>
      </w:r>
      <w:r w:rsidR="00C30CC5" w:rsidRPr="00496F7A">
        <w:rPr>
          <w:rFonts w:eastAsia="Calibri"/>
          <w:sz w:val="24"/>
          <w:szCs w:val="24"/>
          <w:lang w:eastAsia="en-US"/>
        </w:rPr>
        <w:t xml:space="preserve">ванных туристов в турпотоке в </w:t>
      </w:r>
      <w:r w:rsidRPr="00496F7A">
        <w:rPr>
          <w:rFonts w:eastAsia="Calibri"/>
          <w:sz w:val="24"/>
          <w:szCs w:val="24"/>
          <w:lang w:eastAsia="en-US"/>
        </w:rPr>
        <w:t>регионы перспективных туристских направлений (дестинаций), а также доли в числе организованных туристов, предпочитающих пакетные туры – табл. 10</w:t>
      </w:r>
      <w:r w:rsidR="00D64655" w:rsidRPr="00496F7A">
        <w:rPr>
          <w:rFonts w:eastAsia="Calibri"/>
          <w:sz w:val="24"/>
          <w:szCs w:val="24"/>
          <w:lang w:eastAsia="en-US"/>
        </w:rPr>
        <w:t>А</w:t>
      </w:r>
      <w:r w:rsidRPr="00496F7A">
        <w:rPr>
          <w:rFonts w:eastAsia="Calibri"/>
          <w:sz w:val="24"/>
          <w:szCs w:val="24"/>
          <w:lang w:eastAsia="en-US"/>
        </w:rPr>
        <w:t>.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sz w:val="24"/>
          <w:szCs w:val="24"/>
          <w:lang w:eastAsia="en-US"/>
        </w:rPr>
        <w:t>Таблица 10</w:t>
      </w:r>
      <w:r w:rsidR="00D64655" w:rsidRPr="00496F7A">
        <w:rPr>
          <w:rFonts w:eastAsia="Calibri"/>
          <w:sz w:val="24"/>
          <w:szCs w:val="24"/>
          <w:lang w:eastAsia="en-US"/>
        </w:rPr>
        <w:t>А</w:t>
      </w:r>
      <w:r w:rsidRPr="00496F7A">
        <w:rPr>
          <w:rFonts w:eastAsia="Calibri"/>
          <w:sz w:val="24"/>
          <w:szCs w:val="24"/>
          <w:lang w:eastAsia="en-US"/>
        </w:rPr>
        <w:t xml:space="preserve"> – Расчет субсидий туроператорам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366"/>
        <w:gridCol w:w="766"/>
        <w:gridCol w:w="766"/>
        <w:gridCol w:w="766"/>
        <w:gridCol w:w="766"/>
        <w:gridCol w:w="766"/>
        <w:gridCol w:w="766"/>
        <w:gridCol w:w="766"/>
        <w:gridCol w:w="693"/>
      </w:tblGrid>
      <w:tr w:rsidR="002542D6" w:rsidRPr="00496F7A" w:rsidTr="002542D6">
        <w:trPr>
          <w:trHeight w:val="300"/>
          <w:tblHeader/>
          <w:jc w:val="center"/>
        </w:trPr>
        <w:tc>
          <w:tcPr>
            <w:tcW w:w="0" w:type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rPr>
                <w:sz w:val="20"/>
                <w:szCs w:val="20"/>
              </w:rPr>
            </w:pPr>
            <w:r w:rsidRPr="00496F7A">
              <w:rPr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0" w:type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0" w:type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0" w:type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0" w:type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0" w:type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0" w:type="auto"/>
            <w:noWrap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0" w:type="auto"/>
            <w:vAlign w:val="center"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2542D6" w:rsidRPr="00496F7A" w:rsidTr="002542D6">
        <w:trPr>
          <w:trHeight w:val="208"/>
          <w:jc w:val="center"/>
        </w:trPr>
        <w:tc>
          <w:tcPr>
            <w:tcW w:w="0" w:type="auto"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Туристский поток, млн. чел.</w:t>
            </w:r>
          </w:p>
        </w:tc>
        <w:tc>
          <w:tcPr>
            <w:tcW w:w="0" w:type="auto"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74,491</w:t>
            </w:r>
          </w:p>
        </w:tc>
        <w:tc>
          <w:tcPr>
            <w:tcW w:w="0" w:type="auto"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76,426</w:t>
            </w:r>
          </w:p>
        </w:tc>
        <w:tc>
          <w:tcPr>
            <w:tcW w:w="0" w:type="auto"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78,428</w:t>
            </w:r>
          </w:p>
        </w:tc>
        <w:tc>
          <w:tcPr>
            <w:tcW w:w="0" w:type="auto"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80,600</w:t>
            </w:r>
          </w:p>
        </w:tc>
        <w:tc>
          <w:tcPr>
            <w:tcW w:w="0" w:type="auto"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83,277</w:t>
            </w:r>
          </w:p>
        </w:tc>
        <w:tc>
          <w:tcPr>
            <w:tcW w:w="0" w:type="auto"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88,021</w:t>
            </w:r>
          </w:p>
        </w:tc>
        <w:tc>
          <w:tcPr>
            <w:tcW w:w="0" w:type="auto"/>
            <w:vAlign w:val="bottom"/>
            <w:hideMark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93,060</w:t>
            </w:r>
          </w:p>
        </w:tc>
        <w:tc>
          <w:tcPr>
            <w:tcW w:w="0" w:type="auto"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42D6" w:rsidRPr="00496F7A" w:rsidTr="002542D6">
        <w:trPr>
          <w:trHeight w:val="208"/>
          <w:jc w:val="center"/>
        </w:trPr>
        <w:tc>
          <w:tcPr>
            <w:tcW w:w="0" w:type="auto"/>
            <w:vAlign w:val="bottom"/>
          </w:tcPr>
          <w:p w:rsidR="002542D6" w:rsidRPr="00496F7A" w:rsidRDefault="002542D6" w:rsidP="00254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 xml:space="preserve">Туристский поток </w:t>
            </w:r>
            <w:bookmarkStart w:id="2" w:name="_Hlk488929249"/>
            <w:r w:rsidRPr="00496F7A">
              <w:rPr>
                <w:color w:val="000000"/>
                <w:sz w:val="20"/>
                <w:szCs w:val="20"/>
              </w:rPr>
              <w:t>в регионы перспективных туристских направлений (дестинаций)</w:t>
            </w:r>
            <w:bookmarkEnd w:id="2"/>
            <w:r w:rsidRPr="00496F7A">
              <w:rPr>
                <w:color w:val="000000"/>
                <w:sz w:val="20"/>
                <w:szCs w:val="20"/>
              </w:rPr>
              <w:t>, %</w:t>
            </w:r>
            <w:r w:rsidRPr="00496F7A">
              <w:rPr>
                <w:color w:val="000000"/>
                <w:sz w:val="20"/>
                <w:szCs w:val="20"/>
                <w:vertAlign w:val="superscript"/>
              </w:rPr>
              <w:footnoteReference w:id="17"/>
            </w:r>
          </w:p>
        </w:tc>
        <w:tc>
          <w:tcPr>
            <w:tcW w:w="0" w:type="auto"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92,9</w:t>
            </w:r>
          </w:p>
        </w:tc>
        <w:tc>
          <w:tcPr>
            <w:tcW w:w="0" w:type="auto"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92,9</w:t>
            </w:r>
          </w:p>
        </w:tc>
        <w:tc>
          <w:tcPr>
            <w:tcW w:w="0" w:type="auto"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92,9</w:t>
            </w:r>
          </w:p>
        </w:tc>
        <w:tc>
          <w:tcPr>
            <w:tcW w:w="0" w:type="auto"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92,9</w:t>
            </w:r>
          </w:p>
        </w:tc>
        <w:tc>
          <w:tcPr>
            <w:tcW w:w="0" w:type="auto"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92,9</w:t>
            </w:r>
          </w:p>
        </w:tc>
        <w:tc>
          <w:tcPr>
            <w:tcW w:w="0" w:type="auto"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92,9</w:t>
            </w:r>
          </w:p>
        </w:tc>
        <w:tc>
          <w:tcPr>
            <w:tcW w:w="0" w:type="auto"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92,9</w:t>
            </w:r>
          </w:p>
        </w:tc>
        <w:tc>
          <w:tcPr>
            <w:tcW w:w="0" w:type="auto"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42D6" w:rsidRPr="00496F7A" w:rsidTr="002542D6">
        <w:trPr>
          <w:trHeight w:val="208"/>
          <w:jc w:val="center"/>
        </w:trPr>
        <w:tc>
          <w:tcPr>
            <w:tcW w:w="0" w:type="auto"/>
            <w:vAlign w:val="bottom"/>
          </w:tcPr>
          <w:p w:rsidR="002542D6" w:rsidRPr="00496F7A" w:rsidRDefault="002542D6" w:rsidP="00254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Доля организованных туристов, %</w:t>
            </w:r>
            <w:r w:rsidRPr="00496F7A">
              <w:rPr>
                <w:color w:val="000000"/>
                <w:sz w:val="20"/>
                <w:szCs w:val="20"/>
                <w:vertAlign w:val="superscript"/>
              </w:rPr>
              <w:footnoteReference w:id="18"/>
            </w:r>
          </w:p>
        </w:tc>
        <w:tc>
          <w:tcPr>
            <w:tcW w:w="0" w:type="auto"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rFonts w:ascii="Calibri" w:eastAsia="Calibri" w:hAnsi="Calibri"/>
                <w:sz w:val="22"/>
                <w:lang w:eastAsia="en-US"/>
              </w:rPr>
            </w:pPr>
            <w:r w:rsidRPr="00496F7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rFonts w:ascii="Calibri" w:eastAsia="Calibri" w:hAnsi="Calibri"/>
                <w:sz w:val="22"/>
                <w:lang w:eastAsia="en-US"/>
              </w:rPr>
            </w:pPr>
            <w:r w:rsidRPr="00496F7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rFonts w:ascii="Calibri" w:eastAsia="Calibri" w:hAnsi="Calibri"/>
                <w:sz w:val="22"/>
                <w:lang w:eastAsia="en-US"/>
              </w:rPr>
            </w:pPr>
            <w:r w:rsidRPr="00496F7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rFonts w:ascii="Calibri" w:eastAsia="Calibri" w:hAnsi="Calibri"/>
                <w:sz w:val="22"/>
                <w:lang w:eastAsia="en-US"/>
              </w:rPr>
            </w:pPr>
            <w:r w:rsidRPr="00496F7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rFonts w:ascii="Calibri" w:eastAsia="Calibri" w:hAnsi="Calibri"/>
                <w:sz w:val="22"/>
                <w:lang w:eastAsia="en-US"/>
              </w:rPr>
            </w:pPr>
            <w:r w:rsidRPr="00496F7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rFonts w:ascii="Calibri" w:eastAsia="Calibri" w:hAnsi="Calibri"/>
                <w:sz w:val="22"/>
                <w:lang w:eastAsia="en-US"/>
              </w:rPr>
            </w:pPr>
            <w:r w:rsidRPr="00496F7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42D6" w:rsidRPr="00496F7A" w:rsidTr="002542D6">
        <w:trPr>
          <w:trHeight w:val="208"/>
          <w:jc w:val="center"/>
        </w:trPr>
        <w:tc>
          <w:tcPr>
            <w:tcW w:w="0" w:type="auto"/>
            <w:vAlign w:val="bottom"/>
          </w:tcPr>
          <w:p w:rsidR="002542D6" w:rsidRPr="00496F7A" w:rsidRDefault="002542D6" w:rsidP="00254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Доля туристов из организованных, приобретающих пакетные туры</w:t>
            </w:r>
            <w:r w:rsidRPr="00496F7A">
              <w:rPr>
                <w:color w:val="000000"/>
                <w:sz w:val="20"/>
                <w:szCs w:val="20"/>
                <w:vertAlign w:val="superscript"/>
              </w:rPr>
              <w:footnoteReference w:id="19"/>
            </w:r>
            <w:r w:rsidRPr="00496F7A">
              <w:rPr>
                <w:color w:val="000000"/>
                <w:sz w:val="20"/>
                <w:szCs w:val="20"/>
              </w:rPr>
              <w:t>, %</w:t>
            </w:r>
          </w:p>
        </w:tc>
        <w:tc>
          <w:tcPr>
            <w:tcW w:w="0" w:type="auto"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ascii="Calibri" w:eastAsia="Calibri" w:hAnsi="Calibri"/>
                <w:sz w:val="22"/>
                <w:lang w:eastAsia="en-US"/>
              </w:rPr>
            </w:pPr>
            <w:r w:rsidRPr="00496F7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ascii="Calibri" w:eastAsia="Calibri" w:hAnsi="Calibri"/>
                <w:sz w:val="22"/>
                <w:lang w:eastAsia="en-US"/>
              </w:rPr>
            </w:pPr>
            <w:r w:rsidRPr="00496F7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ascii="Calibri" w:eastAsia="Calibri" w:hAnsi="Calibri"/>
                <w:sz w:val="22"/>
                <w:lang w:eastAsia="en-US"/>
              </w:rPr>
            </w:pPr>
            <w:r w:rsidRPr="00496F7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ascii="Calibri" w:eastAsia="Calibri" w:hAnsi="Calibri"/>
                <w:sz w:val="22"/>
                <w:lang w:eastAsia="en-US"/>
              </w:rPr>
            </w:pPr>
            <w:r w:rsidRPr="00496F7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ascii="Calibri" w:eastAsia="Calibri" w:hAnsi="Calibri"/>
                <w:sz w:val="22"/>
                <w:lang w:eastAsia="en-US"/>
              </w:rPr>
            </w:pPr>
            <w:r w:rsidRPr="00496F7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rFonts w:ascii="Calibri" w:eastAsia="Calibri" w:hAnsi="Calibri"/>
                <w:sz w:val="22"/>
                <w:lang w:eastAsia="en-US"/>
              </w:rPr>
            </w:pPr>
            <w:r w:rsidRPr="00496F7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542D6" w:rsidRPr="00496F7A" w:rsidTr="002542D6">
        <w:trPr>
          <w:trHeight w:val="208"/>
          <w:jc w:val="center"/>
        </w:trPr>
        <w:tc>
          <w:tcPr>
            <w:tcW w:w="0" w:type="auto"/>
            <w:vAlign w:val="bottom"/>
          </w:tcPr>
          <w:p w:rsidR="002542D6" w:rsidRPr="00496F7A" w:rsidRDefault="002542D6" w:rsidP="00254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Количество туристов, приобретающих пакетные туры, в регионы перспективных туристских направлений (дестинаций), млн.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59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12,46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59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12,78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59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13,11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59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13,48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59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13,93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59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14,72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59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15,56</w:t>
            </w:r>
          </w:p>
        </w:tc>
        <w:tc>
          <w:tcPr>
            <w:tcW w:w="0" w:type="auto"/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542D6" w:rsidRPr="00496F7A" w:rsidTr="002542D6">
        <w:trPr>
          <w:trHeight w:val="208"/>
          <w:jc w:val="center"/>
        </w:trPr>
        <w:tc>
          <w:tcPr>
            <w:tcW w:w="0" w:type="auto"/>
            <w:vAlign w:val="bottom"/>
          </w:tcPr>
          <w:p w:rsidR="002542D6" w:rsidRPr="00496F7A" w:rsidRDefault="002542D6" w:rsidP="00254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Субсидирование туроператоров из расчета 1000 руб. за туриста при условии приобретения пакетного тура, млрд.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59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12,46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59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12,78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59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13,11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59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13,48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59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13,93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59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14,72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59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96F7A">
              <w:rPr>
                <w:rFonts w:eastAsia="Calibri"/>
                <w:color w:val="000000"/>
                <w:sz w:val="20"/>
                <w:szCs w:val="20"/>
                <w:lang w:eastAsia="en-US"/>
              </w:rPr>
              <w:t>15,56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2542D6" w:rsidRPr="00496F7A" w:rsidRDefault="002542D6" w:rsidP="002542D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96F7A">
              <w:rPr>
                <w:color w:val="000000"/>
                <w:sz w:val="20"/>
                <w:szCs w:val="20"/>
              </w:rPr>
              <w:t>96,03</w:t>
            </w:r>
          </w:p>
        </w:tc>
      </w:tr>
    </w:tbl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2"/>
          <w:lang w:eastAsia="en-US"/>
        </w:rPr>
      </w:pP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b/>
          <w:sz w:val="24"/>
          <w:szCs w:val="24"/>
          <w:lang w:eastAsia="en-US"/>
        </w:rPr>
        <w:t>7.5. Гранты</w:t>
      </w:r>
      <w:r w:rsidRPr="00496F7A">
        <w:rPr>
          <w:rFonts w:eastAsia="Calibri"/>
          <w:sz w:val="24"/>
          <w:szCs w:val="24"/>
          <w:lang w:eastAsia="en-US"/>
        </w:rPr>
        <w:t>. Объем финансирования определяется исходя из практики Минкультуры Р</w:t>
      </w:r>
      <w:r w:rsidR="00C30CC5" w:rsidRPr="00496F7A">
        <w:rPr>
          <w:rFonts w:eastAsia="Calibri"/>
          <w:sz w:val="24"/>
          <w:szCs w:val="24"/>
          <w:lang w:eastAsia="en-US"/>
        </w:rPr>
        <w:t>оссии</w:t>
      </w:r>
      <w:r w:rsidRPr="00496F7A">
        <w:rPr>
          <w:rFonts w:eastAsia="Calibri"/>
          <w:sz w:val="24"/>
          <w:szCs w:val="24"/>
          <w:lang w:eastAsia="en-US"/>
        </w:rPr>
        <w:t xml:space="preserve">. Объем финансирования средств федерального бюджета в объеме 30 млн. руб. в год обеспечивает поддержку 40 проектов. С учетом качества поданных на конкурс 500 заявок потребность в </w:t>
      </w:r>
      <w:r w:rsidRPr="00496F7A">
        <w:rPr>
          <w:rFonts w:eastAsia="Calibri"/>
          <w:sz w:val="24"/>
          <w:szCs w:val="24"/>
          <w:lang w:eastAsia="en-US"/>
        </w:rPr>
        <w:lastRenderedPageBreak/>
        <w:t>необходимых средствах на грантовую поддержку оценивается в 50 млн. руб. ежегодно, что обеспечит поддержку в среднем 67 проектов.</w:t>
      </w: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2542D6" w:rsidRPr="00496F7A" w:rsidRDefault="002542D6" w:rsidP="002542D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496F7A">
        <w:rPr>
          <w:rFonts w:eastAsia="Calibri"/>
          <w:b/>
          <w:sz w:val="24"/>
          <w:szCs w:val="24"/>
          <w:lang w:eastAsia="en-US"/>
        </w:rPr>
        <w:t>8. Итого потребности в средствах федерального бюджета</w:t>
      </w:r>
      <w:r w:rsidRPr="00496F7A">
        <w:rPr>
          <w:rFonts w:eastAsia="Calibri"/>
          <w:sz w:val="24"/>
          <w:szCs w:val="24"/>
          <w:lang w:eastAsia="en-US"/>
        </w:rPr>
        <w:t xml:space="preserve"> определяются как сумма необходимого базового и дополнительного финансирования (строки 6 и 7</w:t>
      </w:r>
      <w:r w:rsidR="00E162B7" w:rsidRPr="00496F7A">
        <w:rPr>
          <w:rFonts w:eastAsia="Calibri"/>
          <w:sz w:val="24"/>
          <w:szCs w:val="24"/>
          <w:lang w:eastAsia="en-US"/>
        </w:rPr>
        <w:t xml:space="preserve"> таблицы </w:t>
      </w:r>
      <w:r w:rsidR="00D64655" w:rsidRPr="00496F7A">
        <w:rPr>
          <w:rFonts w:eastAsia="Calibri"/>
          <w:sz w:val="24"/>
          <w:szCs w:val="24"/>
          <w:lang w:eastAsia="en-US"/>
        </w:rPr>
        <w:t>3</w:t>
      </w:r>
      <w:r w:rsidRPr="00496F7A">
        <w:rPr>
          <w:rFonts w:eastAsia="Calibri"/>
          <w:sz w:val="24"/>
          <w:szCs w:val="24"/>
          <w:lang w:eastAsia="en-US"/>
        </w:rPr>
        <w:t>).</w:t>
      </w:r>
    </w:p>
    <w:p w:rsidR="002542D6" w:rsidRPr="00496F7A" w:rsidRDefault="002542D6" w:rsidP="002542D6">
      <w:pPr>
        <w:spacing w:after="0" w:line="240" w:lineRule="auto"/>
        <w:jc w:val="center"/>
        <w:rPr>
          <w:rFonts w:eastAsia="Calibri"/>
          <w:sz w:val="22"/>
          <w:lang w:eastAsia="en-US"/>
        </w:rPr>
      </w:pPr>
    </w:p>
    <w:p w:rsidR="002542D6" w:rsidRPr="00496F7A" w:rsidRDefault="002542D6" w:rsidP="002542D6">
      <w:pPr>
        <w:spacing w:after="0" w:line="240" w:lineRule="auto"/>
        <w:jc w:val="center"/>
        <w:rPr>
          <w:rFonts w:eastAsia="Calibri"/>
          <w:sz w:val="22"/>
          <w:lang w:eastAsia="en-US"/>
        </w:rPr>
      </w:pPr>
    </w:p>
    <w:p w:rsidR="007D7C1F" w:rsidRPr="00496F7A" w:rsidRDefault="007D7C1F" w:rsidP="007D7C1F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>Оценка достижения цели Программы по годам ее реализации осуществляется посредством определения степени и полноты решения поставленных задач, а также с использованием следующих целевых индикаторов и показателей:</w:t>
      </w:r>
    </w:p>
    <w:p w:rsidR="007D7C1F" w:rsidRPr="00496F7A" w:rsidRDefault="007D7C1F" w:rsidP="007D7C1F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>Общепрограммные индикаторы:</w:t>
      </w:r>
    </w:p>
    <w:p w:rsidR="007D7C1F" w:rsidRPr="00496F7A" w:rsidRDefault="007D7C1F" w:rsidP="007D7C1F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>- Объем туристских услуг, оказанных населению (тыс. руб.);</w:t>
      </w:r>
    </w:p>
    <w:p w:rsidR="007D7C1F" w:rsidRPr="00496F7A" w:rsidRDefault="007D7C1F" w:rsidP="007D7C1F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>- Объем услуг гостиниц и аналогичных средств размещения, оказанных населению (тыс. руб.);</w:t>
      </w:r>
    </w:p>
    <w:p w:rsidR="007D7C1F" w:rsidRPr="00496F7A" w:rsidRDefault="007D7C1F" w:rsidP="007D7C1F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>- Совокупный туристский поток (тыс. чел.), в том числе:</w:t>
      </w:r>
    </w:p>
    <w:p w:rsidR="007D7C1F" w:rsidRPr="00496F7A" w:rsidRDefault="007D7C1F" w:rsidP="007D7C1F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>Численность размещенных граждан России в коллективных средствах размещения, по полному кругу хозяйствующих субъектов (тыс. чел.);</w:t>
      </w:r>
    </w:p>
    <w:p w:rsidR="007D7C1F" w:rsidRPr="00496F7A" w:rsidRDefault="007D7C1F" w:rsidP="007D7C1F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>Въезд иностранных граждан в Р</w:t>
      </w:r>
      <w:r w:rsidR="00DD754B" w:rsidRPr="00496F7A">
        <w:rPr>
          <w:szCs w:val="28"/>
        </w:rPr>
        <w:t>оссийскую Федерацию</w:t>
      </w:r>
      <w:r w:rsidRPr="00496F7A">
        <w:rPr>
          <w:szCs w:val="28"/>
        </w:rPr>
        <w:t xml:space="preserve"> из стран дальнего и ближнего зарубежья (тыс. чел.).</w:t>
      </w:r>
    </w:p>
    <w:p w:rsidR="007D7C1F" w:rsidRPr="00496F7A" w:rsidRDefault="007D7C1F" w:rsidP="007D7C1F">
      <w:pPr>
        <w:spacing w:after="0" w:line="360" w:lineRule="auto"/>
        <w:jc w:val="center"/>
        <w:rPr>
          <w:b/>
          <w:szCs w:val="28"/>
        </w:rPr>
      </w:pPr>
      <w:r w:rsidRPr="00496F7A">
        <w:rPr>
          <w:b/>
          <w:szCs w:val="28"/>
        </w:rPr>
        <w:t xml:space="preserve">Таблица 4. </w:t>
      </w:r>
      <w:r w:rsidRPr="00496F7A">
        <w:rPr>
          <w:rFonts w:eastAsia="Calibri"/>
          <w:b/>
          <w:szCs w:val="28"/>
          <w:lang w:eastAsia="en-US"/>
        </w:rPr>
        <w:t>Целевые индикаторы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5"/>
        <w:gridCol w:w="1290"/>
        <w:gridCol w:w="1283"/>
        <w:gridCol w:w="1156"/>
        <w:gridCol w:w="1671"/>
      </w:tblGrid>
      <w:tr w:rsidR="007D7C1F" w:rsidRPr="00496F7A" w:rsidTr="007D7C1F">
        <w:trPr>
          <w:trHeight w:val="1484"/>
        </w:trPr>
        <w:tc>
          <w:tcPr>
            <w:tcW w:w="4835" w:type="dxa"/>
            <w:vAlign w:val="center"/>
          </w:tcPr>
          <w:p w:rsidR="007D7C1F" w:rsidRPr="00496F7A" w:rsidRDefault="007D7C1F" w:rsidP="00851365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Индикаторы и показатели</w:t>
            </w:r>
          </w:p>
        </w:tc>
        <w:tc>
          <w:tcPr>
            <w:tcW w:w="0" w:type="auto"/>
            <w:vAlign w:val="center"/>
          </w:tcPr>
          <w:p w:rsidR="007D7C1F" w:rsidRPr="00496F7A" w:rsidRDefault="007D7C1F" w:rsidP="00851365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7D7C1F" w:rsidRPr="00496F7A" w:rsidRDefault="007D7C1F" w:rsidP="00851365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Базовый период (2016 год)</w:t>
            </w:r>
          </w:p>
        </w:tc>
        <w:tc>
          <w:tcPr>
            <w:tcW w:w="0" w:type="auto"/>
            <w:vAlign w:val="center"/>
          </w:tcPr>
          <w:p w:rsidR="007D7C1F" w:rsidRPr="00496F7A" w:rsidRDefault="007D7C1F" w:rsidP="00851365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Прогноз (2025 год)</w:t>
            </w:r>
          </w:p>
        </w:tc>
        <w:tc>
          <w:tcPr>
            <w:tcW w:w="0" w:type="auto"/>
            <w:vAlign w:val="center"/>
          </w:tcPr>
          <w:p w:rsidR="007D7C1F" w:rsidRPr="00496F7A" w:rsidRDefault="007D7C1F" w:rsidP="00851365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Прирост </w:t>
            </w:r>
            <w:r w:rsidRPr="00496F7A">
              <w:rPr>
                <w:rFonts w:eastAsia="Calibri"/>
                <w:b/>
                <w:sz w:val="24"/>
                <w:szCs w:val="24"/>
                <w:lang w:eastAsia="en-US"/>
              </w:rPr>
              <w:t>к базовому периоду (процентов)</w:t>
            </w:r>
          </w:p>
        </w:tc>
      </w:tr>
      <w:tr w:rsidR="007D7C1F" w:rsidRPr="00496F7A" w:rsidTr="007D7C1F">
        <w:trPr>
          <w:trHeight w:val="670"/>
        </w:trPr>
        <w:tc>
          <w:tcPr>
            <w:tcW w:w="4835" w:type="dxa"/>
          </w:tcPr>
          <w:p w:rsidR="007D7C1F" w:rsidRPr="00496F7A" w:rsidRDefault="007D7C1F" w:rsidP="00851365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bCs/>
                <w:sz w:val="24"/>
                <w:szCs w:val="24"/>
                <w:lang w:eastAsia="en-US"/>
              </w:rPr>
              <w:t>Объем туристских услуг, оказанных населению</w:t>
            </w:r>
          </w:p>
        </w:tc>
        <w:tc>
          <w:tcPr>
            <w:tcW w:w="0" w:type="auto"/>
          </w:tcPr>
          <w:p w:rsidR="007D7C1F" w:rsidRPr="00496F7A" w:rsidRDefault="007D7C1F" w:rsidP="00851365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bCs/>
                <w:sz w:val="24"/>
                <w:szCs w:val="24"/>
                <w:lang w:eastAsia="en-US"/>
              </w:rPr>
              <w:t>млн. руб.</w:t>
            </w:r>
          </w:p>
        </w:tc>
        <w:tc>
          <w:tcPr>
            <w:tcW w:w="0" w:type="auto"/>
          </w:tcPr>
          <w:p w:rsidR="007D7C1F" w:rsidRPr="00496F7A" w:rsidRDefault="007D7C1F" w:rsidP="008513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96F7A">
              <w:rPr>
                <w:sz w:val="24"/>
                <w:szCs w:val="24"/>
              </w:rPr>
              <w:t>161344,5</w:t>
            </w:r>
            <w:r w:rsidRPr="00496F7A">
              <w:rPr>
                <w:sz w:val="24"/>
                <w:szCs w:val="24"/>
                <w:vertAlign w:val="superscript"/>
              </w:rPr>
              <w:footnoteReference w:id="20"/>
            </w:r>
          </w:p>
          <w:p w:rsidR="007D7C1F" w:rsidRPr="00496F7A" w:rsidRDefault="007D7C1F" w:rsidP="00851365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D7C1F" w:rsidRPr="00496F7A" w:rsidRDefault="007D7C1F" w:rsidP="00851365">
            <w:pPr>
              <w:spacing w:after="0" w:line="240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6F7A">
              <w:rPr>
                <w:sz w:val="24"/>
                <w:szCs w:val="24"/>
              </w:rPr>
              <w:t>330756,23</w:t>
            </w:r>
          </w:p>
        </w:tc>
        <w:tc>
          <w:tcPr>
            <w:tcW w:w="0" w:type="auto"/>
          </w:tcPr>
          <w:p w:rsidR="007D7C1F" w:rsidRPr="00496F7A" w:rsidRDefault="007D7C1F" w:rsidP="00851365">
            <w:pPr>
              <w:spacing w:after="0" w:line="240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color w:val="000000"/>
                <w:sz w:val="24"/>
                <w:szCs w:val="24"/>
                <w:lang w:eastAsia="en-US"/>
              </w:rPr>
              <w:t>105%</w:t>
            </w:r>
          </w:p>
        </w:tc>
      </w:tr>
      <w:tr w:rsidR="007D7C1F" w:rsidRPr="00496F7A" w:rsidTr="007D7C1F">
        <w:trPr>
          <w:trHeight w:val="680"/>
        </w:trPr>
        <w:tc>
          <w:tcPr>
            <w:tcW w:w="4835" w:type="dxa"/>
          </w:tcPr>
          <w:p w:rsidR="007D7C1F" w:rsidRPr="00496F7A" w:rsidRDefault="007D7C1F" w:rsidP="007D7C1F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bCs/>
                <w:sz w:val="24"/>
                <w:szCs w:val="24"/>
                <w:lang w:eastAsia="en-US"/>
              </w:rPr>
              <w:t>Объем услуг гостиниц и аналогичных средств размещения, оказанных населению</w:t>
            </w:r>
          </w:p>
        </w:tc>
        <w:tc>
          <w:tcPr>
            <w:tcW w:w="0" w:type="auto"/>
          </w:tcPr>
          <w:p w:rsidR="007D7C1F" w:rsidRPr="00496F7A" w:rsidRDefault="007D7C1F" w:rsidP="007D7C1F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bCs/>
                <w:sz w:val="24"/>
                <w:szCs w:val="24"/>
                <w:lang w:eastAsia="en-US"/>
              </w:rPr>
              <w:t>млн. руб.</w:t>
            </w:r>
          </w:p>
        </w:tc>
        <w:tc>
          <w:tcPr>
            <w:tcW w:w="0" w:type="auto"/>
          </w:tcPr>
          <w:p w:rsidR="007D7C1F" w:rsidRPr="00496F7A" w:rsidRDefault="007D7C1F" w:rsidP="007D7C1F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496F7A">
              <w:rPr>
                <w:sz w:val="24"/>
                <w:szCs w:val="24"/>
              </w:rPr>
              <w:t>213288,3</w:t>
            </w:r>
          </w:p>
        </w:tc>
        <w:tc>
          <w:tcPr>
            <w:tcW w:w="0" w:type="auto"/>
          </w:tcPr>
          <w:p w:rsidR="007D7C1F" w:rsidRPr="00496F7A" w:rsidRDefault="007D7C1F" w:rsidP="007D7C1F">
            <w:pPr>
              <w:spacing w:after="0" w:line="240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6F7A">
              <w:rPr>
                <w:sz w:val="24"/>
                <w:szCs w:val="24"/>
              </w:rPr>
              <w:t>455189,70</w:t>
            </w:r>
          </w:p>
        </w:tc>
        <w:tc>
          <w:tcPr>
            <w:tcW w:w="0" w:type="auto"/>
          </w:tcPr>
          <w:p w:rsidR="007D7C1F" w:rsidRPr="00496F7A" w:rsidRDefault="007D7C1F" w:rsidP="007D7C1F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sz w:val="24"/>
                <w:szCs w:val="24"/>
                <w:lang w:eastAsia="en-US"/>
              </w:rPr>
              <w:t>114%</w:t>
            </w:r>
          </w:p>
        </w:tc>
      </w:tr>
      <w:tr w:rsidR="007D7C1F" w:rsidRPr="00496F7A" w:rsidTr="007D7C1F">
        <w:trPr>
          <w:trHeight w:val="392"/>
        </w:trPr>
        <w:tc>
          <w:tcPr>
            <w:tcW w:w="4835" w:type="dxa"/>
          </w:tcPr>
          <w:p w:rsidR="007D7C1F" w:rsidRPr="00496F7A" w:rsidRDefault="007D7C1F" w:rsidP="007D7C1F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sz w:val="24"/>
                <w:szCs w:val="24"/>
                <w:lang w:eastAsia="en-US"/>
              </w:rPr>
              <w:t>Туристский поток, в том числе:</w:t>
            </w:r>
          </w:p>
        </w:tc>
        <w:tc>
          <w:tcPr>
            <w:tcW w:w="0" w:type="auto"/>
          </w:tcPr>
          <w:p w:rsidR="007D7C1F" w:rsidRPr="00496F7A" w:rsidRDefault="007D7C1F" w:rsidP="007D7C1F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sz w:val="24"/>
                <w:szCs w:val="24"/>
                <w:lang w:eastAsia="en-US"/>
              </w:rPr>
              <w:t>тыс. чел.</w:t>
            </w:r>
          </w:p>
        </w:tc>
        <w:tc>
          <w:tcPr>
            <w:tcW w:w="0" w:type="auto"/>
          </w:tcPr>
          <w:p w:rsidR="007D7C1F" w:rsidRPr="00496F7A" w:rsidRDefault="007D7C1F" w:rsidP="007D7C1F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sz w:val="24"/>
                <w:szCs w:val="24"/>
                <w:lang w:eastAsia="en-US"/>
              </w:rPr>
              <w:t>72814,74</w:t>
            </w:r>
            <w:r w:rsidRPr="00496F7A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footnoteReference w:id="21"/>
            </w:r>
          </w:p>
        </w:tc>
        <w:tc>
          <w:tcPr>
            <w:tcW w:w="0" w:type="auto"/>
          </w:tcPr>
          <w:p w:rsidR="007D7C1F" w:rsidRPr="00496F7A" w:rsidRDefault="007D7C1F" w:rsidP="007D7C1F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sz w:val="24"/>
                <w:szCs w:val="24"/>
                <w:lang w:eastAsia="en-US"/>
              </w:rPr>
              <w:t>93060,00</w:t>
            </w:r>
          </w:p>
        </w:tc>
        <w:tc>
          <w:tcPr>
            <w:tcW w:w="0" w:type="auto"/>
          </w:tcPr>
          <w:p w:rsidR="007D7C1F" w:rsidRPr="00496F7A" w:rsidRDefault="007D7C1F" w:rsidP="007D7C1F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sz w:val="24"/>
                <w:szCs w:val="24"/>
                <w:lang w:eastAsia="en-US"/>
              </w:rPr>
              <w:t>28%</w:t>
            </w:r>
          </w:p>
        </w:tc>
      </w:tr>
      <w:tr w:rsidR="007D7C1F" w:rsidRPr="00496F7A" w:rsidTr="007D7C1F">
        <w:trPr>
          <w:trHeight w:val="930"/>
        </w:trPr>
        <w:tc>
          <w:tcPr>
            <w:tcW w:w="4835" w:type="dxa"/>
            <w:vAlign w:val="center"/>
          </w:tcPr>
          <w:p w:rsidR="007D7C1F" w:rsidRPr="00496F7A" w:rsidRDefault="007D7C1F" w:rsidP="007D7C1F">
            <w:pPr>
              <w:spacing w:after="0" w:line="240" w:lineRule="auto"/>
              <w:ind w:left="567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i/>
                <w:sz w:val="24"/>
                <w:szCs w:val="24"/>
                <w:lang w:eastAsia="en-US"/>
              </w:rPr>
              <w:t>Численность граждан России размещенных в коллективных средствах размещения, по полному кругу хозяйствующих субъектов</w:t>
            </w:r>
          </w:p>
        </w:tc>
        <w:tc>
          <w:tcPr>
            <w:tcW w:w="0" w:type="auto"/>
          </w:tcPr>
          <w:p w:rsidR="007D7C1F" w:rsidRPr="00496F7A" w:rsidRDefault="007D7C1F" w:rsidP="007D7C1F">
            <w:pPr>
              <w:spacing w:after="0" w:line="240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i/>
                <w:sz w:val="24"/>
                <w:szCs w:val="24"/>
                <w:lang w:eastAsia="en-US"/>
              </w:rPr>
              <w:t>тыс. чел.</w:t>
            </w:r>
          </w:p>
        </w:tc>
        <w:tc>
          <w:tcPr>
            <w:tcW w:w="0" w:type="auto"/>
          </w:tcPr>
          <w:p w:rsidR="007D7C1F" w:rsidRPr="00496F7A" w:rsidRDefault="007D7C1F" w:rsidP="007D7C1F">
            <w:pPr>
              <w:spacing w:after="0" w:line="240" w:lineRule="auto"/>
              <w:jc w:val="right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i/>
                <w:sz w:val="24"/>
                <w:szCs w:val="24"/>
                <w:lang w:eastAsia="en-US"/>
              </w:rPr>
              <w:t>48214,74</w:t>
            </w:r>
            <w:r w:rsidRPr="00496F7A">
              <w:rPr>
                <w:rFonts w:eastAsia="Calibri"/>
                <w:i/>
                <w:sz w:val="24"/>
                <w:szCs w:val="24"/>
                <w:vertAlign w:val="superscript"/>
                <w:lang w:eastAsia="en-US"/>
              </w:rPr>
              <w:footnoteReference w:id="22"/>
            </w:r>
          </w:p>
        </w:tc>
        <w:tc>
          <w:tcPr>
            <w:tcW w:w="0" w:type="auto"/>
            <w:shd w:val="clear" w:color="auto" w:fill="FFFFFF"/>
          </w:tcPr>
          <w:p w:rsidR="007D7C1F" w:rsidRPr="00496F7A" w:rsidRDefault="007D7C1F" w:rsidP="007D7C1F">
            <w:pPr>
              <w:spacing w:after="0" w:line="240" w:lineRule="auto"/>
              <w:jc w:val="right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i/>
                <w:sz w:val="24"/>
                <w:szCs w:val="24"/>
                <w:lang w:eastAsia="en-US"/>
              </w:rPr>
              <w:t>51183,00</w:t>
            </w:r>
          </w:p>
        </w:tc>
        <w:tc>
          <w:tcPr>
            <w:tcW w:w="0" w:type="auto"/>
            <w:shd w:val="clear" w:color="auto" w:fill="FFFFFF"/>
          </w:tcPr>
          <w:p w:rsidR="007D7C1F" w:rsidRPr="00496F7A" w:rsidRDefault="007D7C1F" w:rsidP="007D7C1F">
            <w:pPr>
              <w:spacing w:after="0" w:line="240" w:lineRule="auto"/>
              <w:jc w:val="right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i/>
                <w:sz w:val="24"/>
                <w:szCs w:val="24"/>
                <w:lang w:eastAsia="en-US"/>
              </w:rPr>
              <w:t>7%</w:t>
            </w:r>
          </w:p>
        </w:tc>
      </w:tr>
      <w:tr w:rsidR="007D7C1F" w:rsidRPr="00496F7A" w:rsidTr="007D7C1F">
        <w:trPr>
          <w:trHeight w:val="176"/>
        </w:trPr>
        <w:tc>
          <w:tcPr>
            <w:tcW w:w="4835" w:type="dxa"/>
            <w:vAlign w:val="center"/>
          </w:tcPr>
          <w:p w:rsidR="007D7C1F" w:rsidRPr="00496F7A" w:rsidRDefault="007D7C1F" w:rsidP="00DD754B">
            <w:pPr>
              <w:spacing w:after="0" w:line="240" w:lineRule="auto"/>
              <w:ind w:left="567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>Въезд иностранных граждан в Р</w:t>
            </w:r>
            <w:r w:rsidR="00DD754B" w:rsidRPr="00496F7A">
              <w:rPr>
                <w:rFonts w:eastAsia="Calibri"/>
                <w:i/>
                <w:sz w:val="24"/>
                <w:szCs w:val="24"/>
                <w:lang w:eastAsia="en-US"/>
              </w:rPr>
              <w:t xml:space="preserve">оссийскую </w:t>
            </w:r>
            <w:r w:rsidRPr="00496F7A">
              <w:rPr>
                <w:rFonts w:eastAsia="Calibri"/>
                <w:i/>
                <w:sz w:val="24"/>
                <w:szCs w:val="24"/>
                <w:lang w:eastAsia="en-US"/>
              </w:rPr>
              <w:t>Ф</w:t>
            </w:r>
            <w:r w:rsidR="00DD754B" w:rsidRPr="00496F7A">
              <w:rPr>
                <w:rFonts w:eastAsia="Calibri"/>
                <w:i/>
                <w:sz w:val="24"/>
                <w:szCs w:val="24"/>
                <w:lang w:eastAsia="en-US"/>
              </w:rPr>
              <w:t xml:space="preserve">едерацию </w:t>
            </w:r>
            <w:r w:rsidRPr="00496F7A">
              <w:rPr>
                <w:rFonts w:eastAsia="Calibri"/>
                <w:i/>
                <w:sz w:val="24"/>
                <w:szCs w:val="24"/>
                <w:lang w:eastAsia="en-US"/>
              </w:rPr>
              <w:t>(дальнее и ближнее зарубежье)</w:t>
            </w:r>
          </w:p>
        </w:tc>
        <w:tc>
          <w:tcPr>
            <w:tcW w:w="0" w:type="auto"/>
          </w:tcPr>
          <w:p w:rsidR="007D7C1F" w:rsidRPr="00496F7A" w:rsidRDefault="007D7C1F" w:rsidP="007D7C1F">
            <w:pPr>
              <w:spacing w:after="0" w:line="240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i/>
                <w:sz w:val="24"/>
                <w:szCs w:val="24"/>
                <w:lang w:eastAsia="en-US"/>
              </w:rPr>
              <w:t>тыс. чел.</w:t>
            </w:r>
          </w:p>
        </w:tc>
        <w:tc>
          <w:tcPr>
            <w:tcW w:w="0" w:type="auto"/>
          </w:tcPr>
          <w:p w:rsidR="007D7C1F" w:rsidRPr="00496F7A" w:rsidRDefault="007D7C1F" w:rsidP="007D7C1F">
            <w:pPr>
              <w:spacing w:after="0" w:line="240" w:lineRule="auto"/>
              <w:jc w:val="right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i/>
                <w:sz w:val="24"/>
                <w:szCs w:val="24"/>
                <w:lang w:eastAsia="en-US"/>
              </w:rPr>
              <w:t>24600,00</w:t>
            </w:r>
            <w:r w:rsidRPr="00496F7A">
              <w:rPr>
                <w:rFonts w:eastAsia="Calibri"/>
                <w:i/>
                <w:sz w:val="24"/>
                <w:szCs w:val="24"/>
                <w:vertAlign w:val="superscript"/>
                <w:lang w:eastAsia="en-US"/>
              </w:rPr>
              <w:footnoteReference w:id="23"/>
            </w:r>
          </w:p>
        </w:tc>
        <w:tc>
          <w:tcPr>
            <w:tcW w:w="0" w:type="auto"/>
            <w:shd w:val="clear" w:color="auto" w:fill="FFFFFF"/>
          </w:tcPr>
          <w:p w:rsidR="007D7C1F" w:rsidRPr="00496F7A" w:rsidRDefault="007D7C1F" w:rsidP="007D7C1F">
            <w:pPr>
              <w:spacing w:after="0"/>
              <w:jc w:val="righ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41877,00</w:t>
            </w:r>
          </w:p>
        </w:tc>
        <w:tc>
          <w:tcPr>
            <w:tcW w:w="0" w:type="auto"/>
            <w:shd w:val="clear" w:color="auto" w:fill="FFFFFF"/>
          </w:tcPr>
          <w:p w:rsidR="007D7C1F" w:rsidRPr="00496F7A" w:rsidRDefault="007D7C1F" w:rsidP="007D7C1F">
            <w:pPr>
              <w:spacing w:after="0" w:line="240" w:lineRule="auto"/>
              <w:jc w:val="right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F7A">
              <w:rPr>
                <w:rFonts w:eastAsia="Calibri"/>
                <w:i/>
                <w:sz w:val="24"/>
                <w:szCs w:val="24"/>
                <w:lang w:eastAsia="en-US"/>
              </w:rPr>
              <w:t>71%</w:t>
            </w:r>
          </w:p>
        </w:tc>
      </w:tr>
    </w:tbl>
    <w:p w:rsidR="007D7C1F" w:rsidRPr="00496F7A" w:rsidRDefault="007D7C1F" w:rsidP="007D7C1F">
      <w:pPr>
        <w:spacing w:after="0" w:line="360" w:lineRule="auto"/>
        <w:ind w:firstLine="708"/>
        <w:jc w:val="both"/>
        <w:rPr>
          <w:szCs w:val="28"/>
        </w:rPr>
      </w:pPr>
    </w:p>
    <w:p w:rsidR="007D7C1F" w:rsidRPr="00496F7A" w:rsidRDefault="007D7C1F" w:rsidP="007D7C1F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>Индикаторы Программы основываются на данных официальной опубликованной статистики по итогам периода, предшествующего отчетному (на дату публикации данных Федеральной службы государственной статистики).</w:t>
      </w:r>
    </w:p>
    <w:p w:rsidR="007D7C1F" w:rsidRPr="00496F7A" w:rsidRDefault="007D7C1F" w:rsidP="007D7C1F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>Для определения полноты решения задач Программы, будут использоваться следующие показатели.</w:t>
      </w:r>
    </w:p>
    <w:p w:rsidR="007D7C1F" w:rsidRPr="00496F7A" w:rsidRDefault="007D7C1F" w:rsidP="007D7C1F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>1. По задаче «Комплексное развитие туристской и обеспечивающей инфраструктуры туристских кластеров в соответствии со специализацией приоритетных туристских направлений»:</w:t>
      </w:r>
    </w:p>
    <w:p w:rsidR="007D7C1F" w:rsidRPr="00496F7A" w:rsidRDefault="007D7C1F" w:rsidP="007D7C1F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>Объем привлеченных средств из внебюджетных источников финансирования на реализацию инвестиционных проектов в сфере туризма (млрд. руб.);</w:t>
      </w:r>
    </w:p>
    <w:p w:rsidR="007D7C1F" w:rsidRPr="00496F7A" w:rsidRDefault="007D7C1F" w:rsidP="007D7C1F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>Количество объектов туристской инфраструктуры, созданных в рамках реализации Программы (единиц).</w:t>
      </w:r>
    </w:p>
    <w:p w:rsidR="007D7C1F" w:rsidRPr="00496F7A" w:rsidRDefault="007D7C1F" w:rsidP="007D7C1F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>2. По задаче «Развитие отраслевой системы подготовки и повышения квалификации специалистов индустрии туризма»:</w:t>
      </w:r>
    </w:p>
    <w:p w:rsidR="007D7C1F" w:rsidRPr="00496F7A" w:rsidRDefault="007D7C1F" w:rsidP="007D7C1F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>Количество реализованных программ дополнительного профессионального обучения и повышения квалификации для специалистов сферы туризма Российской Федерации (единиц, нарастающим итогом за весь период действия Программы);</w:t>
      </w:r>
    </w:p>
    <w:p w:rsidR="007D7C1F" w:rsidRPr="00496F7A" w:rsidRDefault="007D7C1F" w:rsidP="007D7C1F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>Доля специалистов индустрии туризма, прошедших повышение квалификации и переподготовки кадров от общего количества занятых в сфере туризма, в том числе по субъектам Российской Федерации, реализующих инвестиционные проекты по созданию туристских кластеров (в %);</w:t>
      </w:r>
    </w:p>
    <w:p w:rsidR="007D7C1F" w:rsidRPr="00496F7A" w:rsidRDefault="007D7C1F" w:rsidP="007D7C1F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>Количество специалистов индустрии туризма прошедших подготовку и повышение квалификации (человек, нарастающим итогом за весь период действия Программы).</w:t>
      </w:r>
    </w:p>
    <w:p w:rsidR="007D7C1F" w:rsidRPr="00496F7A" w:rsidRDefault="007D7C1F" w:rsidP="007D7C1F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lastRenderedPageBreak/>
        <w:t>3. По задаче «Продвижение туристского продукта Российской Федерации и повышение информированности о нем на мировом и внутреннем туристских рынках»:</w:t>
      </w:r>
    </w:p>
    <w:p w:rsidR="007D7C1F" w:rsidRPr="00496F7A" w:rsidRDefault="007D7C1F" w:rsidP="007D7C1F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>Количество объектов туристской навигации и ориентирующей информации (единиц, нарастающим итогом за весь период действия Программы);</w:t>
      </w:r>
    </w:p>
    <w:p w:rsidR="007D7C1F" w:rsidRPr="00496F7A" w:rsidRDefault="007D7C1F" w:rsidP="007D7C1F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>Количество новых туристских маршрутов, с интеграцией объектов туристической инфраструктуры кластеров, созданной в рамках Программы (единиц);</w:t>
      </w:r>
    </w:p>
    <w:p w:rsidR="007D7C1F" w:rsidRPr="00496F7A" w:rsidRDefault="007D7C1F" w:rsidP="007D7C1F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>Количество мероприятий просветительского характера, направленных на популяризацию перспективных туристских направлений (дестинаций) Российской Федерации, в том числе:</w:t>
      </w:r>
    </w:p>
    <w:p w:rsidR="007D7C1F" w:rsidRPr="00496F7A" w:rsidRDefault="007D7C1F" w:rsidP="007D7C1F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>-на внутреннем рынке (единиц);</w:t>
      </w:r>
    </w:p>
    <w:p w:rsidR="007D7C1F" w:rsidRPr="00496F7A" w:rsidRDefault="007D7C1F" w:rsidP="007D7C1F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>-на международном рынке (единиц).</w:t>
      </w:r>
    </w:p>
    <w:p w:rsidR="007D7C1F" w:rsidRPr="00496F7A" w:rsidRDefault="007D7C1F" w:rsidP="007D7C1F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>4. По задаче «Стимулирование предпринимательских и общественных инициатив через механизм субсидирования и грантовой поддержки»:</w:t>
      </w:r>
    </w:p>
    <w:p w:rsidR="007D7C1F" w:rsidRPr="00496F7A" w:rsidRDefault="007D7C1F" w:rsidP="007D7C1F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>Количество субсидированных проектов (единиц, нарастающим итогом за весь период действия Программы);</w:t>
      </w:r>
    </w:p>
    <w:p w:rsidR="007D7C1F" w:rsidRPr="00496F7A" w:rsidRDefault="007D7C1F" w:rsidP="007D7C1F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>Количество грантов (единиц, нарастающим итогом за весь период действия Программы).</w:t>
      </w:r>
    </w:p>
    <w:p w:rsidR="007D7C1F" w:rsidRPr="00496F7A" w:rsidRDefault="007D7C1F" w:rsidP="007D7C1F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>5. По задаче «Создание, внедрение и развитие информационно-коммуникационной инфраструктуры управления туристской отрасли»:</w:t>
      </w:r>
    </w:p>
    <w:p w:rsidR="007D7C1F" w:rsidRPr="00496F7A" w:rsidRDefault="007D7C1F" w:rsidP="007D7C1F">
      <w:pPr>
        <w:spacing w:after="0" w:line="360" w:lineRule="auto"/>
        <w:ind w:firstLine="708"/>
        <w:jc w:val="both"/>
        <w:rPr>
          <w:szCs w:val="28"/>
        </w:rPr>
      </w:pPr>
      <w:r w:rsidRPr="00496F7A">
        <w:rPr>
          <w:szCs w:val="28"/>
        </w:rPr>
        <w:t>Количество пользователей автоматизированной информационной системы комплексной поддержки развития внутреннего и въездного туризма в Российской Федерации (число пользователей).</w:t>
      </w:r>
    </w:p>
    <w:p w:rsidR="00352C82" w:rsidRPr="00496F7A" w:rsidRDefault="007D7C1F" w:rsidP="00352C82">
      <w:pPr>
        <w:spacing w:line="360" w:lineRule="auto"/>
        <w:jc w:val="both"/>
        <w:rPr>
          <w:szCs w:val="28"/>
        </w:rPr>
      </w:pPr>
      <w:r w:rsidRPr="00496F7A">
        <w:rPr>
          <w:szCs w:val="28"/>
        </w:rPr>
        <w:t>Целевые показатели Программы оцениваются по итогам отчетного периода в соответствии результатами мониторинга результативности мероприятий Программы. На стадии подготовки Программы потребуется доработка методики сбора исходной информации и расчета целевых показателей.</w:t>
      </w:r>
      <w:r w:rsidR="00352C82" w:rsidRPr="00496F7A">
        <w:rPr>
          <w:szCs w:val="28"/>
        </w:rPr>
        <w:t xml:space="preserve"> </w:t>
      </w:r>
    </w:p>
    <w:p w:rsidR="00E5488B" w:rsidRPr="00D2422C" w:rsidRDefault="00E5488B" w:rsidP="007F7173">
      <w:pPr>
        <w:spacing w:after="0" w:line="240" w:lineRule="auto"/>
        <w:jc w:val="both"/>
        <w:rPr>
          <w:szCs w:val="28"/>
        </w:rPr>
      </w:pPr>
    </w:p>
    <w:sectPr w:rsidR="00E5488B" w:rsidRPr="00D2422C" w:rsidSect="00352C82">
      <w:pgSz w:w="11906" w:h="16838"/>
      <w:pgMar w:top="1134" w:right="56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5B8" w:rsidRDefault="002805B8" w:rsidP="00676085">
      <w:pPr>
        <w:spacing w:after="0" w:line="240" w:lineRule="auto"/>
      </w:pPr>
      <w:r>
        <w:separator/>
      </w:r>
    </w:p>
  </w:endnote>
  <w:endnote w:type="continuationSeparator" w:id="0">
    <w:p w:rsidR="002805B8" w:rsidRDefault="002805B8" w:rsidP="0067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2B7" w:rsidRDefault="00E162B7" w:rsidP="00C8580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5B8" w:rsidRDefault="002805B8" w:rsidP="00676085">
      <w:pPr>
        <w:spacing w:after="0" w:line="240" w:lineRule="auto"/>
      </w:pPr>
      <w:r>
        <w:separator/>
      </w:r>
    </w:p>
  </w:footnote>
  <w:footnote w:type="continuationSeparator" w:id="0">
    <w:p w:rsidR="002805B8" w:rsidRDefault="002805B8" w:rsidP="00676085">
      <w:pPr>
        <w:spacing w:after="0" w:line="240" w:lineRule="auto"/>
      </w:pPr>
      <w:r>
        <w:continuationSeparator/>
      </w:r>
    </w:p>
  </w:footnote>
  <w:footnote w:id="1">
    <w:p w:rsidR="002542D6" w:rsidRPr="006905D6" w:rsidRDefault="002542D6" w:rsidP="002542D6">
      <w:pPr>
        <w:pStyle w:val="a8"/>
      </w:pPr>
      <w:r w:rsidRPr="006905D6">
        <w:rPr>
          <w:rStyle w:val="aa"/>
        </w:rPr>
        <w:footnoteRef/>
      </w:r>
      <w:r w:rsidRPr="006905D6">
        <w:t xml:space="preserve"> http://economy.gov.ru/minec/activity/sections/macro/2016241101</w:t>
      </w:r>
    </w:p>
  </w:footnote>
  <w:footnote w:id="2">
    <w:p w:rsidR="002542D6" w:rsidRPr="006905D6" w:rsidRDefault="002542D6" w:rsidP="002542D6">
      <w:pPr>
        <w:pStyle w:val="a8"/>
      </w:pPr>
      <w:r w:rsidRPr="006905D6">
        <w:rPr>
          <w:rStyle w:val="aa"/>
        </w:rPr>
        <w:footnoteRef/>
      </w:r>
      <w:r w:rsidRPr="006905D6">
        <w:t xml:space="preserve"> http://economy.gov.ru/minec/activity/sections/macro/prognoz/doc20130325_06</w:t>
      </w:r>
    </w:p>
  </w:footnote>
  <w:footnote w:id="3">
    <w:p w:rsidR="002542D6" w:rsidRPr="006905D6" w:rsidRDefault="002542D6" w:rsidP="002542D6">
      <w:pPr>
        <w:pStyle w:val="a8"/>
      </w:pPr>
      <w:r w:rsidRPr="006905D6">
        <w:rPr>
          <w:rStyle w:val="aa"/>
        </w:rPr>
        <w:footnoteRef/>
      </w:r>
      <w:r w:rsidRPr="006905D6">
        <w:t xml:space="preserve"> http://www.gks.ru/free_doc/new_site/vvp/vvp-god/tab1.htm</w:t>
      </w:r>
    </w:p>
  </w:footnote>
  <w:footnote w:id="4">
    <w:p w:rsidR="00D64655" w:rsidRDefault="00D64655">
      <w:pPr>
        <w:pStyle w:val="a8"/>
      </w:pPr>
      <w:r>
        <w:rPr>
          <w:rStyle w:val="aa"/>
        </w:rPr>
        <w:footnoteRef/>
      </w:r>
      <w:r>
        <w:t xml:space="preserve"> Таблицы в рамках Алгоритма име</w:t>
      </w:r>
      <w:r w:rsidR="005305EA">
        <w:t>е</w:t>
      </w:r>
      <w:r>
        <w:t xml:space="preserve">т </w:t>
      </w:r>
      <w:r w:rsidR="005305EA">
        <w:t>нумерацию</w:t>
      </w:r>
      <w:r>
        <w:t xml:space="preserve"> в рамках диапазона 1А-10А</w:t>
      </w:r>
    </w:p>
  </w:footnote>
  <w:footnote w:id="5">
    <w:p w:rsidR="002542D6" w:rsidRPr="006905D6" w:rsidRDefault="002542D6" w:rsidP="002542D6">
      <w:pPr>
        <w:pStyle w:val="a8"/>
      </w:pPr>
      <w:r w:rsidRPr="006905D6">
        <w:rPr>
          <w:rStyle w:val="aa"/>
        </w:rPr>
        <w:footnoteRef/>
      </w:r>
      <w:r w:rsidRPr="006905D6">
        <w:t xml:space="preserve"> Для справки: Объем вклада туризма в ВВП в 2016 г. составляет 3,0115 трлн. руб. в соответствии с данными Росстата, 2016.</w:t>
      </w:r>
    </w:p>
  </w:footnote>
  <w:footnote w:id="6">
    <w:p w:rsidR="002542D6" w:rsidRPr="00F96CCB" w:rsidRDefault="002542D6" w:rsidP="002542D6">
      <w:pPr>
        <w:spacing w:after="0" w:line="240" w:lineRule="auto"/>
        <w:rPr>
          <w:sz w:val="20"/>
          <w:szCs w:val="20"/>
        </w:rPr>
      </w:pPr>
      <w:r w:rsidRPr="00F96CCB">
        <w:rPr>
          <w:rStyle w:val="aa"/>
          <w:sz w:val="20"/>
          <w:szCs w:val="20"/>
        </w:rPr>
        <w:footnoteRef/>
      </w:r>
      <w:r w:rsidRPr="00F96CCB">
        <w:rPr>
          <w:sz w:val="20"/>
          <w:szCs w:val="20"/>
        </w:rPr>
        <w:t xml:space="preserve"> Система ГАРАНТ: http://base.garant.ru/55171986/#ixzz4nOmHU7BK</w:t>
      </w:r>
    </w:p>
  </w:footnote>
  <w:footnote w:id="7">
    <w:p w:rsidR="002542D6" w:rsidRPr="0042435A" w:rsidRDefault="002542D6" w:rsidP="002542D6">
      <w:pPr>
        <w:pStyle w:val="a8"/>
      </w:pPr>
      <w:r w:rsidRPr="00F96CCB">
        <w:rPr>
          <w:rStyle w:val="aa"/>
        </w:rPr>
        <w:footnoteRef/>
      </w:r>
      <w:r w:rsidRPr="00F96CCB">
        <w:t xml:space="preserve"> В расчете принят объем валовой добавленной стоимости туристской индустрии 2012 года как первого года, когда в этом показателе отражается влияние </w:t>
      </w:r>
      <w:r w:rsidR="00F96CCB" w:rsidRPr="00F96CCB">
        <w:rPr>
          <w:rFonts w:eastAsia="Calibri"/>
          <w:lang w:eastAsia="en-US"/>
        </w:rPr>
        <w:t xml:space="preserve">федеральной целевой программы «Развитие внутреннего и въездного туризма в Российской Федерации </w:t>
      </w:r>
      <w:r w:rsidR="001E1EAF">
        <w:rPr>
          <w:rFonts w:eastAsia="Calibri"/>
          <w:lang w:eastAsia="en-US"/>
        </w:rPr>
        <w:t>(</w:t>
      </w:r>
      <w:r w:rsidRPr="00F96CCB">
        <w:t>2011-201</w:t>
      </w:r>
      <w:r w:rsidR="00F96CCB" w:rsidRPr="00F96CCB">
        <w:t>8</w:t>
      </w:r>
      <w:r w:rsidR="001E1EAF">
        <w:t xml:space="preserve"> годы)»</w:t>
      </w:r>
    </w:p>
  </w:footnote>
  <w:footnote w:id="8">
    <w:p w:rsidR="002542D6" w:rsidRPr="006905D6" w:rsidRDefault="002542D6" w:rsidP="002542D6">
      <w:pPr>
        <w:spacing w:after="0" w:line="240" w:lineRule="auto"/>
        <w:rPr>
          <w:sz w:val="20"/>
          <w:szCs w:val="20"/>
        </w:rPr>
      </w:pPr>
      <w:r w:rsidRPr="006905D6">
        <w:rPr>
          <w:rStyle w:val="aa"/>
          <w:sz w:val="20"/>
          <w:szCs w:val="20"/>
        </w:rPr>
        <w:footnoteRef/>
      </w:r>
      <w:r w:rsidRPr="006905D6">
        <w:rPr>
          <w:sz w:val="20"/>
          <w:szCs w:val="20"/>
        </w:rPr>
        <w:t xml:space="preserve"> Система ГАРАНТ: http://base.garant.ru/55171986/#ixzz4nOmHU7BK</w:t>
      </w:r>
    </w:p>
  </w:footnote>
  <w:footnote w:id="9">
    <w:p w:rsidR="002542D6" w:rsidRDefault="002542D6" w:rsidP="002542D6">
      <w:pPr>
        <w:pStyle w:val="a8"/>
      </w:pPr>
      <w:r>
        <w:rPr>
          <w:rStyle w:val="aa"/>
        </w:rPr>
        <w:footnoteRef/>
      </w:r>
      <w:r>
        <w:t xml:space="preserve"> </w:t>
      </w:r>
      <w:r w:rsidRPr="002251BD">
        <w:t>http://www.gks.ru/wps/wcm/connect/rosstat_main/rosstat/ru/statistics/enterprise/retail/#</w:t>
      </w:r>
    </w:p>
  </w:footnote>
  <w:footnote w:id="10">
    <w:p w:rsidR="002542D6" w:rsidRPr="006905D6" w:rsidRDefault="002542D6" w:rsidP="002542D6">
      <w:pPr>
        <w:pStyle w:val="a8"/>
      </w:pPr>
      <w:r w:rsidRPr="006905D6">
        <w:rPr>
          <w:rStyle w:val="aa"/>
        </w:rPr>
        <w:footnoteRef/>
      </w:r>
      <w:r w:rsidRPr="006905D6">
        <w:t xml:space="preserve"> Принята как средняя процентная ставка по 2016 г. (на кредиты юридическим лицам от года) по данным </w:t>
      </w:r>
      <w:r w:rsidR="00DD754B">
        <w:t>Центрального Банка Российской Федерации</w:t>
      </w:r>
      <w:r w:rsidRPr="006905D6">
        <w:t>: Процентные ставки и структура кредитов и депозитов по срочности // http://www.cbr.ru/statistics/?PrtId=int_rat</w:t>
      </w:r>
    </w:p>
  </w:footnote>
  <w:footnote w:id="11">
    <w:p w:rsidR="002542D6" w:rsidRPr="00F96CCB" w:rsidRDefault="002542D6" w:rsidP="002542D6">
      <w:pPr>
        <w:pStyle w:val="a8"/>
      </w:pPr>
      <w:r w:rsidRPr="006905D6">
        <w:rPr>
          <w:rStyle w:val="aa"/>
        </w:rPr>
        <w:footnoteRef/>
      </w:r>
      <w:r w:rsidRPr="006905D6">
        <w:t xml:space="preserve"> В соответствии с </w:t>
      </w:r>
      <w:r w:rsidRPr="00F96CCB">
        <w:t xml:space="preserve">положениями </w:t>
      </w:r>
      <w:r w:rsidR="00F96CCB" w:rsidRPr="00F96CCB">
        <w:rPr>
          <w:rFonts w:eastAsia="Calibri"/>
          <w:lang w:eastAsia="en-US"/>
        </w:rPr>
        <w:t xml:space="preserve">федеральной целевой программы </w:t>
      </w:r>
      <w:r w:rsidRPr="00F96CCB">
        <w:t>«Развитие внутреннего и въездного туризма в Российской Федерации на период 2019-2025 гг.»</w:t>
      </w:r>
    </w:p>
  </w:footnote>
  <w:footnote w:id="12">
    <w:p w:rsidR="002542D6" w:rsidRPr="00F96CCB" w:rsidRDefault="002542D6" w:rsidP="002542D6">
      <w:pPr>
        <w:pStyle w:val="a8"/>
      </w:pPr>
      <w:r w:rsidRPr="00F96CCB">
        <w:rPr>
          <w:rStyle w:val="aa"/>
        </w:rPr>
        <w:footnoteRef/>
      </w:r>
      <w:r w:rsidRPr="00F96CCB">
        <w:t xml:space="preserve"> В соответствии с положениями </w:t>
      </w:r>
      <w:r w:rsidR="00F96CCB" w:rsidRPr="00F96CCB">
        <w:rPr>
          <w:rFonts w:eastAsia="Calibri"/>
          <w:lang w:eastAsia="en-US"/>
        </w:rPr>
        <w:t xml:space="preserve">федеральной целевой программы </w:t>
      </w:r>
      <w:r w:rsidRPr="00F96CCB">
        <w:t>«Развитие внутреннего и въездного туризма в Российской Федерации на период 2019-2025 гг.»</w:t>
      </w:r>
    </w:p>
  </w:footnote>
  <w:footnote w:id="13">
    <w:p w:rsidR="002542D6" w:rsidRPr="006905D6" w:rsidRDefault="002542D6" w:rsidP="002542D6">
      <w:pPr>
        <w:pStyle w:val="a8"/>
      </w:pPr>
      <w:r w:rsidRPr="006905D6">
        <w:rPr>
          <w:rStyle w:val="aa"/>
        </w:rPr>
        <w:footnoteRef/>
      </w:r>
      <w:r w:rsidRPr="006905D6">
        <w:t xml:space="preserve"> Рассчитана как средняя величина стоимости туристского автобуса отечественного производителя на 25 июля 2017 по данным ценового агрегатора:http://www.pulscen.ru/price/280336-avtobus/f:64_turistichieskii&amp;61925_gaz%7Cliaz%7Cmaz%7Cpaz</w:t>
      </w:r>
    </w:p>
  </w:footnote>
  <w:footnote w:id="14">
    <w:p w:rsidR="002542D6" w:rsidRPr="006905D6" w:rsidRDefault="002542D6" w:rsidP="002542D6">
      <w:pPr>
        <w:pStyle w:val="a8"/>
      </w:pPr>
      <w:r w:rsidRPr="006905D6">
        <w:rPr>
          <w:rStyle w:val="aa"/>
        </w:rPr>
        <w:footnoteRef/>
      </w:r>
      <w:r w:rsidRPr="006905D6">
        <w:t xml:space="preserve"> В соответствии с данными Минпромторга Нижегородской области: Предложения в проек</w:t>
      </w:r>
      <w:r w:rsidR="00FD4990">
        <w:t xml:space="preserve">т подпрограммы «Волжский путь», </w:t>
      </w:r>
      <w:r w:rsidRPr="006905D6">
        <w:t>государственной программы «Развитие внутреннего и въездного туризма в Российской Федерации на период 2019-202</w:t>
      </w:r>
      <w:r w:rsidR="00FD4990">
        <w:t>5</w:t>
      </w:r>
      <w:r w:rsidRPr="006905D6">
        <w:t xml:space="preserve"> гг.»</w:t>
      </w:r>
    </w:p>
  </w:footnote>
  <w:footnote w:id="15">
    <w:p w:rsidR="002542D6" w:rsidRPr="006905D6" w:rsidRDefault="002542D6" w:rsidP="002542D6">
      <w:pPr>
        <w:spacing w:after="0" w:line="240" w:lineRule="auto"/>
        <w:rPr>
          <w:sz w:val="20"/>
          <w:szCs w:val="20"/>
        </w:rPr>
      </w:pPr>
      <w:r w:rsidRPr="006905D6">
        <w:rPr>
          <w:rStyle w:val="aa"/>
          <w:sz w:val="20"/>
          <w:szCs w:val="20"/>
        </w:rPr>
        <w:footnoteRef/>
      </w:r>
      <w:r w:rsidRPr="006905D6">
        <w:rPr>
          <w:sz w:val="20"/>
          <w:szCs w:val="20"/>
        </w:rPr>
        <w:t xml:space="preserve"> ОСК начнет строительство круизных судов // http://iz.ru/news/619039; Анисимов К.О., Егоров Г.В., Ефремов Н.А. Строительство новых судов с использованием элементов судов-доноров – реальный путь сохранения российских речных круизов // https://www.mosturflot.ru/articles/14261</w:t>
      </w:r>
    </w:p>
  </w:footnote>
  <w:footnote w:id="16">
    <w:p w:rsidR="002542D6" w:rsidRPr="006905D6" w:rsidRDefault="002542D6" w:rsidP="002542D6">
      <w:pPr>
        <w:pStyle w:val="a8"/>
      </w:pPr>
      <w:r w:rsidRPr="006905D6">
        <w:rPr>
          <w:rStyle w:val="aa"/>
        </w:rPr>
        <w:footnoteRef/>
      </w:r>
      <w:r w:rsidRPr="006905D6">
        <w:t xml:space="preserve"> http://www.trn-news.ru/digest/59549</w:t>
      </w:r>
    </w:p>
  </w:footnote>
  <w:footnote w:id="17">
    <w:p w:rsidR="002542D6" w:rsidRPr="00F05CCC" w:rsidRDefault="002542D6" w:rsidP="002542D6">
      <w:pPr>
        <w:pStyle w:val="a8"/>
      </w:pPr>
      <w:r w:rsidRPr="00F05CCC">
        <w:rPr>
          <w:rStyle w:val="aa"/>
        </w:rPr>
        <w:footnoteRef/>
      </w:r>
      <w:r w:rsidRPr="00F05CCC">
        <w:t xml:space="preserve"> Рассчитан как доля субъектов, входящих в 15 перспективных туристских дестинаций, в турпотоке</w:t>
      </w:r>
    </w:p>
  </w:footnote>
  <w:footnote w:id="18">
    <w:p w:rsidR="002542D6" w:rsidRPr="006905D6" w:rsidRDefault="002542D6" w:rsidP="002542D6">
      <w:pPr>
        <w:pStyle w:val="a8"/>
      </w:pPr>
      <w:r w:rsidRPr="006905D6">
        <w:rPr>
          <w:rStyle w:val="aa"/>
        </w:rPr>
        <w:footnoteRef/>
      </w:r>
      <w:r w:rsidRPr="006905D6">
        <w:t xml:space="preserve"> Согласно </w:t>
      </w:r>
      <w:r>
        <w:t>оценкам экспертов компаний НТК «Интурист»:</w:t>
      </w:r>
      <w:r w:rsidRPr="006905D6">
        <w:t xml:space="preserve"> http://tourism.interfax.ru/ru/news/articles/38317</w:t>
      </w:r>
      <w:r>
        <w:t xml:space="preserve"> и </w:t>
      </w:r>
      <w:r w:rsidRPr="006905D6">
        <w:t>ИННА-тур: https://www.votpusk.ru/news.asp?msg=539140&amp;TID=26</w:t>
      </w:r>
    </w:p>
  </w:footnote>
  <w:footnote w:id="19">
    <w:p w:rsidR="002542D6" w:rsidRPr="006905D6" w:rsidRDefault="002542D6" w:rsidP="002542D6">
      <w:pPr>
        <w:pStyle w:val="a8"/>
      </w:pPr>
      <w:r w:rsidRPr="006905D6">
        <w:rPr>
          <w:rStyle w:val="aa"/>
        </w:rPr>
        <w:footnoteRef/>
      </w:r>
      <w:r w:rsidRPr="006905D6">
        <w:t xml:space="preserve"> Согласно </w:t>
      </w:r>
      <w:r>
        <w:t>оценкам экспертов компаний НТК «Интурист»:</w:t>
      </w:r>
      <w:r w:rsidRPr="006905D6">
        <w:t xml:space="preserve"> http://tourism.interfax.ru/ru/news/articles/38317</w:t>
      </w:r>
      <w:r>
        <w:t xml:space="preserve"> и </w:t>
      </w:r>
      <w:r w:rsidRPr="006905D6">
        <w:t>ИННА-тур: https://www.votpusk.ru/news.asp?msg=539140&amp;TID=26</w:t>
      </w:r>
    </w:p>
  </w:footnote>
  <w:footnote w:id="20">
    <w:p w:rsidR="007D7C1F" w:rsidRDefault="007D7C1F" w:rsidP="007D7C1F">
      <w:pPr>
        <w:pStyle w:val="a8"/>
      </w:pPr>
      <w:r>
        <w:rPr>
          <w:rStyle w:val="aa"/>
        </w:rPr>
        <w:footnoteRef/>
      </w:r>
      <w:r>
        <w:t xml:space="preserve"> </w:t>
      </w:r>
      <w:r w:rsidRPr="000532A4">
        <w:t>https://www.fedstat.ru/indicator/31280</w:t>
      </w:r>
    </w:p>
  </w:footnote>
  <w:footnote w:id="21">
    <w:p w:rsidR="007D7C1F" w:rsidRDefault="007D7C1F" w:rsidP="007D7C1F">
      <w:pPr>
        <w:pStyle w:val="a8"/>
      </w:pPr>
      <w:r>
        <w:rPr>
          <w:rStyle w:val="aa"/>
        </w:rPr>
        <w:footnoteRef/>
      </w:r>
      <w:r>
        <w:t xml:space="preserve"> Совокупность Численности размещенных граждан России в коллективных средствах размещения и </w:t>
      </w:r>
      <w:r w:rsidRPr="003C18AF">
        <w:t>Въезд</w:t>
      </w:r>
      <w:r>
        <w:t>а в Р</w:t>
      </w:r>
      <w:r w:rsidR="00DD754B">
        <w:t xml:space="preserve">оссийскую </w:t>
      </w:r>
      <w:r>
        <w:t>Ф</w:t>
      </w:r>
      <w:r w:rsidR="00DD754B">
        <w:t>едерацию</w:t>
      </w:r>
      <w:r>
        <w:t xml:space="preserve">  из стран </w:t>
      </w:r>
      <w:r w:rsidRPr="003C18AF">
        <w:t>дальне</w:t>
      </w:r>
      <w:r>
        <w:t>го</w:t>
      </w:r>
      <w:r w:rsidRPr="003C18AF">
        <w:t xml:space="preserve"> и ближне</w:t>
      </w:r>
      <w:r>
        <w:t>го зарубежья</w:t>
      </w:r>
    </w:p>
  </w:footnote>
  <w:footnote w:id="22">
    <w:p w:rsidR="007D7C1F" w:rsidRDefault="007D7C1F" w:rsidP="007D7C1F">
      <w:pPr>
        <w:pStyle w:val="a8"/>
      </w:pPr>
      <w:r>
        <w:rPr>
          <w:rStyle w:val="aa"/>
        </w:rPr>
        <w:footnoteRef/>
      </w:r>
      <w:r>
        <w:t xml:space="preserve"> </w:t>
      </w:r>
      <w:r w:rsidRPr="003F65EE">
        <w:t>https://www.fedstat.ru/indicator/44040</w:t>
      </w:r>
    </w:p>
  </w:footnote>
  <w:footnote w:id="23">
    <w:p w:rsidR="007D7C1F" w:rsidRDefault="007D7C1F" w:rsidP="007D7C1F">
      <w:pPr>
        <w:pStyle w:val="a8"/>
      </w:pPr>
      <w:r>
        <w:rPr>
          <w:rStyle w:val="aa"/>
        </w:rPr>
        <w:footnoteRef/>
      </w:r>
      <w:r>
        <w:t xml:space="preserve"> </w:t>
      </w:r>
      <w:r w:rsidRPr="00716937">
        <w:t>UNWTO 2016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2D6" w:rsidRDefault="002542D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2538">
      <w:rPr>
        <w:noProof/>
      </w:rPr>
      <w:t>2</w:t>
    </w:r>
    <w:r>
      <w:fldChar w:fldCharType="end"/>
    </w:r>
  </w:p>
  <w:p w:rsidR="002542D6" w:rsidRDefault="002542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342"/>
    <w:multiLevelType w:val="hybridMultilevel"/>
    <w:tmpl w:val="B20616EE"/>
    <w:lvl w:ilvl="0" w:tplc="C71ADF36">
      <w:start w:val="13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F7BD3"/>
    <w:multiLevelType w:val="hybridMultilevel"/>
    <w:tmpl w:val="36421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921B0"/>
    <w:multiLevelType w:val="hybridMultilevel"/>
    <w:tmpl w:val="38B4C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E2672C"/>
    <w:multiLevelType w:val="hybridMultilevel"/>
    <w:tmpl w:val="AD24B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9165E"/>
    <w:multiLevelType w:val="hybridMultilevel"/>
    <w:tmpl w:val="8DD22A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68002E"/>
    <w:multiLevelType w:val="hybridMultilevel"/>
    <w:tmpl w:val="1AD6C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C7E5E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6B963303"/>
    <w:multiLevelType w:val="hybridMultilevel"/>
    <w:tmpl w:val="6122E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046"/>
    <w:rsid w:val="000011AF"/>
    <w:rsid w:val="00002209"/>
    <w:rsid w:val="0000317F"/>
    <w:rsid w:val="000107CB"/>
    <w:rsid w:val="000123CE"/>
    <w:rsid w:val="000268C4"/>
    <w:rsid w:val="00027983"/>
    <w:rsid w:val="0003584F"/>
    <w:rsid w:val="00036A53"/>
    <w:rsid w:val="00036B4F"/>
    <w:rsid w:val="00043C17"/>
    <w:rsid w:val="00056273"/>
    <w:rsid w:val="000662E0"/>
    <w:rsid w:val="00067467"/>
    <w:rsid w:val="00073BD2"/>
    <w:rsid w:val="000A4C8F"/>
    <w:rsid w:val="000C0605"/>
    <w:rsid w:val="000D484F"/>
    <w:rsid w:val="000E0E3A"/>
    <w:rsid w:val="000E3A72"/>
    <w:rsid w:val="000F2BB3"/>
    <w:rsid w:val="000F3388"/>
    <w:rsid w:val="000F7A24"/>
    <w:rsid w:val="00101113"/>
    <w:rsid w:val="00101897"/>
    <w:rsid w:val="00101A7B"/>
    <w:rsid w:val="00110714"/>
    <w:rsid w:val="00116161"/>
    <w:rsid w:val="00120437"/>
    <w:rsid w:val="00122A7F"/>
    <w:rsid w:val="001262FB"/>
    <w:rsid w:val="00137BAC"/>
    <w:rsid w:val="00140A57"/>
    <w:rsid w:val="00153C52"/>
    <w:rsid w:val="00162538"/>
    <w:rsid w:val="0016469F"/>
    <w:rsid w:val="00166FC2"/>
    <w:rsid w:val="00174DAC"/>
    <w:rsid w:val="00187045"/>
    <w:rsid w:val="001B0B10"/>
    <w:rsid w:val="001E1EAF"/>
    <w:rsid w:val="001F1023"/>
    <w:rsid w:val="001F1FC1"/>
    <w:rsid w:val="00205D66"/>
    <w:rsid w:val="00210046"/>
    <w:rsid w:val="00215A8F"/>
    <w:rsid w:val="0024071D"/>
    <w:rsid w:val="00243F92"/>
    <w:rsid w:val="002542D6"/>
    <w:rsid w:val="002555D1"/>
    <w:rsid w:val="00256A66"/>
    <w:rsid w:val="00256ADF"/>
    <w:rsid w:val="00260AE1"/>
    <w:rsid w:val="0026686A"/>
    <w:rsid w:val="0026703B"/>
    <w:rsid w:val="0027504D"/>
    <w:rsid w:val="00275771"/>
    <w:rsid w:val="002805B8"/>
    <w:rsid w:val="00292457"/>
    <w:rsid w:val="00296E0D"/>
    <w:rsid w:val="002A0348"/>
    <w:rsid w:val="002A1C75"/>
    <w:rsid w:val="002A22D7"/>
    <w:rsid w:val="002B1CBC"/>
    <w:rsid w:val="002B5732"/>
    <w:rsid w:val="002C001D"/>
    <w:rsid w:val="002C2FF7"/>
    <w:rsid w:val="002D3210"/>
    <w:rsid w:val="002D4305"/>
    <w:rsid w:val="002E4482"/>
    <w:rsid w:val="002E4725"/>
    <w:rsid w:val="0030113B"/>
    <w:rsid w:val="00311ABB"/>
    <w:rsid w:val="003132E7"/>
    <w:rsid w:val="0031466D"/>
    <w:rsid w:val="0031646F"/>
    <w:rsid w:val="003220B5"/>
    <w:rsid w:val="00325696"/>
    <w:rsid w:val="00325FBE"/>
    <w:rsid w:val="003273CB"/>
    <w:rsid w:val="00330E74"/>
    <w:rsid w:val="003312DA"/>
    <w:rsid w:val="00334C83"/>
    <w:rsid w:val="00345233"/>
    <w:rsid w:val="00350D9E"/>
    <w:rsid w:val="00352C82"/>
    <w:rsid w:val="003534F8"/>
    <w:rsid w:val="00357104"/>
    <w:rsid w:val="003624F2"/>
    <w:rsid w:val="00365B43"/>
    <w:rsid w:val="00365CBE"/>
    <w:rsid w:val="0037229D"/>
    <w:rsid w:val="00375D6A"/>
    <w:rsid w:val="003A17D1"/>
    <w:rsid w:val="003A211C"/>
    <w:rsid w:val="003A22C8"/>
    <w:rsid w:val="003B4907"/>
    <w:rsid w:val="003B70E0"/>
    <w:rsid w:val="003C42DF"/>
    <w:rsid w:val="003C5357"/>
    <w:rsid w:val="003E1A8F"/>
    <w:rsid w:val="004000BE"/>
    <w:rsid w:val="00405742"/>
    <w:rsid w:val="00413300"/>
    <w:rsid w:val="00421E71"/>
    <w:rsid w:val="0043028F"/>
    <w:rsid w:val="00430912"/>
    <w:rsid w:val="00440515"/>
    <w:rsid w:val="00445F5A"/>
    <w:rsid w:val="00446BEA"/>
    <w:rsid w:val="0045786E"/>
    <w:rsid w:val="0046550C"/>
    <w:rsid w:val="00472D1D"/>
    <w:rsid w:val="004753B0"/>
    <w:rsid w:val="004871FE"/>
    <w:rsid w:val="00493756"/>
    <w:rsid w:val="0049688E"/>
    <w:rsid w:val="00496F7A"/>
    <w:rsid w:val="004A2933"/>
    <w:rsid w:val="004A7413"/>
    <w:rsid w:val="004B4840"/>
    <w:rsid w:val="004B71BD"/>
    <w:rsid w:val="004C7D16"/>
    <w:rsid w:val="004D2989"/>
    <w:rsid w:val="004E096A"/>
    <w:rsid w:val="004F22AE"/>
    <w:rsid w:val="004F36E7"/>
    <w:rsid w:val="005036C2"/>
    <w:rsid w:val="00513D61"/>
    <w:rsid w:val="005160B6"/>
    <w:rsid w:val="0052254E"/>
    <w:rsid w:val="00525002"/>
    <w:rsid w:val="00526BE0"/>
    <w:rsid w:val="00526FC9"/>
    <w:rsid w:val="005305EA"/>
    <w:rsid w:val="00575404"/>
    <w:rsid w:val="00593B0B"/>
    <w:rsid w:val="00597B33"/>
    <w:rsid w:val="005A00BC"/>
    <w:rsid w:val="005A30D4"/>
    <w:rsid w:val="005A7DBF"/>
    <w:rsid w:val="005B132F"/>
    <w:rsid w:val="005B6645"/>
    <w:rsid w:val="005B728D"/>
    <w:rsid w:val="005E04CC"/>
    <w:rsid w:val="005E2B64"/>
    <w:rsid w:val="005E5A4C"/>
    <w:rsid w:val="005F0E19"/>
    <w:rsid w:val="005F155C"/>
    <w:rsid w:val="00600721"/>
    <w:rsid w:val="0060254D"/>
    <w:rsid w:val="00612241"/>
    <w:rsid w:val="006125A6"/>
    <w:rsid w:val="00613BA2"/>
    <w:rsid w:val="0061670F"/>
    <w:rsid w:val="0062470E"/>
    <w:rsid w:val="0062679F"/>
    <w:rsid w:val="0063383C"/>
    <w:rsid w:val="00634099"/>
    <w:rsid w:val="00636EAD"/>
    <w:rsid w:val="00636EBE"/>
    <w:rsid w:val="0065268A"/>
    <w:rsid w:val="006607E7"/>
    <w:rsid w:val="00662C71"/>
    <w:rsid w:val="00665E19"/>
    <w:rsid w:val="006677B1"/>
    <w:rsid w:val="00676085"/>
    <w:rsid w:val="00683E00"/>
    <w:rsid w:val="00684B59"/>
    <w:rsid w:val="00684D5A"/>
    <w:rsid w:val="00685911"/>
    <w:rsid w:val="006B6C5E"/>
    <w:rsid w:val="006B7808"/>
    <w:rsid w:val="006C063F"/>
    <w:rsid w:val="006C180E"/>
    <w:rsid w:val="006C3C6E"/>
    <w:rsid w:val="006D2154"/>
    <w:rsid w:val="006D3808"/>
    <w:rsid w:val="006D4208"/>
    <w:rsid w:val="006F140E"/>
    <w:rsid w:val="006F14E3"/>
    <w:rsid w:val="007024C7"/>
    <w:rsid w:val="0070259A"/>
    <w:rsid w:val="00704A01"/>
    <w:rsid w:val="00724E1E"/>
    <w:rsid w:val="0072630E"/>
    <w:rsid w:val="00730A79"/>
    <w:rsid w:val="00730C81"/>
    <w:rsid w:val="00734C60"/>
    <w:rsid w:val="00740379"/>
    <w:rsid w:val="00740E59"/>
    <w:rsid w:val="00745064"/>
    <w:rsid w:val="00746E82"/>
    <w:rsid w:val="007542E2"/>
    <w:rsid w:val="00755D63"/>
    <w:rsid w:val="00770F42"/>
    <w:rsid w:val="00774FDB"/>
    <w:rsid w:val="00776068"/>
    <w:rsid w:val="0078065F"/>
    <w:rsid w:val="00792CEA"/>
    <w:rsid w:val="00795BE4"/>
    <w:rsid w:val="0079619D"/>
    <w:rsid w:val="00796F78"/>
    <w:rsid w:val="007A5A87"/>
    <w:rsid w:val="007A6C76"/>
    <w:rsid w:val="007B3BB5"/>
    <w:rsid w:val="007C5347"/>
    <w:rsid w:val="007C64ED"/>
    <w:rsid w:val="007D0BE9"/>
    <w:rsid w:val="007D61D0"/>
    <w:rsid w:val="007D7C1F"/>
    <w:rsid w:val="007F7173"/>
    <w:rsid w:val="00802E75"/>
    <w:rsid w:val="00815699"/>
    <w:rsid w:val="0083026B"/>
    <w:rsid w:val="00833796"/>
    <w:rsid w:val="00837570"/>
    <w:rsid w:val="00844F5E"/>
    <w:rsid w:val="00851365"/>
    <w:rsid w:val="00861D91"/>
    <w:rsid w:val="00880380"/>
    <w:rsid w:val="008814BA"/>
    <w:rsid w:val="0088321A"/>
    <w:rsid w:val="00884D47"/>
    <w:rsid w:val="008A40EA"/>
    <w:rsid w:val="008A654C"/>
    <w:rsid w:val="008B14E6"/>
    <w:rsid w:val="008B27F2"/>
    <w:rsid w:val="008B2B71"/>
    <w:rsid w:val="008B40F1"/>
    <w:rsid w:val="008D08A7"/>
    <w:rsid w:val="008D46B6"/>
    <w:rsid w:val="008E6FA3"/>
    <w:rsid w:val="008F7A56"/>
    <w:rsid w:val="00901DDF"/>
    <w:rsid w:val="009063CF"/>
    <w:rsid w:val="00907529"/>
    <w:rsid w:val="00910FB2"/>
    <w:rsid w:val="00911374"/>
    <w:rsid w:val="009207FC"/>
    <w:rsid w:val="00931123"/>
    <w:rsid w:val="00937604"/>
    <w:rsid w:val="00940E62"/>
    <w:rsid w:val="00942EBC"/>
    <w:rsid w:val="00943551"/>
    <w:rsid w:val="00944ED2"/>
    <w:rsid w:val="00947160"/>
    <w:rsid w:val="009476A3"/>
    <w:rsid w:val="00956839"/>
    <w:rsid w:val="009774AB"/>
    <w:rsid w:val="00980C8C"/>
    <w:rsid w:val="009916F8"/>
    <w:rsid w:val="009953F4"/>
    <w:rsid w:val="00996784"/>
    <w:rsid w:val="009A2BA2"/>
    <w:rsid w:val="009B28B1"/>
    <w:rsid w:val="009C217E"/>
    <w:rsid w:val="009D2FA7"/>
    <w:rsid w:val="009D74AE"/>
    <w:rsid w:val="009E0511"/>
    <w:rsid w:val="009E231F"/>
    <w:rsid w:val="009E29E2"/>
    <w:rsid w:val="00A042FA"/>
    <w:rsid w:val="00A0540D"/>
    <w:rsid w:val="00A1343C"/>
    <w:rsid w:val="00A17AB8"/>
    <w:rsid w:val="00A221BF"/>
    <w:rsid w:val="00A2654B"/>
    <w:rsid w:val="00A27117"/>
    <w:rsid w:val="00A326F6"/>
    <w:rsid w:val="00A361EF"/>
    <w:rsid w:val="00A37A9A"/>
    <w:rsid w:val="00A60B4A"/>
    <w:rsid w:val="00A60FA0"/>
    <w:rsid w:val="00A665E9"/>
    <w:rsid w:val="00A72012"/>
    <w:rsid w:val="00A96172"/>
    <w:rsid w:val="00AA61DE"/>
    <w:rsid w:val="00AB0AEC"/>
    <w:rsid w:val="00AD6380"/>
    <w:rsid w:val="00AD7321"/>
    <w:rsid w:val="00AE2810"/>
    <w:rsid w:val="00AE3077"/>
    <w:rsid w:val="00AF5B11"/>
    <w:rsid w:val="00AF61AB"/>
    <w:rsid w:val="00AF6317"/>
    <w:rsid w:val="00AF7866"/>
    <w:rsid w:val="00B05FB5"/>
    <w:rsid w:val="00B10BD5"/>
    <w:rsid w:val="00B23F99"/>
    <w:rsid w:val="00B2431D"/>
    <w:rsid w:val="00B35C9D"/>
    <w:rsid w:val="00B4222F"/>
    <w:rsid w:val="00B43CF6"/>
    <w:rsid w:val="00B54BE8"/>
    <w:rsid w:val="00B5594D"/>
    <w:rsid w:val="00B71009"/>
    <w:rsid w:val="00B710F9"/>
    <w:rsid w:val="00B75ED8"/>
    <w:rsid w:val="00B853A7"/>
    <w:rsid w:val="00B9071D"/>
    <w:rsid w:val="00B92957"/>
    <w:rsid w:val="00B96C36"/>
    <w:rsid w:val="00B97763"/>
    <w:rsid w:val="00BA155D"/>
    <w:rsid w:val="00BA6BD4"/>
    <w:rsid w:val="00BB22F7"/>
    <w:rsid w:val="00BB416F"/>
    <w:rsid w:val="00BB6819"/>
    <w:rsid w:val="00BC1935"/>
    <w:rsid w:val="00BD02CF"/>
    <w:rsid w:val="00BD5B13"/>
    <w:rsid w:val="00BD68BD"/>
    <w:rsid w:val="00BD747E"/>
    <w:rsid w:val="00BE3365"/>
    <w:rsid w:val="00BE732F"/>
    <w:rsid w:val="00BF12FA"/>
    <w:rsid w:val="00BF1ACA"/>
    <w:rsid w:val="00C13AB3"/>
    <w:rsid w:val="00C2394C"/>
    <w:rsid w:val="00C240B1"/>
    <w:rsid w:val="00C30CC5"/>
    <w:rsid w:val="00C3138C"/>
    <w:rsid w:val="00C33ABD"/>
    <w:rsid w:val="00C37F8E"/>
    <w:rsid w:val="00C6112E"/>
    <w:rsid w:val="00C644A5"/>
    <w:rsid w:val="00C6667B"/>
    <w:rsid w:val="00C73E6A"/>
    <w:rsid w:val="00C84647"/>
    <w:rsid w:val="00C8527C"/>
    <w:rsid w:val="00C85803"/>
    <w:rsid w:val="00CA40A1"/>
    <w:rsid w:val="00CB6067"/>
    <w:rsid w:val="00CB64A9"/>
    <w:rsid w:val="00CC556D"/>
    <w:rsid w:val="00D0387D"/>
    <w:rsid w:val="00D04413"/>
    <w:rsid w:val="00D057D8"/>
    <w:rsid w:val="00D131EE"/>
    <w:rsid w:val="00D22088"/>
    <w:rsid w:val="00D2422C"/>
    <w:rsid w:val="00D32B91"/>
    <w:rsid w:val="00D33847"/>
    <w:rsid w:val="00D36909"/>
    <w:rsid w:val="00D36F13"/>
    <w:rsid w:val="00D425CC"/>
    <w:rsid w:val="00D43228"/>
    <w:rsid w:val="00D46FA4"/>
    <w:rsid w:val="00D47A82"/>
    <w:rsid w:val="00D53C7B"/>
    <w:rsid w:val="00D64655"/>
    <w:rsid w:val="00D67B72"/>
    <w:rsid w:val="00D70DCE"/>
    <w:rsid w:val="00D72EDB"/>
    <w:rsid w:val="00D7587B"/>
    <w:rsid w:val="00D7664F"/>
    <w:rsid w:val="00D76700"/>
    <w:rsid w:val="00D773F6"/>
    <w:rsid w:val="00D776DD"/>
    <w:rsid w:val="00D93CFD"/>
    <w:rsid w:val="00D94067"/>
    <w:rsid w:val="00DA01FF"/>
    <w:rsid w:val="00DB1941"/>
    <w:rsid w:val="00DB601B"/>
    <w:rsid w:val="00DC13B2"/>
    <w:rsid w:val="00DC4104"/>
    <w:rsid w:val="00DD754B"/>
    <w:rsid w:val="00DD7576"/>
    <w:rsid w:val="00DE5876"/>
    <w:rsid w:val="00DF7C55"/>
    <w:rsid w:val="00E04B46"/>
    <w:rsid w:val="00E162B7"/>
    <w:rsid w:val="00E16574"/>
    <w:rsid w:val="00E27AE2"/>
    <w:rsid w:val="00E32E95"/>
    <w:rsid w:val="00E33629"/>
    <w:rsid w:val="00E344AE"/>
    <w:rsid w:val="00E35765"/>
    <w:rsid w:val="00E36685"/>
    <w:rsid w:val="00E37F9B"/>
    <w:rsid w:val="00E5488B"/>
    <w:rsid w:val="00E61D57"/>
    <w:rsid w:val="00E6407A"/>
    <w:rsid w:val="00E844A6"/>
    <w:rsid w:val="00E84D6F"/>
    <w:rsid w:val="00E87D48"/>
    <w:rsid w:val="00EA118A"/>
    <w:rsid w:val="00EA2BEA"/>
    <w:rsid w:val="00EB0374"/>
    <w:rsid w:val="00EB1A9C"/>
    <w:rsid w:val="00EB2D40"/>
    <w:rsid w:val="00EB301C"/>
    <w:rsid w:val="00EC75AD"/>
    <w:rsid w:val="00ED20BE"/>
    <w:rsid w:val="00ED4E03"/>
    <w:rsid w:val="00ED65AF"/>
    <w:rsid w:val="00EE0839"/>
    <w:rsid w:val="00EE0CA5"/>
    <w:rsid w:val="00EE1806"/>
    <w:rsid w:val="00EE21CA"/>
    <w:rsid w:val="00EE439C"/>
    <w:rsid w:val="00EF22C2"/>
    <w:rsid w:val="00F059F9"/>
    <w:rsid w:val="00F05BF0"/>
    <w:rsid w:val="00F076B5"/>
    <w:rsid w:val="00F133C8"/>
    <w:rsid w:val="00F155E8"/>
    <w:rsid w:val="00F17E56"/>
    <w:rsid w:val="00F22F1D"/>
    <w:rsid w:val="00F245F1"/>
    <w:rsid w:val="00F27682"/>
    <w:rsid w:val="00F32697"/>
    <w:rsid w:val="00F33421"/>
    <w:rsid w:val="00F36B6E"/>
    <w:rsid w:val="00F37C88"/>
    <w:rsid w:val="00F40554"/>
    <w:rsid w:val="00F4096F"/>
    <w:rsid w:val="00F5360C"/>
    <w:rsid w:val="00F55A54"/>
    <w:rsid w:val="00F6208D"/>
    <w:rsid w:val="00F85E1B"/>
    <w:rsid w:val="00F9312D"/>
    <w:rsid w:val="00F96CCB"/>
    <w:rsid w:val="00F97051"/>
    <w:rsid w:val="00FA37E8"/>
    <w:rsid w:val="00FB02BC"/>
    <w:rsid w:val="00FD36E9"/>
    <w:rsid w:val="00FD4990"/>
    <w:rsid w:val="00FE46ED"/>
    <w:rsid w:val="00FE59C3"/>
    <w:rsid w:val="00FE5E96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8C"/>
    <w:pPr>
      <w:spacing w:after="200" w:line="276" w:lineRule="auto"/>
    </w:pPr>
    <w:rPr>
      <w:rFonts w:ascii="Times New Roman" w:eastAsia="Times New Roman" w:hAnsi="Times New Roman"/>
      <w:sz w:val="28"/>
      <w:szCs w:val="22"/>
    </w:rPr>
  </w:style>
  <w:style w:type="paragraph" w:styleId="3">
    <w:name w:val="heading 3"/>
    <w:aliases w:val=" Знак2 Знак"/>
    <w:basedOn w:val="a"/>
    <w:next w:val="a"/>
    <w:link w:val="30"/>
    <w:qFormat/>
    <w:rsid w:val="00BC1935"/>
    <w:pPr>
      <w:keepNext/>
      <w:numPr>
        <w:ilvl w:val="2"/>
        <w:numId w:val="1"/>
      </w:numPr>
      <w:spacing w:before="240" w:after="60" w:line="360" w:lineRule="auto"/>
      <w:jc w:val="both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BC1935"/>
    <w:pPr>
      <w:numPr>
        <w:ilvl w:val="5"/>
        <w:numId w:val="1"/>
      </w:numPr>
      <w:spacing w:before="240" w:after="60" w:line="360" w:lineRule="auto"/>
      <w:jc w:val="both"/>
      <w:outlineLvl w:val="5"/>
    </w:pPr>
    <w:rPr>
      <w:b/>
      <w:bCs/>
      <w:sz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27117"/>
    <w:pPr>
      <w:spacing w:after="0" w:line="240" w:lineRule="auto"/>
    </w:pPr>
    <w:rPr>
      <w:rFonts w:ascii="Consolas" w:hAnsi="Consolas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semiHidden/>
    <w:rsid w:val="00A27117"/>
    <w:rPr>
      <w:rFonts w:ascii="Consolas" w:eastAsia="Times New Roman" w:hAnsi="Consolas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76085"/>
    <w:pPr>
      <w:tabs>
        <w:tab w:val="center" w:pos="4677"/>
        <w:tab w:val="right" w:pos="9355"/>
      </w:tabs>
      <w:spacing w:after="0" w:line="240" w:lineRule="auto"/>
    </w:pPr>
    <w:rPr>
      <w:szCs w:val="20"/>
      <w:lang w:val="x-none"/>
    </w:rPr>
  </w:style>
  <w:style w:type="character" w:customStyle="1" w:styleId="a4">
    <w:name w:val="Верхний колонтитул Знак"/>
    <w:link w:val="a3"/>
    <w:uiPriority w:val="99"/>
    <w:rsid w:val="00676085"/>
    <w:rPr>
      <w:rFonts w:ascii="Times New Roman" w:eastAsia="Times New Roman" w:hAnsi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676085"/>
    <w:pPr>
      <w:tabs>
        <w:tab w:val="center" w:pos="4677"/>
        <w:tab w:val="right" w:pos="9355"/>
      </w:tabs>
      <w:spacing w:after="0" w:line="240" w:lineRule="auto"/>
    </w:pPr>
    <w:rPr>
      <w:szCs w:val="20"/>
      <w:lang w:val="x-none"/>
    </w:rPr>
  </w:style>
  <w:style w:type="character" w:customStyle="1" w:styleId="a6">
    <w:name w:val="Нижний колонтитул Знак"/>
    <w:link w:val="a5"/>
    <w:uiPriority w:val="99"/>
    <w:rsid w:val="00676085"/>
    <w:rPr>
      <w:rFonts w:ascii="Times New Roman" w:eastAsia="Times New Roman" w:hAnsi="Times New Roman"/>
      <w:sz w:val="28"/>
      <w:lang w:eastAsia="ru-RU"/>
    </w:rPr>
  </w:style>
  <w:style w:type="paragraph" w:styleId="a7">
    <w:name w:val="Balloon Text"/>
    <w:basedOn w:val="a"/>
    <w:semiHidden/>
    <w:rsid w:val="00D33847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rsid w:val="009C217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сноски Знак"/>
    <w:link w:val="a8"/>
    <w:rsid w:val="009C217E"/>
    <w:rPr>
      <w:rFonts w:ascii="Times New Roman" w:eastAsia="Times New Roman" w:hAnsi="Times New Roman"/>
    </w:rPr>
  </w:style>
  <w:style w:type="character" w:styleId="aa">
    <w:name w:val="footnote reference"/>
    <w:uiPriority w:val="99"/>
    <w:rsid w:val="009C217E"/>
    <w:rPr>
      <w:vertAlign w:val="superscript"/>
    </w:rPr>
  </w:style>
  <w:style w:type="paragraph" w:styleId="ab">
    <w:name w:val="Document Map"/>
    <w:basedOn w:val="a"/>
    <w:link w:val="ac"/>
    <w:uiPriority w:val="99"/>
    <w:semiHidden/>
    <w:unhideWhenUsed/>
    <w:rsid w:val="0045786E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link w:val="ab"/>
    <w:uiPriority w:val="99"/>
    <w:semiHidden/>
    <w:rsid w:val="0045786E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aliases w:val=" Знак2 Знак Знак"/>
    <w:link w:val="3"/>
    <w:rsid w:val="00BC1935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link w:val="6"/>
    <w:rsid w:val="00BC1935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apple-converted-space">
    <w:name w:val="apple-converted-space"/>
    <w:basedOn w:val="a0"/>
    <w:rsid w:val="006677B1"/>
  </w:style>
  <w:style w:type="character" w:styleId="ad">
    <w:name w:val="Hyperlink"/>
    <w:uiPriority w:val="99"/>
    <w:rsid w:val="006677B1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542D6"/>
  </w:style>
  <w:style w:type="paragraph" w:styleId="ae">
    <w:name w:val="endnote text"/>
    <w:basedOn w:val="a"/>
    <w:link w:val="af"/>
    <w:uiPriority w:val="99"/>
    <w:semiHidden/>
    <w:unhideWhenUsed/>
    <w:rsid w:val="002542D6"/>
    <w:pPr>
      <w:spacing w:after="0" w:line="240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концевой сноски Знак"/>
    <w:link w:val="ae"/>
    <w:uiPriority w:val="99"/>
    <w:semiHidden/>
    <w:rsid w:val="002542D6"/>
    <w:rPr>
      <w:lang w:eastAsia="en-US"/>
    </w:rPr>
  </w:style>
  <w:style w:type="character" w:styleId="af0">
    <w:name w:val="endnote reference"/>
    <w:uiPriority w:val="99"/>
    <w:semiHidden/>
    <w:unhideWhenUsed/>
    <w:rsid w:val="002542D6"/>
    <w:rPr>
      <w:vertAlign w:val="superscript"/>
    </w:rPr>
  </w:style>
  <w:style w:type="paragraph" w:styleId="af1">
    <w:name w:val="List Paragraph"/>
    <w:basedOn w:val="a"/>
    <w:uiPriority w:val="34"/>
    <w:qFormat/>
    <w:rsid w:val="002542D6"/>
    <w:pPr>
      <w:spacing w:after="160" w:line="259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table" w:styleId="af2">
    <w:name w:val="Table Grid"/>
    <w:basedOn w:val="a1"/>
    <w:uiPriority w:val="59"/>
    <w:rsid w:val="002542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2542D6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8C"/>
    <w:pPr>
      <w:spacing w:after="200" w:line="276" w:lineRule="auto"/>
    </w:pPr>
    <w:rPr>
      <w:rFonts w:ascii="Times New Roman" w:eastAsia="Times New Roman" w:hAnsi="Times New Roman"/>
      <w:sz w:val="28"/>
      <w:szCs w:val="22"/>
    </w:rPr>
  </w:style>
  <w:style w:type="paragraph" w:styleId="3">
    <w:name w:val="heading 3"/>
    <w:aliases w:val=" Знак2 Знак"/>
    <w:basedOn w:val="a"/>
    <w:next w:val="a"/>
    <w:link w:val="30"/>
    <w:qFormat/>
    <w:rsid w:val="00BC1935"/>
    <w:pPr>
      <w:keepNext/>
      <w:numPr>
        <w:ilvl w:val="2"/>
        <w:numId w:val="1"/>
      </w:numPr>
      <w:spacing w:before="240" w:after="60" w:line="360" w:lineRule="auto"/>
      <w:jc w:val="both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BC1935"/>
    <w:pPr>
      <w:numPr>
        <w:ilvl w:val="5"/>
        <w:numId w:val="1"/>
      </w:numPr>
      <w:spacing w:before="240" w:after="60" w:line="360" w:lineRule="auto"/>
      <w:jc w:val="both"/>
      <w:outlineLvl w:val="5"/>
    </w:pPr>
    <w:rPr>
      <w:b/>
      <w:bCs/>
      <w:sz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27117"/>
    <w:pPr>
      <w:spacing w:after="0" w:line="240" w:lineRule="auto"/>
    </w:pPr>
    <w:rPr>
      <w:rFonts w:ascii="Consolas" w:hAnsi="Consolas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semiHidden/>
    <w:rsid w:val="00A27117"/>
    <w:rPr>
      <w:rFonts w:ascii="Consolas" w:eastAsia="Times New Roman" w:hAnsi="Consolas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76085"/>
    <w:pPr>
      <w:tabs>
        <w:tab w:val="center" w:pos="4677"/>
        <w:tab w:val="right" w:pos="9355"/>
      </w:tabs>
      <w:spacing w:after="0" w:line="240" w:lineRule="auto"/>
    </w:pPr>
    <w:rPr>
      <w:szCs w:val="20"/>
      <w:lang w:val="x-none"/>
    </w:rPr>
  </w:style>
  <w:style w:type="character" w:customStyle="1" w:styleId="a4">
    <w:name w:val="Верхний колонтитул Знак"/>
    <w:link w:val="a3"/>
    <w:uiPriority w:val="99"/>
    <w:rsid w:val="00676085"/>
    <w:rPr>
      <w:rFonts w:ascii="Times New Roman" w:eastAsia="Times New Roman" w:hAnsi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676085"/>
    <w:pPr>
      <w:tabs>
        <w:tab w:val="center" w:pos="4677"/>
        <w:tab w:val="right" w:pos="9355"/>
      </w:tabs>
      <w:spacing w:after="0" w:line="240" w:lineRule="auto"/>
    </w:pPr>
    <w:rPr>
      <w:szCs w:val="20"/>
      <w:lang w:val="x-none"/>
    </w:rPr>
  </w:style>
  <w:style w:type="character" w:customStyle="1" w:styleId="a6">
    <w:name w:val="Нижний колонтитул Знак"/>
    <w:link w:val="a5"/>
    <w:uiPriority w:val="99"/>
    <w:rsid w:val="00676085"/>
    <w:rPr>
      <w:rFonts w:ascii="Times New Roman" w:eastAsia="Times New Roman" w:hAnsi="Times New Roman"/>
      <w:sz w:val="28"/>
      <w:lang w:eastAsia="ru-RU"/>
    </w:rPr>
  </w:style>
  <w:style w:type="paragraph" w:styleId="a7">
    <w:name w:val="Balloon Text"/>
    <w:basedOn w:val="a"/>
    <w:semiHidden/>
    <w:rsid w:val="00D33847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rsid w:val="009C217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сноски Знак"/>
    <w:link w:val="a8"/>
    <w:rsid w:val="009C217E"/>
    <w:rPr>
      <w:rFonts w:ascii="Times New Roman" w:eastAsia="Times New Roman" w:hAnsi="Times New Roman"/>
    </w:rPr>
  </w:style>
  <w:style w:type="character" w:styleId="aa">
    <w:name w:val="footnote reference"/>
    <w:uiPriority w:val="99"/>
    <w:rsid w:val="009C217E"/>
    <w:rPr>
      <w:vertAlign w:val="superscript"/>
    </w:rPr>
  </w:style>
  <w:style w:type="paragraph" w:styleId="ab">
    <w:name w:val="Document Map"/>
    <w:basedOn w:val="a"/>
    <w:link w:val="ac"/>
    <w:uiPriority w:val="99"/>
    <w:semiHidden/>
    <w:unhideWhenUsed/>
    <w:rsid w:val="0045786E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link w:val="ab"/>
    <w:uiPriority w:val="99"/>
    <w:semiHidden/>
    <w:rsid w:val="0045786E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aliases w:val=" Знак2 Знак Знак"/>
    <w:link w:val="3"/>
    <w:rsid w:val="00BC1935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link w:val="6"/>
    <w:rsid w:val="00BC1935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apple-converted-space">
    <w:name w:val="apple-converted-space"/>
    <w:basedOn w:val="a0"/>
    <w:rsid w:val="006677B1"/>
  </w:style>
  <w:style w:type="character" w:styleId="ad">
    <w:name w:val="Hyperlink"/>
    <w:uiPriority w:val="99"/>
    <w:rsid w:val="006677B1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542D6"/>
  </w:style>
  <w:style w:type="paragraph" w:styleId="ae">
    <w:name w:val="endnote text"/>
    <w:basedOn w:val="a"/>
    <w:link w:val="af"/>
    <w:uiPriority w:val="99"/>
    <w:semiHidden/>
    <w:unhideWhenUsed/>
    <w:rsid w:val="002542D6"/>
    <w:pPr>
      <w:spacing w:after="0" w:line="240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концевой сноски Знак"/>
    <w:link w:val="ae"/>
    <w:uiPriority w:val="99"/>
    <w:semiHidden/>
    <w:rsid w:val="002542D6"/>
    <w:rPr>
      <w:lang w:eastAsia="en-US"/>
    </w:rPr>
  </w:style>
  <w:style w:type="character" w:styleId="af0">
    <w:name w:val="endnote reference"/>
    <w:uiPriority w:val="99"/>
    <w:semiHidden/>
    <w:unhideWhenUsed/>
    <w:rsid w:val="002542D6"/>
    <w:rPr>
      <w:vertAlign w:val="superscript"/>
    </w:rPr>
  </w:style>
  <w:style w:type="paragraph" w:styleId="af1">
    <w:name w:val="List Paragraph"/>
    <w:basedOn w:val="a"/>
    <w:uiPriority w:val="34"/>
    <w:qFormat/>
    <w:rsid w:val="002542D6"/>
    <w:pPr>
      <w:spacing w:after="160" w:line="259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table" w:styleId="af2">
    <w:name w:val="Table Grid"/>
    <w:basedOn w:val="a1"/>
    <w:uiPriority w:val="59"/>
    <w:rsid w:val="002542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2542D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88CB1-AC62-4B61-808A-FE2565BF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7291</Words>
  <Characters>41562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home</Company>
  <LinksUpToDate>false</LinksUpToDate>
  <CharactersWithSpaces>48756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Oksana_Sytnova</dc:creator>
  <cp:lastModifiedBy>user</cp:lastModifiedBy>
  <cp:revision>2</cp:revision>
  <cp:lastPrinted>2017-08-09T14:54:00Z</cp:lastPrinted>
  <dcterms:created xsi:type="dcterms:W3CDTF">2017-08-14T08:17:00Z</dcterms:created>
  <dcterms:modified xsi:type="dcterms:W3CDTF">2017-08-14T08:17:00Z</dcterms:modified>
</cp:coreProperties>
</file>