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CA" w:rsidRPr="00632915" w:rsidRDefault="00623E3B" w:rsidP="00860A21">
      <w:pPr>
        <w:pStyle w:val="af6"/>
        <w:rPr>
          <w:rFonts w:eastAsia="Calibri"/>
          <w:lang w:eastAsia="en-US"/>
        </w:rPr>
      </w:pPr>
      <w:r w:rsidRPr="00632915">
        <w:rPr>
          <w:rFonts w:eastAsia="Calibri"/>
          <w:lang w:eastAsia="en-US"/>
        </w:rPr>
        <w:t>П</w:t>
      </w:r>
      <w:r w:rsidR="00415FCA" w:rsidRPr="00632915">
        <w:rPr>
          <w:rFonts w:eastAsia="Calibri"/>
          <w:lang w:eastAsia="en-US"/>
        </w:rPr>
        <w:t xml:space="preserve">роект </w:t>
      </w:r>
      <w:r w:rsidR="007A3917" w:rsidRPr="00632915">
        <w:rPr>
          <w:rFonts w:eastAsia="Calibri"/>
          <w:lang w:eastAsia="en-US"/>
        </w:rPr>
        <w:t>К</w:t>
      </w:r>
      <w:r w:rsidR="00415FCA" w:rsidRPr="00632915">
        <w:rPr>
          <w:rFonts w:eastAsia="Calibri"/>
          <w:lang w:eastAsia="en-US"/>
        </w:rPr>
        <w:t xml:space="preserve">онцепции </w:t>
      </w:r>
      <w:r w:rsidR="00733E45" w:rsidRPr="00632915">
        <w:rPr>
          <w:rFonts w:eastAsia="Calibri"/>
          <w:lang w:eastAsia="en-US"/>
        </w:rPr>
        <w:t>ф</w:t>
      </w:r>
      <w:r w:rsidR="00415FCA" w:rsidRPr="00632915">
        <w:rPr>
          <w:rFonts w:eastAsia="Calibri"/>
          <w:lang w:eastAsia="en-US"/>
        </w:rPr>
        <w:t>едеральной целевой программы, предусматривающей реализацию мероприятий по созданию туристских кластеров</w:t>
      </w:r>
      <w:r w:rsidR="00953399" w:rsidRPr="00632915">
        <w:rPr>
          <w:rFonts w:eastAsia="Calibri"/>
          <w:lang w:eastAsia="en-US"/>
        </w:rPr>
        <w:t xml:space="preserve"> в Российской Федерации</w:t>
      </w:r>
      <w:r w:rsidR="00415FCA" w:rsidRPr="00632915">
        <w:rPr>
          <w:rFonts w:eastAsia="Calibri"/>
          <w:lang w:eastAsia="en-US"/>
        </w:rPr>
        <w:t>, начиная с 2019 г</w:t>
      </w:r>
      <w:r w:rsidR="00733E45" w:rsidRPr="00632915">
        <w:rPr>
          <w:rFonts w:eastAsia="Calibri"/>
          <w:lang w:eastAsia="en-US"/>
        </w:rPr>
        <w:t>ода</w:t>
      </w:r>
    </w:p>
    <w:p w:rsidR="00686A6D" w:rsidRPr="00632915" w:rsidRDefault="00686A6D" w:rsidP="006D439D">
      <w:pPr>
        <w:ind w:left="360"/>
        <w:rPr>
          <w:bCs/>
          <w:sz w:val="28"/>
          <w:szCs w:val="28"/>
          <w:shd w:val="clear" w:color="auto" w:fill="FFFFFF"/>
        </w:rPr>
      </w:pPr>
    </w:p>
    <w:p w:rsidR="00686A6D" w:rsidRPr="00632915" w:rsidRDefault="00827769">
      <w:pPr>
        <w:pStyle w:val="a6"/>
        <w:rPr>
          <w:rFonts w:ascii="Times New Roman" w:hAnsi="Times New Roman"/>
          <w:color w:val="auto"/>
        </w:rPr>
      </w:pPr>
      <w:r w:rsidRPr="00632915">
        <w:rPr>
          <w:rFonts w:ascii="Times New Roman" w:hAnsi="Times New Roman"/>
          <w:color w:val="auto"/>
        </w:rPr>
        <w:t>Содерж</w:t>
      </w:r>
      <w:r w:rsidRPr="00632915">
        <w:rPr>
          <w:rFonts w:ascii="Times New Roman" w:hAnsi="Times New Roman"/>
          <w:color w:val="auto"/>
          <w:lang w:val="ru-RU"/>
        </w:rPr>
        <w:t>а</w:t>
      </w:r>
      <w:r w:rsidR="00686A6D" w:rsidRPr="00632915">
        <w:rPr>
          <w:rFonts w:ascii="Times New Roman" w:hAnsi="Times New Roman"/>
          <w:color w:val="auto"/>
        </w:rPr>
        <w:t>ние</w:t>
      </w:r>
      <w:bookmarkStart w:id="0" w:name="_GoBack"/>
      <w:bookmarkEnd w:id="0"/>
    </w:p>
    <w:p w:rsidR="00445D08" w:rsidRPr="00632915" w:rsidRDefault="00686A6D" w:rsidP="00960DB9">
      <w:pPr>
        <w:pStyle w:val="11"/>
        <w:rPr>
          <w:rFonts w:ascii="Calibri" w:hAnsi="Calibri"/>
          <w:sz w:val="22"/>
          <w:szCs w:val="22"/>
        </w:rPr>
      </w:pPr>
      <w:r w:rsidRPr="00632915">
        <w:rPr>
          <w:sz w:val="28"/>
          <w:szCs w:val="28"/>
        </w:rPr>
        <w:fldChar w:fldCharType="begin"/>
      </w:r>
      <w:r w:rsidRPr="00632915">
        <w:rPr>
          <w:sz w:val="28"/>
          <w:szCs w:val="28"/>
        </w:rPr>
        <w:instrText xml:space="preserve"> TOC \o "1-3" \h \z \u </w:instrText>
      </w:r>
      <w:r w:rsidRPr="00632915">
        <w:rPr>
          <w:sz w:val="28"/>
          <w:szCs w:val="28"/>
        </w:rPr>
        <w:fldChar w:fldCharType="separate"/>
      </w:r>
      <w:hyperlink w:anchor="_Toc486479878" w:history="1">
        <w:r w:rsidR="00445D08" w:rsidRPr="00632915">
          <w:rPr>
            <w:rStyle w:val="a5"/>
          </w:rPr>
          <w:t>I.</w:t>
        </w:r>
        <w:r w:rsidR="00445D08" w:rsidRPr="00632915">
          <w:rPr>
            <w:rFonts w:ascii="Calibri" w:hAnsi="Calibri"/>
            <w:sz w:val="22"/>
            <w:szCs w:val="22"/>
          </w:rPr>
          <w:tab/>
        </w:r>
        <w:r w:rsidR="00445D08" w:rsidRPr="00632915">
          <w:rPr>
            <w:rStyle w:val="a5"/>
          </w:rPr>
          <w:t>Обоснование соответствия целей Программы приоритетным задачам социально-экономического развития Российской Федерации</w:t>
        </w:r>
        <w:r w:rsidR="00445D08" w:rsidRPr="00632915">
          <w:rPr>
            <w:webHidden/>
          </w:rPr>
          <w:tab/>
        </w:r>
        <w:r w:rsidR="00445D08" w:rsidRPr="00632915">
          <w:rPr>
            <w:webHidden/>
          </w:rPr>
          <w:fldChar w:fldCharType="begin"/>
        </w:r>
        <w:r w:rsidR="00445D08" w:rsidRPr="00632915">
          <w:rPr>
            <w:webHidden/>
          </w:rPr>
          <w:instrText xml:space="preserve"> PAGEREF _Toc486479878 \h </w:instrText>
        </w:r>
        <w:r w:rsidR="00445D08" w:rsidRPr="00632915">
          <w:rPr>
            <w:webHidden/>
          </w:rPr>
        </w:r>
        <w:r w:rsidR="00445D08" w:rsidRPr="00632915">
          <w:rPr>
            <w:webHidden/>
          </w:rPr>
          <w:fldChar w:fldCharType="separate"/>
        </w:r>
        <w:r w:rsidR="0095188C" w:rsidRPr="00632915">
          <w:rPr>
            <w:webHidden/>
          </w:rPr>
          <w:t>2</w:t>
        </w:r>
        <w:r w:rsidR="00445D08" w:rsidRPr="00632915">
          <w:rPr>
            <w:webHidden/>
          </w:rPr>
          <w:fldChar w:fldCharType="end"/>
        </w:r>
      </w:hyperlink>
    </w:p>
    <w:p w:rsidR="00445D08" w:rsidRPr="00632915" w:rsidRDefault="00046B2F" w:rsidP="00960DB9">
      <w:pPr>
        <w:pStyle w:val="11"/>
        <w:rPr>
          <w:rFonts w:ascii="Calibri" w:hAnsi="Calibri"/>
          <w:sz w:val="22"/>
          <w:szCs w:val="22"/>
        </w:rPr>
      </w:pPr>
      <w:hyperlink w:anchor="_Toc486479879" w:history="1">
        <w:r w:rsidR="00445D08" w:rsidRPr="00632915">
          <w:rPr>
            <w:rStyle w:val="a5"/>
          </w:rPr>
          <w:t>II. Обоснование целесообразности решения проблемы программно-целевым методом</w:t>
        </w:r>
        <w:r w:rsidR="00445D08" w:rsidRPr="00632915">
          <w:rPr>
            <w:webHidden/>
          </w:rPr>
          <w:tab/>
        </w:r>
        <w:r w:rsidR="00445D08" w:rsidRPr="00632915">
          <w:rPr>
            <w:webHidden/>
          </w:rPr>
          <w:fldChar w:fldCharType="begin"/>
        </w:r>
        <w:r w:rsidR="00445D08" w:rsidRPr="00632915">
          <w:rPr>
            <w:webHidden/>
          </w:rPr>
          <w:instrText xml:space="preserve"> PAGEREF _Toc486479879 \h </w:instrText>
        </w:r>
        <w:r w:rsidR="00445D08" w:rsidRPr="00632915">
          <w:rPr>
            <w:webHidden/>
          </w:rPr>
        </w:r>
        <w:r w:rsidR="00445D08" w:rsidRPr="00632915">
          <w:rPr>
            <w:webHidden/>
          </w:rPr>
          <w:fldChar w:fldCharType="separate"/>
        </w:r>
        <w:r w:rsidR="0095188C" w:rsidRPr="00632915">
          <w:rPr>
            <w:webHidden/>
          </w:rPr>
          <w:t>3</w:t>
        </w:r>
        <w:r w:rsidR="00445D08" w:rsidRPr="00632915">
          <w:rPr>
            <w:webHidden/>
          </w:rPr>
          <w:fldChar w:fldCharType="end"/>
        </w:r>
      </w:hyperlink>
    </w:p>
    <w:p w:rsidR="00445D08" w:rsidRPr="00632915" w:rsidRDefault="00046B2F" w:rsidP="00960DB9">
      <w:pPr>
        <w:pStyle w:val="11"/>
        <w:rPr>
          <w:rFonts w:ascii="Calibri" w:hAnsi="Calibri"/>
          <w:sz w:val="22"/>
          <w:szCs w:val="22"/>
        </w:rPr>
      </w:pPr>
      <w:hyperlink w:anchor="_Toc486479880" w:history="1">
        <w:r w:rsidR="00445D08" w:rsidRPr="00632915">
          <w:rPr>
            <w:rStyle w:val="a5"/>
          </w:rPr>
          <w:t>III. Характеристика и прогноз развития сложившейся проблемной ситуации в рассматриваемой сфере без использования программно-целевого метода</w:t>
        </w:r>
        <w:r w:rsidR="00445D08" w:rsidRPr="00632915">
          <w:rPr>
            <w:webHidden/>
          </w:rPr>
          <w:tab/>
        </w:r>
        <w:r w:rsidR="00445D08" w:rsidRPr="00632915">
          <w:rPr>
            <w:webHidden/>
          </w:rPr>
          <w:fldChar w:fldCharType="begin"/>
        </w:r>
        <w:r w:rsidR="00445D08" w:rsidRPr="00632915">
          <w:rPr>
            <w:webHidden/>
          </w:rPr>
          <w:instrText xml:space="preserve"> PAGEREF _Toc486479880 \h </w:instrText>
        </w:r>
        <w:r w:rsidR="00445D08" w:rsidRPr="00632915">
          <w:rPr>
            <w:webHidden/>
          </w:rPr>
        </w:r>
        <w:r w:rsidR="00445D08" w:rsidRPr="00632915">
          <w:rPr>
            <w:webHidden/>
          </w:rPr>
          <w:fldChar w:fldCharType="separate"/>
        </w:r>
        <w:r w:rsidR="0095188C" w:rsidRPr="00632915">
          <w:rPr>
            <w:webHidden/>
          </w:rPr>
          <w:t>11</w:t>
        </w:r>
        <w:r w:rsidR="00445D08" w:rsidRPr="00632915">
          <w:rPr>
            <w:webHidden/>
          </w:rPr>
          <w:fldChar w:fldCharType="end"/>
        </w:r>
      </w:hyperlink>
    </w:p>
    <w:p w:rsidR="00445D08" w:rsidRPr="00632915" w:rsidRDefault="00046B2F" w:rsidP="00960DB9">
      <w:pPr>
        <w:pStyle w:val="11"/>
        <w:rPr>
          <w:rFonts w:ascii="Calibri" w:hAnsi="Calibri"/>
          <w:sz w:val="22"/>
          <w:szCs w:val="22"/>
        </w:rPr>
      </w:pPr>
      <w:hyperlink w:anchor="_Toc486479881" w:history="1">
        <w:r w:rsidR="00445D08" w:rsidRPr="00632915">
          <w:rPr>
            <w:rStyle w:val="a5"/>
          </w:rPr>
          <w:t>IV. Возможные варианты решения проблемы, оценка преимуществ и рисков, возникающих при различных сценариях (вариантах) решения проблемы</w:t>
        </w:r>
        <w:r w:rsidR="00445D08" w:rsidRPr="00632915">
          <w:rPr>
            <w:webHidden/>
          </w:rPr>
          <w:tab/>
        </w:r>
        <w:r w:rsidR="006A6F56" w:rsidRPr="00632915">
          <w:rPr>
            <w:webHidden/>
            <w:lang w:val="ru-RU"/>
          </w:rPr>
          <w:t>14</w:t>
        </w:r>
      </w:hyperlink>
    </w:p>
    <w:p w:rsidR="00445D08" w:rsidRPr="00632915" w:rsidRDefault="00046B2F" w:rsidP="00960DB9">
      <w:pPr>
        <w:pStyle w:val="11"/>
        <w:rPr>
          <w:rFonts w:ascii="Calibri" w:hAnsi="Calibri"/>
          <w:sz w:val="22"/>
          <w:szCs w:val="22"/>
        </w:rPr>
      </w:pPr>
      <w:hyperlink w:anchor="_Toc486479882" w:history="1">
        <w:r w:rsidR="00445D08" w:rsidRPr="00632915">
          <w:rPr>
            <w:rStyle w:val="a5"/>
          </w:rPr>
          <w:t>V. Ориентировочные сроки и этапы решения проблемы программно-целевым методом</w:t>
        </w:r>
        <w:r w:rsidR="00445D08" w:rsidRPr="00632915">
          <w:rPr>
            <w:webHidden/>
          </w:rPr>
          <w:tab/>
        </w:r>
        <w:r w:rsidR="006A6F56" w:rsidRPr="00632915">
          <w:rPr>
            <w:webHidden/>
            <w:lang w:val="ru-RU"/>
          </w:rPr>
          <w:t>19</w:t>
        </w:r>
      </w:hyperlink>
    </w:p>
    <w:p w:rsidR="00445D08" w:rsidRPr="00632915" w:rsidRDefault="00046B2F" w:rsidP="00960DB9">
      <w:pPr>
        <w:pStyle w:val="11"/>
        <w:rPr>
          <w:rFonts w:ascii="Calibri" w:hAnsi="Calibri"/>
          <w:sz w:val="22"/>
          <w:szCs w:val="22"/>
        </w:rPr>
      </w:pPr>
      <w:hyperlink w:anchor="_Toc486479883" w:history="1">
        <w:r w:rsidR="00445D08" w:rsidRPr="00632915">
          <w:rPr>
            <w:rStyle w:val="a5"/>
          </w:rPr>
          <w:t>VI. Предложения по целям и задачам Программы, целевым индикаторам и показателям, позволяющим оценивать ход реализации Программы по годам на вариантной основе</w:t>
        </w:r>
        <w:r w:rsidR="00445D08" w:rsidRPr="00632915">
          <w:rPr>
            <w:webHidden/>
          </w:rPr>
          <w:tab/>
        </w:r>
        <w:r w:rsidR="006A6F56" w:rsidRPr="00632915">
          <w:rPr>
            <w:webHidden/>
            <w:lang w:val="ru-RU"/>
          </w:rPr>
          <w:t>20</w:t>
        </w:r>
      </w:hyperlink>
    </w:p>
    <w:p w:rsidR="00445D08" w:rsidRPr="00632915" w:rsidRDefault="00046B2F" w:rsidP="00960DB9">
      <w:pPr>
        <w:pStyle w:val="11"/>
        <w:rPr>
          <w:rFonts w:ascii="Calibri" w:hAnsi="Calibri"/>
          <w:sz w:val="22"/>
          <w:szCs w:val="22"/>
        </w:rPr>
      </w:pPr>
      <w:hyperlink w:anchor="_Toc486479884" w:history="1">
        <w:r w:rsidR="00445D08" w:rsidRPr="00632915">
          <w:rPr>
            <w:rStyle w:val="a5"/>
          </w:rPr>
          <w:t>VII. Предложения по объемам и источникам финансирования Программы в целом и отдельных ее направлений на вариантной основе</w:t>
        </w:r>
        <w:r w:rsidR="00445D08" w:rsidRPr="00632915">
          <w:rPr>
            <w:webHidden/>
          </w:rPr>
          <w:tab/>
        </w:r>
        <w:r w:rsidR="006A6F56" w:rsidRPr="00632915">
          <w:rPr>
            <w:webHidden/>
            <w:lang w:val="ru-RU"/>
          </w:rPr>
          <w:t>25</w:t>
        </w:r>
      </w:hyperlink>
    </w:p>
    <w:p w:rsidR="00445D08" w:rsidRPr="00632915" w:rsidRDefault="00046B2F" w:rsidP="00960DB9">
      <w:pPr>
        <w:pStyle w:val="11"/>
        <w:rPr>
          <w:rFonts w:ascii="Calibri" w:hAnsi="Calibri"/>
          <w:sz w:val="22"/>
          <w:szCs w:val="22"/>
        </w:rPr>
      </w:pPr>
      <w:hyperlink w:anchor="_Toc486479885" w:history="1">
        <w:r w:rsidR="00445D08" w:rsidRPr="00632915">
          <w:rPr>
            <w:rStyle w:val="a5"/>
          </w:rPr>
          <w:t>VIII. Предварительная оценка ожидаемой эффективности и результативности предлагаемого варианта решения проблемы</w:t>
        </w:r>
        <w:r w:rsidR="00445D08" w:rsidRPr="00632915">
          <w:rPr>
            <w:webHidden/>
          </w:rPr>
          <w:tab/>
        </w:r>
        <w:r w:rsidR="006A6F56" w:rsidRPr="00632915">
          <w:rPr>
            <w:webHidden/>
            <w:lang w:val="ru-RU"/>
          </w:rPr>
          <w:t>26</w:t>
        </w:r>
      </w:hyperlink>
    </w:p>
    <w:p w:rsidR="00445D08" w:rsidRPr="00632915" w:rsidRDefault="00046B2F" w:rsidP="00960DB9">
      <w:pPr>
        <w:pStyle w:val="11"/>
        <w:rPr>
          <w:rFonts w:ascii="Calibri" w:hAnsi="Calibri"/>
          <w:sz w:val="22"/>
          <w:szCs w:val="22"/>
        </w:rPr>
      </w:pPr>
      <w:hyperlink w:anchor="_Toc486479886" w:history="1">
        <w:r w:rsidR="00445D08" w:rsidRPr="00632915">
          <w:rPr>
            <w:rStyle w:val="a5"/>
          </w:rPr>
          <w:t>IX. Предложения по участию федеральных органов исполнительной власти, ответственных за формирование и реализацию Программы</w:t>
        </w:r>
        <w:r w:rsidR="00445D08" w:rsidRPr="00632915">
          <w:rPr>
            <w:webHidden/>
          </w:rPr>
          <w:tab/>
        </w:r>
        <w:r w:rsidR="006A6F56" w:rsidRPr="00632915">
          <w:rPr>
            <w:webHidden/>
            <w:lang w:val="ru-RU"/>
          </w:rPr>
          <w:t>27</w:t>
        </w:r>
      </w:hyperlink>
    </w:p>
    <w:p w:rsidR="00445D08" w:rsidRPr="00632915" w:rsidRDefault="00046B2F" w:rsidP="00960DB9">
      <w:pPr>
        <w:pStyle w:val="11"/>
        <w:rPr>
          <w:rFonts w:ascii="Calibri" w:hAnsi="Calibri"/>
          <w:sz w:val="22"/>
          <w:szCs w:val="22"/>
        </w:rPr>
      </w:pPr>
      <w:hyperlink w:anchor="_Toc486479887" w:history="1">
        <w:r w:rsidR="00445D08" w:rsidRPr="00632915">
          <w:rPr>
            <w:rStyle w:val="a5"/>
          </w:rPr>
          <w:t>X. Предложения по государственным заказчикам и разработчикам Программы</w:t>
        </w:r>
        <w:r w:rsidR="00445D08" w:rsidRPr="00632915">
          <w:rPr>
            <w:webHidden/>
          </w:rPr>
          <w:tab/>
        </w:r>
        <w:r w:rsidR="006A6F56" w:rsidRPr="00632915">
          <w:rPr>
            <w:webHidden/>
            <w:lang w:val="ru-RU"/>
          </w:rPr>
          <w:t>28</w:t>
        </w:r>
      </w:hyperlink>
    </w:p>
    <w:p w:rsidR="00445D08" w:rsidRPr="00632915" w:rsidRDefault="00046B2F" w:rsidP="00960DB9">
      <w:pPr>
        <w:pStyle w:val="11"/>
        <w:rPr>
          <w:rFonts w:ascii="Calibri" w:hAnsi="Calibri"/>
          <w:sz w:val="22"/>
          <w:szCs w:val="22"/>
        </w:rPr>
      </w:pPr>
      <w:hyperlink w:anchor="_Toc486479888" w:history="1">
        <w:r w:rsidR="00445D08" w:rsidRPr="00632915">
          <w:rPr>
            <w:rStyle w:val="a5"/>
          </w:rPr>
          <w:t>XI. Предложения по направлениям и срокам реализации Программы на вариантной основе</w:t>
        </w:r>
        <w:r w:rsidR="00445D08" w:rsidRPr="00632915">
          <w:rPr>
            <w:webHidden/>
          </w:rPr>
          <w:tab/>
        </w:r>
        <w:r w:rsidR="006A6F56" w:rsidRPr="00632915">
          <w:rPr>
            <w:webHidden/>
            <w:lang w:val="ru-RU"/>
          </w:rPr>
          <w:t>29</w:t>
        </w:r>
      </w:hyperlink>
    </w:p>
    <w:p w:rsidR="00445D08" w:rsidRPr="00632915" w:rsidRDefault="00046B2F" w:rsidP="00960DB9">
      <w:pPr>
        <w:pStyle w:val="11"/>
        <w:rPr>
          <w:rFonts w:ascii="Calibri" w:hAnsi="Calibri"/>
          <w:sz w:val="22"/>
          <w:szCs w:val="22"/>
        </w:rPr>
      </w:pPr>
      <w:hyperlink w:anchor="_Toc486479889" w:history="1">
        <w:r w:rsidR="00445D08" w:rsidRPr="00632915">
          <w:rPr>
            <w:rStyle w:val="a5"/>
          </w:rPr>
          <w:t>XII. Предложения по механизмам формирования мероприятий Программы</w:t>
        </w:r>
        <w:r w:rsidR="00445D08" w:rsidRPr="00632915">
          <w:rPr>
            <w:webHidden/>
          </w:rPr>
          <w:tab/>
        </w:r>
        <w:r w:rsidR="006A6F56" w:rsidRPr="00632915">
          <w:rPr>
            <w:webHidden/>
            <w:lang w:val="ru-RU"/>
          </w:rPr>
          <w:t>31</w:t>
        </w:r>
      </w:hyperlink>
    </w:p>
    <w:p w:rsidR="00445D08" w:rsidRPr="00632915" w:rsidRDefault="00046B2F" w:rsidP="00960DB9">
      <w:pPr>
        <w:pStyle w:val="11"/>
        <w:rPr>
          <w:rFonts w:ascii="Calibri" w:hAnsi="Calibri"/>
          <w:sz w:val="22"/>
          <w:szCs w:val="22"/>
        </w:rPr>
      </w:pPr>
      <w:hyperlink w:anchor="_Toc486479890" w:history="1">
        <w:r w:rsidR="00445D08" w:rsidRPr="00632915">
          <w:rPr>
            <w:rStyle w:val="a5"/>
          </w:rPr>
          <w:t>XIII. Предложения по возможным вариантам форм и методов управления реализацией Программы</w:t>
        </w:r>
        <w:r w:rsidR="00445D08" w:rsidRPr="00632915">
          <w:rPr>
            <w:webHidden/>
          </w:rPr>
          <w:tab/>
        </w:r>
        <w:r w:rsidR="006A6F56" w:rsidRPr="00632915">
          <w:rPr>
            <w:webHidden/>
            <w:lang w:val="ru-RU"/>
          </w:rPr>
          <w:t>34</w:t>
        </w:r>
      </w:hyperlink>
    </w:p>
    <w:p w:rsidR="00445D08" w:rsidRPr="00632915" w:rsidRDefault="00046B2F" w:rsidP="00960DB9">
      <w:pPr>
        <w:pStyle w:val="11"/>
        <w:rPr>
          <w:rFonts w:ascii="Calibri" w:hAnsi="Calibri"/>
          <w:sz w:val="22"/>
          <w:szCs w:val="22"/>
        </w:rPr>
      </w:pPr>
      <w:hyperlink w:anchor="_Toc486479891" w:history="1">
        <w:r w:rsidR="00445D08" w:rsidRPr="00632915">
          <w:rPr>
            <w:rStyle w:val="a5"/>
          </w:rPr>
          <w:t>XIX. Предложения по опережающему развитию Дальнего Востока</w:t>
        </w:r>
        <w:r w:rsidR="00445D08" w:rsidRPr="00632915">
          <w:rPr>
            <w:webHidden/>
          </w:rPr>
          <w:tab/>
        </w:r>
        <w:r w:rsidR="006A6F56" w:rsidRPr="00632915">
          <w:rPr>
            <w:webHidden/>
            <w:lang w:val="ru-RU"/>
          </w:rPr>
          <w:t>35</w:t>
        </w:r>
      </w:hyperlink>
    </w:p>
    <w:p w:rsidR="00445D08" w:rsidRPr="00632915" w:rsidRDefault="00046B2F" w:rsidP="00960DB9">
      <w:pPr>
        <w:pStyle w:val="11"/>
        <w:rPr>
          <w:rFonts w:ascii="Calibri" w:hAnsi="Calibri"/>
          <w:sz w:val="22"/>
          <w:szCs w:val="22"/>
        </w:rPr>
      </w:pPr>
      <w:hyperlink w:anchor="_Toc486479892" w:history="1">
        <w:r w:rsidR="00445D08" w:rsidRPr="00632915">
          <w:rPr>
            <w:rStyle w:val="a5"/>
          </w:rPr>
          <w:t xml:space="preserve">XX. </w:t>
        </w:r>
        <w:r w:rsidR="00960DB9" w:rsidRPr="00632915">
          <w:t>Предложения по опережающему развитию Северо-Кавказск</w:t>
        </w:r>
        <w:r w:rsidR="00960DB9" w:rsidRPr="00632915">
          <w:rPr>
            <w:lang w:val="ru-RU"/>
          </w:rPr>
          <w:t>ого</w:t>
        </w:r>
        <w:r w:rsidR="00960DB9" w:rsidRPr="00632915">
          <w:t xml:space="preserve"> федеральн</w:t>
        </w:r>
        <w:r w:rsidR="00960DB9" w:rsidRPr="00632915">
          <w:rPr>
            <w:lang w:val="ru-RU"/>
          </w:rPr>
          <w:t>ого</w:t>
        </w:r>
        <w:r w:rsidR="00960DB9" w:rsidRPr="00632915">
          <w:t xml:space="preserve"> округа</w:t>
        </w:r>
        <w:r w:rsidR="00445D08" w:rsidRPr="00632915">
          <w:rPr>
            <w:webHidden/>
          </w:rPr>
          <w:tab/>
        </w:r>
        <w:r w:rsidR="006A6F56" w:rsidRPr="00632915">
          <w:rPr>
            <w:webHidden/>
            <w:lang w:val="ru-RU"/>
          </w:rPr>
          <w:t>36</w:t>
        </w:r>
      </w:hyperlink>
    </w:p>
    <w:p w:rsidR="00445D08" w:rsidRPr="00632915" w:rsidRDefault="00960DB9" w:rsidP="00960DB9">
      <w:pPr>
        <w:pStyle w:val="11"/>
        <w:rPr>
          <w:rFonts w:ascii="Calibri" w:hAnsi="Calibri"/>
          <w:sz w:val="22"/>
          <w:szCs w:val="22"/>
          <w:lang w:val="ru-RU"/>
        </w:rPr>
      </w:pPr>
      <w:r w:rsidRPr="00632915">
        <w:rPr>
          <w:rStyle w:val="a5"/>
          <w:color w:val="auto"/>
          <w:u w:val="none"/>
        </w:rPr>
        <w:t>XXI</w:t>
      </w:r>
      <w:r w:rsidRPr="00632915">
        <w:rPr>
          <w:rStyle w:val="a5"/>
          <w:color w:val="auto"/>
          <w:u w:val="none"/>
          <w:lang w:val="ru-RU"/>
        </w:rPr>
        <w:t xml:space="preserve">. Предложения по опережающему развитию </w:t>
      </w:r>
      <w:hyperlink w:anchor="_Toc486479894" w:history="1">
        <w:r w:rsidR="00445D08" w:rsidRPr="00632915">
          <w:rPr>
            <w:rStyle w:val="a5"/>
            <w:color w:val="auto"/>
            <w:u w:val="none"/>
            <w:lang w:val="ru-RU"/>
          </w:rPr>
          <w:t>Калининградск</w:t>
        </w:r>
        <w:r w:rsidRPr="00632915">
          <w:rPr>
            <w:rStyle w:val="a5"/>
            <w:color w:val="auto"/>
            <w:u w:val="none"/>
            <w:lang w:val="ru-RU"/>
          </w:rPr>
          <w:t>ой</w:t>
        </w:r>
        <w:r w:rsidR="00445D08" w:rsidRPr="00632915">
          <w:rPr>
            <w:rStyle w:val="a5"/>
            <w:color w:val="auto"/>
            <w:u w:val="none"/>
            <w:lang w:val="ru-RU"/>
          </w:rPr>
          <w:t xml:space="preserve"> област</w:t>
        </w:r>
        <w:r w:rsidRPr="00632915">
          <w:rPr>
            <w:rStyle w:val="a5"/>
            <w:color w:val="auto"/>
            <w:u w:val="none"/>
            <w:lang w:val="ru-RU"/>
          </w:rPr>
          <w:t>и</w:t>
        </w:r>
        <w:r w:rsidR="00445D08" w:rsidRPr="00632915">
          <w:rPr>
            <w:webHidden/>
            <w:lang w:val="ru-RU"/>
          </w:rPr>
          <w:tab/>
        </w:r>
        <w:r w:rsidR="006A6F56" w:rsidRPr="00632915">
          <w:rPr>
            <w:webHidden/>
            <w:lang w:val="ru-RU"/>
          </w:rPr>
          <w:t>38</w:t>
        </w:r>
      </w:hyperlink>
    </w:p>
    <w:p w:rsidR="00445D08" w:rsidRPr="00632915" w:rsidRDefault="00960DB9" w:rsidP="00960DB9">
      <w:pPr>
        <w:pStyle w:val="11"/>
        <w:rPr>
          <w:rFonts w:ascii="Calibri" w:hAnsi="Calibri"/>
          <w:sz w:val="22"/>
          <w:szCs w:val="22"/>
          <w:lang w:val="ru-RU"/>
        </w:rPr>
      </w:pPr>
      <w:r w:rsidRPr="00632915">
        <w:rPr>
          <w:rStyle w:val="a5"/>
          <w:color w:val="auto"/>
          <w:u w:val="none"/>
        </w:rPr>
        <w:t>XXII</w:t>
      </w:r>
      <w:r w:rsidRPr="00632915">
        <w:rPr>
          <w:rStyle w:val="a5"/>
          <w:color w:val="auto"/>
          <w:u w:val="none"/>
          <w:lang w:val="ru-RU"/>
        </w:rPr>
        <w:t xml:space="preserve">. Предложения по опережающему развитию </w:t>
      </w:r>
      <w:hyperlink w:anchor="_Toc486479895" w:history="1">
        <w:r w:rsidR="00445D08" w:rsidRPr="00632915">
          <w:rPr>
            <w:rStyle w:val="a5"/>
            <w:color w:val="auto"/>
            <w:u w:val="none"/>
            <w:lang w:val="ru-RU"/>
          </w:rPr>
          <w:t>Байкальск</w:t>
        </w:r>
        <w:r w:rsidRPr="00632915">
          <w:rPr>
            <w:rStyle w:val="a5"/>
            <w:color w:val="auto"/>
            <w:u w:val="none"/>
            <w:lang w:val="ru-RU"/>
          </w:rPr>
          <w:t>ого</w:t>
        </w:r>
        <w:r w:rsidR="00445D08" w:rsidRPr="00632915">
          <w:rPr>
            <w:rStyle w:val="a5"/>
            <w:color w:val="auto"/>
            <w:u w:val="none"/>
            <w:lang w:val="ru-RU"/>
          </w:rPr>
          <w:t xml:space="preserve"> регион</w:t>
        </w:r>
        <w:r w:rsidRPr="00632915">
          <w:rPr>
            <w:rStyle w:val="a5"/>
            <w:color w:val="auto"/>
            <w:u w:val="none"/>
            <w:lang w:val="ru-RU"/>
          </w:rPr>
          <w:t>а</w:t>
        </w:r>
        <w:r w:rsidR="00445D08" w:rsidRPr="00632915">
          <w:rPr>
            <w:webHidden/>
            <w:lang w:val="ru-RU"/>
          </w:rPr>
          <w:tab/>
        </w:r>
        <w:r w:rsidR="006A6F56" w:rsidRPr="00632915">
          <w:rPr>
            <w:webHidden/>
            <w:lang w:val="ru-RU"/>
          </w:rPr>
          <w:t>39</w:t>
        </w:r>
      </w:hyperlink>
    </w:p>
    <w:p w:rsidR="00445D08" w:rsidRPr="00632915" w:rsidRDefault="00960DB9" w:rsidP="00960DB9">
      <w:pPr>
        <w:pStyle w:val="11"/>
        <w:rPr>
          <w:rFonts w:ascii="Calibri" w:hAnsi="Calibri"/>
          <w:sz w:val="22"/>
          <w:szCs w:val="22"/>
          <w:lang w:val="ru-RU"/>
        </w:rPr>
      </w:pPr>
      <w:r w:rsidRPr="00632915">
        <w:rPr>
          <w:rStyle w:val="a5"/>
          <w:color w:val="auto"/>
          <w:u w:val="none"/>
        </w:rPr>
        <w:t>XXIII</w:t>
      </w:r>
      <w:r w:rsidRPr="00632915">
        <w:rPr>
          <w:rStyle w:val="a5"/>
          <w:color w:val="auto"/>
          <w:u w:val="none"/>
          <w:lang w:val="ru-RU"/>
        </w:rPr>
        <w:t xml:space="preserve">. Предложения по опережающему развитию </w:t>
      </w:r>
      <w:hyperlink w:anchor="_Toc486479896" w:history="1">
        <w:r w:rsidR="00445D08" w:rsidRPr="00632915">
          <w:rPr>
            <w:rStyle w:val="a5"/>
            <w:u w:val="none"/>
            <w:lang w:val="ru-RU"/>
          </w:rPr>
          <w:t>Арктическ</w:t>
        </w:r>
        <w:r w:rsidRPr="00632915">
          <w:rPr>
            <w:rStyle w:val="a5"/>
            <w:u w:val="none"/>
            <w:lang w:val="ru-RU"/>
          </w:rPr>
          <w:t>ой</w:t>
        </w:r>
        <w:r w:rsidR="00445D08" w:rsidRPr="00632915">
          <w:rPr>
            <w:rStyle w:val="a5"/>
            <w:u w:val="none"/>
            <w:lang w:val="ru-RU"/>
          </w:rPr>
          <w:t xml:space="preserve"> зон</w:t>
        </w:r>
        <w:r w:rsidRPr="00632915">
          <w:rPr>
            <w:rStyle w:val="a5"/>
            <w:u w:val="none"/>
            <w:lang w:val="ru-RU"/>
          </w:rPr>
          <w:t>ы</w:t>
        </w:r>
        <w:r w:rsidR="00445D08" w:rsidRPr="00632915">
          <w:rPr>
            <w:rStyle w:val="a5"/>
            <w:u w:val="none"/>
            <w:lang w:val="ru-RU"/>
          </w:rPr>
          <w:t xml:space="preserve"> Российской Федерации</w:t>
        </w:r>
        <w:r w:rsidR="00445D08" w:rsidRPr="00632915">
          <w:rPr>
            <w:webHidden/>
            <w:lang w:val="ru-RU"/>
          </w:rPr>
          <w:tab/>
        </w:r>
        <w:r w:rsidR="006A6F56" w:rsidRPr="00632915">
          <w:rPr>
            <w:webHidden/>
            <w:lang w:val="ru-RU"/>
          </w:rPr>
          <w:t>40</w:t>
        </w:r>
      </w:hyperlink>
    </w:p>
    <w:p w:rsidR="00D56C3B" w:rsidRPr="00632915" w:rsidRDefault="00960DB9" w:rsidP="00D56C3B">
      <w:pPr>
        <w:pStyle w:val="11"/>
        <w:rPr>
          <w:color w:val="0000FF"/>
          <w:lang w:val="ru-RU"/>
        </w:rPr>
      </w:pPr>
      <w:r w:rsidRPr="00632915">
        <w:rPr>
          <w:rStyle w:val="a5"/>
          <w:color w:val="auto"/>
          <w:u w:val="none"/>
        </w:rPr>
        <w:t>XXIV</w:t>
      </w:r>
      <w:r w:rsidRPr="00632915">
        <w:rPr>
          <w:rStyle w:val="a5"/>
          <w:color w:val="auto"/>
          <w:u w:val="none"/>
          <w:lang w:val="ru-RU"/>
        </w:rPr>
        <w:t>. Предложения по опережающему развитию</w:t>
      </w:r>
      <w:r w:rsidRPr="00632915">
        <w:rPr>
          <w:rStyle w:val="a5"/>
          <w:u w:val="none"/>
          <w:lang w:val="ru-RU"/>
        </w:rPr>
        <w:t xml:space="preserve"> </w:t>
      </w:r>
      <w:hyperlink w:anchor="_Toc486479897" w:history="1">
        <w:r w:rsidR="00445D08" w:rsidRPr="00632915">
          <w:rPr>
            <w:rStyle w:val="a5"/>
            <w:u w:val="none"/>
            <w:lang w:val="ru-RU"/>
          </w:rPr>
          <w:t>Республик</w:t>
        </w:r>
        <w:r w:rsidRPr="00632915">
          <w:rPr>
            <w:rStyle w:val="a5"/>
            <w:u w:val="none"/>
            <w:lang w:val="ru-RU"/>
          </w:rPr>
          <w:t>и</w:t>
        </w:r>
        <w:r w:rsidR="00445D08" w:rsidRPr="00632915">
          <w:rPr>
            <w:rStyle w:val="a5"/>
            <w:u w:val="none"/>
            <w:lang w:val="ru-RU"/>
          </w:rPr>
          <w:t xml:space="preserve"> Крым и город</w:t>
        </w:r>
        <w:r w:rsidRPr="00632915">
          <w:rPr>
            <w:rStyle w:val="a5"/>
            <w:u w:val="none"/>
            <w:lang w:val="ru-RU"/>
          </w:rPr>
          <w:t>а</w:t>
        </w:r>
        <w:r w:rsidR="00445D08" w:rsidRPr="00632915">
          <w:rPr>
            <w:rStyle w:val="a5"/>
            <w:u w:val="none"/>
            <w:lang w:val="ru-RU"/>
          </w:rPr>
          <w:t xml:space="preserve"> Севастополь</w:t>
        </w:r>
        <w:r w:rsidR="00445D08" w:rsidRPr="00632915">
          <w:rPr>
            <w:webHidden/>
            <w:lang w:val="ru-RU"/>
          </w:rPr>
          <w:tab/>
        </w:r>
        <w:r w:rsidR="006A6F56" w:rsidRPr="00632915">
          <w:rPr>
            <w:webHidden/>
            <w:lang w:val="ru-RU"/>
          </w:rPr>
          <w:t>41</w:t>
        </w:r>
      </w:hyperlink>
    </w:p>
    <w:p w:rsidR="00085647" w:rsidRPr="00632915" w:rsidRDefault="00686A6D" w:rsidP="006B54FF">
      <w:pPr>
        <w:jc w:val="both"/>
        <w:rPr>
          <w:bCs/>
          <w:sz w:val="28"/>
          <w:szCs w:val="28"/>
        </w:rPr>
      </w:pPr>
      <w:r w:rsidRPr="00632915">
        <w:rPr>
          <w:b/>
          <w:bCs/>
          <w:sz w:val="28"/>
          <w:szCs w:val="28"/>
        </w:rPr>
        <w:fldChar w:fldCharType="end"/>
      </w:r>
    </w:p>
    <w:p w:rsidR="00686A6D" w:rsidRPr="00632915" w:rsidRDefault="00686A6D">
      <w:pPr>
        <w:rPr>
          <w:bCs/>
          <w:sz w:val="28"/>
          <w:szCs w:val="28"/>
        </w:rPr>
      </w:pPr>
    </w:p>
    <w:p w:rsidR="00686A6D" w:rsidRPr="00632915" w:rsidRDefault="00686A6D" w:rsidP="00D56C3B">
      <w:pPr>
        <w:rPr>
          <w:sz w:val="28"/>
          <w:szCs w:val="28"/>
        </w:rPr>
      </w:pPr>
    </w:p>
    <w:p w:rsidR="00D56C3B" w:rsidRPr="00632915" w:rsidRDefault="00D56C3B" w:rsidP="00D56C3B">
      <w:pPr>
        <w:rPr>
          <w:sz w:val="28"/>
          <w:szCs w:val="28"/>
        </w:rPr>
      </w:pPr>
    </w:p>
    <w:p w:rsidR="00D56C3B" w:rsidRPr="00632915" w:rsidRDefault="00D56C3B" w:rsidP="00D56C3B">
      <w:pPr>
        <w:rPr>
          <w:sz w:val="28"/>
          <w:szCs w:val="28"/>
        </w:rPr>
      </w:pPr>
    </w:p>
    <w:p w:rsidR="00D56C3B" w:rsidRPr="00632915" w:rsidRDefault="00D56C3B" w:rsidP="00D56C3B">
      <w:pPr>
        <w:rPr>
          <w:sz w:val="28"/>
          <w:szCs w:val="28"/>
        </w:rPr>
      </w:pPr>
    </w:p>
    <w:p w:rsidR="00D56C3B" w:rsidRPr="00632915" w:rsidRDefault="00D56C3B" w:rsidP="00D56C3B">
      <w:pPr>
        <w:rPr>
          <w:sz w:val="28"/>
          <w:szCs w:val="28"/>
        </w:rPr>
      </w:pPr>
    </w:p>
    <w:p w:rsidR="00D56C3B" w:rsidRPr="00632915" w:rsidRDefault="00D56C3B" w:rsidP="00D56C3B">
      <w:pPr>
        <w:rPr>
          <w:sz w:val="28"/>
          <w:szCs w:val="28"/>
        </w:rPr>
      </w:pPr>
    </w:p>
    <w:p w:rsidR="00D56C3B" w:rsidRPr="00632915" w:rsidRDefault="00D56C3B" w:rsidP="00D56C3B">
      <w:pPr>
        <w:rPr>
          <w:sz w:val="28"/>
          <w:szCs w:val="28"/>
        </w:rPr>
      </w:pPr>
    </w:p>
    <w:p w:rsidR="00020EC7" w:rsidRPr="00632915" w:rsidRDefault="00020EC7" w:rsidP="00953399">
      <w:pPr>
        <w:pStyle w:val="1"/>
        <w:numPr>
          <w:ilvl w:val="0"/>
          <w:numId w:val="8"/>
        </w:numPr>
        <w:spacing w:before="0" w:after="0"/>
        <w:jc w:val="center"/>
        <w:rPr>
          <w:rFonts w:ascii="Times New Roman" w:hAnsi="Times New Roman"/>
          <w:sz w:val="28"/>
          <w:szCs w:val="28"/>
        </w:rPr>
      </w:pPr>
      <w:bookmarkStart w:id="1" w:name="_Toc486479878"/>
      <w:r w:rsidRPr="00632915">
        <w:rPr>
          <w:rFonts w:ascii="Times New Roman" w:hAnsi="Times New Roman"/>
          <w:sz w:val="28"/>
          <w:szCs w:val="28"/>
        </w:rPr>
        <w:t>Обоснование соответствия целей Программы приоритетным задачам социально-экономического развития Российской Федерации</w:t>
      </w:r>
      <w:bookmarkEnd w:id="1"/>
    </w:p>
    <w:p w:rsidR="00953399" w:rsidRPr="00632915" w:rsidRDefault="00953399" w:rsidP="00953399">
      <w:pPr>
        <w:rPr>
          <w:lang w:val="x-none"/>
        </w:rPr>
      </w:pPr>
    </w:p>
    <w:p w:rsidR="00020EC7" w:rsidRPr="00632915" w:rsidRDefault="00D5786D" w:rsidP="00953399">
      <w:pPr>
        <w:ind w:firstLine="709"/>
        <w:jc w:val="both"/>
        <w:rPr>
          <w:sz w:val="28"/>
          <w:szCs w:val="28"/>
        </w:rPr>
      </w:pPr>
      <w:r w:rsidRPr="00632915">
        <w:rPr>
          <w:sz w:val="28"/>
          <w:szCs w:val="28"/>
        </w:rPr>
        <w:t xml:space="preserve">Концепция </w:t>
      </w:r>
      <w:r w:rsidR="00733E45" w:rsidRPr="00632915">
        <w:rPr>
          <w:sz w:val="28"/>
          <w:szCs w:val="28"/>
        </w:rPr>
        <w:t>Ф</w:t>
      </w:r>
      <w:r w:rsidR="00A15A6A" w:rsidRPr="00632915">
        <w:rPr>
          <w:sz w:val="28"/>
          <w:szCs w:val="28"/>
        </w:rPr>
        <w:t>едеральной целевой программы, предусматривающ</w:t>
      </w:r>
      <w:r w:rsidR="00DA4DD1" w:rsidRPr="00632915">
        <w:rPr>
          <w:sz w:val="28"/>
          <w:szCs w:val="28"/>
        </w:rPr>
        <w:t>ая</w:t>
      </w:r>
      <w:r w:rsidR="00A15A6A" w:rsidRPr="00632915">
        <w:rPr>
          <w:sz w:val="28"/>
          <w:szCs w:val="28"/>
        </w:rPr>
        <w:t xml:space="preserve"> реализацию мероприятий по созданию туристских к</w:t>
      </w:r>
      <w:r w:rsidR="00F94231" w:rsidRPr="00632915">
        <w:rPr>
          <w:sz w:val="28"/>
          <w:szCs w:val="28"/>
        </w:rPr>
        <w:t>ластеров, начиная с 2019 г</w:t>
      </w:r>
      <w:r w:rsidR="00EB77FA" w:rsidRPr="00632915">
        <w:rPr>
          <w:sz w:val="28"/>
          <w:szCs w:val="28"/>
        </w:rPr>
        <w:t>ода</w:t>
      </w:r>
      <w:r w:rsidR="00F94231" w:rsidRPr="00632915">
        <w:rPr>
          <w:sz w:val="28"/>
          <w:szCs w:val="28"/>
        </w:rPr>
        <w:t>, разрабатывается</w:t>
      </w:r>
      <w:r w:rsidR="00020EC7" w:rsidRPr="00632915">
        <w:rPr>
          <w:sz w:val="28"/>
          <w:szCs w:val="28"/>
        </w:rPr>
        <w:t xml:space="preserve"> на базе организационно-методических основ и результатов реализации </w:t>
      </w:r>
      <w:r w:rsidR="00EB77FA" w:rsidRPr="00632915">
        <w:rPr>
          <w:sz w:val="28"/>
          <w:szCs w:val="28"/>
        </w:rPr>
        <w:t>ф</w:t>
      </w:r>
      <w:r w:rsidR="00020EC7" w:rsidRPr="00632915">
        <w:rPr>
          <w:sz w:val="28"/>
          <w:szCs w:val="28"/>
        </w:rPr>
        <w:t>едеральной целевой программы «Развитие внутреннего и въездного</w:t>
      </w:r>
      <w:r w:rsidR="00E642CD" w:rsidRPr="00632915">
        <w:rPr>
          <w:sz w:val="28"/>
          <w:szCs w:val="28"/>
        </w:rPr>
        <w:t xml:space="preserve"> туризма в Российской Федерации</w:t>
      </w:r>
      <w:r w:rsidR="00020EC7" w:rsidRPr="00632915">
        <w:rPr>
          <w:sz w:val="28"/>
          <w:szCs w:val="28"/>
        </w:rPr>
        <w:t xml:space="preserve"> (2011</w:t>
      </w:r>
      <w:r w:rsidR="007A505F" w:rsidRPr="00632915">
        <w:rPr>
          <w:sz w:val="28"/>
          <w:szCs w:val="28"/>
        </w:rPr>
        <w:t>–</w:t>
      </w:r>
      <w:r w:rsidR="00020EC7" w:rsidRPr="00632915">
        <w:rPr>
          <w:sz w:val="28"/>
          <w:szCs w:val="28"/>
        </w:rPr>
        <w:t>2018 годы)»</w:t>
      </w:r>
      <w:r w:rsidR="004332D8" w:rsidRPr="00632915">
        <w:rPr>
          <w:sz w:val="28"/>
          <w:szCs w:val="28"/>
        </w:rPr>
        <w:t xml:space="preserve"> (далее </w:t>
      </w:r>
      <w:r w:rsidR="007A505F" w:rsidRPr="00632915">
        <w:rPr>
          <w:sz w:val="28"/>
          <w:szCs w:val="28"/>
        </w:rPr>
        <w:t>–</w:t>
      </w:r>
      <w:r w:rsidR="004332D8" w:rsidRPr="00632915">
        <w:rPr>
          <w:sz w:val="28"/>
          <w:szCs w:val="28"/>
        </w:rPr>
        <w:t xml:space="preserve"> Программа)</w:t>
      </w:r>
      <w:r w:rsidR="002E1255" w:rsidRPr="00632915">
        <w:rPr>
          <w:rStyle w:val="ab"/>
          <w:sz w:val="28"/>
          <w:szCs w:val="28"/>
        </w:rPr>
        <w:footnoteReference w:id="1"/>
      </w:r>
      <w:r w:rsidR="00020EC7" w:rsidRPr="00632915">
        <w:rPr>
          <w:sz w:val="28"/>
          <w:szCs w:val="28"/>
        </w:rPr>
        <w:t>, ее стратегический вектор согласуется с Концепцией долгосрочного социально-экономического развития Российской Федерации на период до 2020 г</w:t>
      </w:r>
      <w:r w:rsidR="00EB77FA" w:rsidRPr="00632915">
        <w:rPr>
          <w:sz w:val="28"/>
          <w:szCs w:val="28"/>
        </w:rPr>
        <w:t>ода</w:t>
      </w:r>
      <w:r w:rsidR="00020EC7" w:rsidRPr="00632915">
        <w:rPr>
          <w:sz w:val="28"/>
          <w:szCs w:val="28"/>
        </w:rPr>
        <w:t xml:space="preserve"> (утверждена распоряжением Правительства Р</w:t>
      </w:r>
      <w:r w:rsidR="00322692" w:rsidRPr="00632915">
        <w:rPr>
          <w:sz w:val="28"/>
          <w:szCs w:val="28"/>
        </w:rPr>
        <w:t>оссийской Федерации</w:t>
      </w:r>
      <w:r w:rsidR="00020EC7" w:rsidRPr="00632915">
        <w:rPr>
          <w:sz w:val="28"/>
          <w:szCs w:val="28"/>
        </w:rPr>
        <w:t xml:space="preserve"> от 17</w:t>
      </w:r>
      <w:r w:rsidR="004C36B2" w:rsidRPr="00632915">
        <w:rPr>
          <w:sz w:val="28"/>
          <w:szCs w:val="28"/>
        </w:rPr>
        <w:t xml:space="preserve">.11.2008 </w:t>
      </w:r>
      <w:r w:rsidR="004C71D0" w:rsidRPr="00632915">
        <w:rPr>
          <w:sz w:val="28"/>
          <w:szCs w:val="28"/>
        </w:rPr>
        <w:t>№</w:t>
      </w:r>
      <w:r w:rsidR="00020EC7" w:rsidRPr="00632915">
        <w:rPr>
          <w:sz w:val="28"/>
          <w:szCs w:val="28"/>
        </w:rPr>
        <w:t xml:space="preserve"> 1662-р, с изменениями </w:t>
      </w:r>
      <w:r w:rsidR="00A15A6A" w:rsidRPr="00632915">
        <w:rPr>
          <w:sz w:val="28"/>
          <w:szCs w:val="28"/>
        </w:rPr>
        <w:t>от</w:t>
      </w:r>
      <w:r w:rsidR="00020EC7" w:rsidRPr="00632915">
        <w:rPr>
          <w:sz w:val="28"/>
          <w:szCs w:val="28"/>
        </w:rPr>
        <w:t xml:space="preserve"> 10</w:t>
      </w:r>
      <w:r w:rsidR="004C36B2" w:rsidRPr="00632915">
        <w:rPr>
          <w:sz w:val="28"/>
          <w:szCs w:val="28"/>
        </w:rPr>
        <w:t>.02.</w:t>
      </w:r>
      <w:r w:rsidR="00020EC7" w:rsidRPr="00632915">
        <w:rPr>
          <w:sz w:val="28"/>
          <w:szCs w:val="28"/>
        </w:rPr>
        <w:t>2017) и со Стратегией развития туризма в Российской Федерации на период до 2020 г</w:t>
      </w:r>
      <w:r w:rsidR="00EB77FA" w:rsidRPr="00632915">
        <w:rPr>
          <w:sz w:val="28"/>
          <w:szCs w:val="28"/>
        </w:rPr>
        <w:t>ода</w:t>
      </w:r>
      <w:r w:rsidR="00020EC7" w:rsidRPr="00632915">
        <w:rPr>
          <w:sz w:val="28"/>
          <w:szCs w:val="28"/>
        </w:rPr>
        <w:t xml:space="preserve"> (утверждена распоряжением Правительства </w:t>
      </w:r>
      <w:r w:rsidR="00322692" w:rsidRPr="00632915">
        <w:rPr>
          <w:sz w:val="28"/>
          <w:szCs w:val="28"/>
        </w:rPr>
        <w:t xml:space="preserve">Российской Федерации </w:t>
      </w:r>
      <w:r w:rsidR="004C36B2" w:rsidRPr="00632915">
        <w:rPr>
          <w:sz w:val="28"/>
          <w:szCs w:val="28"/>
        </w:rPr>
        <w:t xml:space="preserve"> от 31.05.</w:t>
      </w:r>
      <w:r w:rsidR="00020EC7" w:rsidRPr="00632915">
        <w:rPr>
          <w:sz w:val="28"/>
          <w:szCs w:val="28"/>
        </w:rPr>
        <w:t>2014 № 941-р), а процедура формирования соответствует Федеральному закону от 28</w:t>
      </w:r>
      <w:r w:rsidR="004C36B2" w:rsidRPr="00632915">
        <w:rPr>
          <w:sz w:val="28"/>
          <w:szCs w:val="28"/>
        </w:rPr>
        <w:t>.06.</w:t>
      </w:r>
      <w:r w:rsidR="00020EC7" w:rsidRPr="00632915">
        <w:rPr>
          <w:sz w:val="28"/>
          <w:szCs w:val="28"/>
        </w:rPr>
        <w:t>2014</w:t>
      </w:r>
      <w:r w:rsidR="004C36B2" w:rsidRPr="00632915">
        <w:rPr>
          <w:sz w:val="28"/>
          <w:szCs w:val="28"/>
        </w:rPr>
        <w:t xml:space="preserve"> </w:t>
      </w:r>
      <w:r w:rsidR="00020EC7" w:rsidRPr="00632915">
        <w:rPr>
          <w:sz w:val="28"/>
          <w:szCs w:val="28"/>
        </w:rPr>
        <w:t>№ 172-ФЗ «О стратегическом планировании в Российской Федерации».</w:t>
      </w:r>
    </w:p>
    <w:p w:rsidR="00445D08" w:rsidRPr="00632915" w:rsidRDefault="00445D08" w:rsidP="00953399">
      <w:pPr>
        <w:ind w:firstLine="709"/>
        <w:jc w:val="both"/>
        <w:rPr>
          <w:sz w:val="28"/>
          <w:szCs w:val="28"/>
        </w:rPr>
      </w:pPr>
      <w:r w:rsidRPr="00632915">
        <w:rPr>
          <w:sz w:val="28"/>
          <w:szCs w:val="28"/>
        </w:rPr>
        <w:t>Разрабатываемая Программа будет входить в государственную программу «Развитие культуры и туризма на 2013 - 2020 годы» (утверждена пос</w:t>
      </w:r>
      <w:r w:rsidR="004C36B2" w:rsidRPr="00632915">
        <w:rPr>
          <w:sz w:val="28"/>
          <w:szCs w:val="28"/>
        </w:rPr>
        <w:t>тановлением Правительства от 15.04.</w:t>
      </w:r>
      <w:r w:rsidRPr="00632915">
        <w:rPr>
          <w:sz w:val="28"/>
          <w:szCs w:val="28"/>
        </w:rPr>
        <w:t xml:space="preserve">2014 </w:t>
      </w:r>
      <w:r w:rsidR="00EB77FA" w:rsidRPr="00632915">
        <w:rPr>
          <w:sz w:val="28"/>
          <w:szCs w:val="28"/>
        </w:rPr>
        <w:t xml:space="preserve">№ </w:t>
      </w:r>
      <w:r w:rsidRPr="00632915">
        <w:rPr>
          <w:sz w:val="28"/>
          <w:szCs w:val="28"/>
        </w:rPr>
        <w:t>317).</w:t>
      </w:r>
    </w:p>
    <w:p w:rsidR="009F3351" w:rsidRPr="00632915" w:rsidRDefault="009F3351" w:rsidP="00953399">
      <w:pPr>
        <w:ind w:firstLine="709"/>
        <w:jc w:val="both"/>
        <w:rPr>
          <w:sz w:val="28"/>
          <w:szCs w:val="28"/>
        </w:rPr>
      </w:pPr>
      <w:r w:rsidRPr="00632915">
        <w:rPr>
          <w:sz w:val="28"/>
          <w:szCs w:val="28"/>
        </w:rPr>
        <w:t xml:space="preserve">Российская социально-экономическая система вступила в новый этап своего развития, внешнее выражение которого состоит в </w:t>
      </w:r>
      <w:r w:rsidR="00324146" w:rsidRPr="00632915">
        <w:rPr>
          <w:sz w:val="28"/>
          <w:szCs w:val="28"/>
        </w:rPr>
        <w:t>росте показателей темпов экономического восстановления</w:t>
      </w:r>
      <w:r w:rsidRPr="00632915">
        <w:rPr>
          <w:sz w:val="28"/>
          <w:szCs w:val="28"/>
        </w:rPr>
        <w:t xml:space="preserve">, </w:t>
      </w:r>
      <w:r w:rsidR="00324146" w:rsidRPr="00632915">
        <w:rPr>
          <w:sz w:val="28"/>
          <w:szCs w:val="28"/>
        </w:rPr>
        <w:t xml:space="preserve">стабилизации показателей </w:t>
      </w:r>
      <w:r w:rsidRPr="00632915">
        <w:rPr>
          <w:sz w:val="28"/>
          <w:szCs w:val="28"/>
        </w:rPr>
        <w:t xml:space="preserve">инфляции, </w:t>
      </w:r>
      <w:r w:rsidR="00324146" w:rsidRPr="00632915">
        <w:rPr>
          <w:sz w:val="28"/>
          <w:szCs w:val="28"/>
        </w:rPr>
        <w:t>возрождения</w:t>
      </w:r>
      <w:r w:rsidRPr="00632915">
        <w:rPr>
          <w:sz w:val="28"/>
          <w:szCs w:val="28"/>
        </w:rPr>
        <w:t xml:space="preserve"> инвестиционной активности, изменении потребительских настроений</w:t>
      </w:r>
      <w:r w:rsidR="00324146" w:rsidRPr="00632915">
        <w:rPr>
          <w:sz w:val="28"/>
          <w:szCs w:val="28"/>
        </w:rPr>
        <w:t xml:space="preserve"> в сторону отечественных производителей</w:t>
      </w:r>
      <w:r w:rsidRPr="00632915">
        <w:rPr>
          <w:sz w:val="28"/>
          <w:szCs w:val="28"/>
        </w:rPr>
        <w:t>. В таких условиях туризм может быть определен новым долгосрочным драйвером социально-экономического развития Российской Федерации.</w:t>
      </w:r>
    </w:p>
    <w:p w:rsidR="009F3351" w:rsidRPr="00632915" w:rsidRDefault="009F3351" w:rsidP="00953399">
      <w:pPr>
        <w:ind w:firstLine="709"/>
        <w:jc w:val="both"/>
        <w:rPr>
          <w:sz w:val="28"/>
          <w:szCs w:val="28"/>
        </w:rPr>
      </w:pPr>
      <w:r w:rsidRPr="00632915">
        <w:rPr>
          <w:sz w:val="28"/>
          <w:szCs w:val="28"/>
        </w:rPr>
        <w:t xml:space="preserve">Туризм вносит существенный вклад в обеспечение устойчивого социально-экономического развития и социальной стабильности, эта отрасль важна для развития малых и средних форм бизнеса, создания рабочих мест, а также она способствует развитию самозанятости населения. Туристская отрасль растет темпами, опережающими среднемировые темпы роста, стимулируя развитие смежных отраслей экономики, выступая «питательной </w:t>
      </w:r>
      <w:r w:rsidRPr="00632915">
        <w:rPr>
          <w:sz w:val="28"/>
          <w:szCs w:val="28"/>
        </w:rPr>
        <w:lastRenderedPageBreak/>
        <w:t xml:space="preserve">средой» для реализации долгосрочной стратегии несырьевого сбалансированного развития Российской Федерации. </w:t>
      </w:r>
      <w:r w:rsidR="00AD38FF" w:rsidRPr="00632915">
        <w:rPr>
          <w:sz w:val="28"/>
          <w:szCs w:val="28"/>
        </w:rPr>
        <w:t>С</w:t>
      </w:r>
      <w:r w:rsidRPr="00632915">
        <w:rPr>
          <w:sz w:val="28"/>
          <w:szCs w:val="28"/>
        </w:rPr>
        <w:t xml:space="preserve">егодня туризм формирует </w:t>
      </w:r>
      <w:r w:rsidR="009D04D1" w:rsidRPr="00632915">
        <w:rPr>
          <w:sz w:val="28"/>
          <w:szCs w:val="28"/>
        </w:rPr>
        <w:t xml:space="preserve">более </w:t>
      </w:r>
      <w:r w:rsidR="008C3E38" w:rsidRPr="00632915">
        <w:rPr>
          <w:sz w:val="28"/>
          <w:szCs w:val="28"/>
        </w:rPr>
        <w:t>3,4</w:t>
      </w:r>
      <w:r w:rsidRPr="00632915">
        <w:rPr>
          <w:sz w:val="28"/>
          <w:szCs w:val="28"/>
        </w:rPr>
        <w:t>% ВВП страны</w:t>
      </w:r>
      <w:r w:rsidR="002416BC" w:rsidRPr="00632915">
        <w:rPr>
          <w:rStyle w:val="ab"/>
          <w:sz w:val="28"/>
          <w:szCs w:val="28"/>
        </w:rPr>
        <w:footnoteReference w:id="2"/>
      </w:r>
      <w:r w:rsidRPr="00632915">
        <w:rPr>
          <w:sz w:val="28"/>
          <w:szCs w:val="28"/>
        </w:rPr>
        <w:t xml:space="preserve">, влияя на 53 смежные отрасли, создание одного рабочего места в сфере туризма влечет создание до 5 рабочих мест в смежных отраслях. </w:t>
      </w:r>
    </w:p>
    <w:p w:rsidR="009F3351" w:rsidRPr="00632915" w:rsidRDefault="00F2677C" w:rsidP="00953399">
      <w:pPr>
        <w:ind w:firstLine="709"/>
        <w:jc w:val="both"/>
        <w:rPr>
          <w:sz w:val="28"/>
          <w:szCs w:val="28"/>
        </w:rPr>
      </w:pPr>
      <w:r w:rsidRPr="00632915">
        <w:rPr>
          <w:sz w:val="28"/>
          <w:szCs w:val="28"/>
        </w:rPr>
        <w:t>В</w:t>
      </w:r>
      <w:r w:rsidR="009F3351" w:rsidRPr="00632915">
        <w:rPr>
          <w:sz w:val="28"/>
          <w:szCs w:val="28"/>
        </w:rPr>
        <w:t>нутренн</w:t>
      </w:r>
      <w:r w:rsidRPr="00632915">
        <w:rPr>
          <w:sz w:val="28"/>
          <w:szCs w:val="28"/>
        </w:rPr>
        <w:t>ий</w:t>
      </w:r>
      <w:r w:rsidR="009F3351" w:rsidRPr="00632915">
        <w:rPr>
          <w:sz w:val="28"/>
          <w:szCs w:val="28"/>
        </w:rPr>
        <w:t xml:space="preserve"> туризм имеет большое значение для страны и </w:t>
      </w:r>
      <w:r w:rsidRPr="00632915">
        <w:rPr>
          <w:sz w:val="28"/>
          <w:szCs w:val="28"/>
        </w:rPr>
        <w:t>рассматривается как</w:t>
      </w:r>
      <w:r w:rsidR="009F3351" w:rsidRPr="00632915">
        <w:rPr>
          <w:sz w:val="28"/>
          <w:szCs w:val="28"/>
        </w:rPr>
        <w:t xml:space="preserve"> одн</w:t>
      </w:r>
      <w:r w:rsidRPr="00632915">
        <w:rPr>
          <w:sz w:val="28"/>
          <w:szCs w:val="28"/>
        </w:rPr>
        <w:t>а</w:t>
      </w:r>
      <w:r w:rsidR="009F3351" w:rsidRPr="00632915">
        <w:rPr>
          <w:sz w:val="28"/>
          <w:szCs w:val="28"/>
        </w:rPr>
        <w:t xml:space="preserve"> из задач импортозамещения, а развитие въездного туризма является одним из перспективных путей решения поставленной Президентом Росси</w:t>
      </w:r>
      <w:r w:rsidR="00DA4DD1" w:rsidRPr="00632915">
        <w:rPr>
          <w:sz w:val="28"/>
          <w:szCs w:val="28"/>
        </w:rPr>
        <w:t>йской Федерации</w:t>
      </w:r>
      <w:r w:rsidR="009F3351" w:rsidRPr="00632915">
        <w:rPr>
          <w:sz w:val="28"/>
          <w:szCs w:val="28"/>
        </w:rPr>
        <w:t xml:space="preserve"> В.</w:t>
      </w:r>
      <w:r w:rsidR="00733E45" w:rsidRPr="00632915">
        <w:rPr>
          <w:sz w:val="28"/>
          <w:szCs w:val="28"/>
        </w:rPr>
        <w:t xml:space="preserve"> </w:t>
      </w:r>
      <w:r w:rsidR="009F3351" w:rsidRPr="00632915">
        <w:rPr>
          <w:sz w:val="28"/>
          <w:szCs w:val="28"/>
        </w:rPr>
        <w:t xml:space="preserve">В. Путиным задачи по увеличению доли несырьевого экспорта в общем объеме экспорта страны. </w:t>
      </w:r>
      <w:r w:rsidRPr="00632915">
        <w:rPr>
          <w:sz w:val="28"/>
          <w:szCs w:val="28"/>
        </w:rPr>
        <w:t xml:space="preserve">В качестве </w:t>
      </w:r>
      <w:r w:rsidR="009F3351" w:rsidRPr="00632915">
        <w:rPr>
          <w:sz w:val="28"/>
          <w:szCs w:val="28"/>
        </w:rPr>
        <w:t>катализатор</w:t>
      </w:r>
      <w:r w:rsidRPr="00632915">
        <w:rPr>
          <w:sz w:val="28"/>
          <w:szCs w:val="28"/>
        </w:rPr>
        <w:t>а</w:t>
      </w:r>
      <w:r w:rsidR="009F3351" w:rsidRPr="00632915">
        <w:rPr>
          <w:sz w:val="28"/>
          <w:szCs w:val="28"/>
        </w:rPr>
        <w:t xml:space="preserve"> социально-экономического развития российских регионов въездно</w:t>
      </w:r>
      <w:r w:rsidR="00CE7C09" w:rsidRPr="00632915">
        <w:rPr>
          <w:sz w:val="28"/>
          <w:szCs w:val="28"/>
        </w:rPr>
        <w:t>й</w:t>
      </w:r>
      <w:r w:rsidR="009F3351" w:rsidRPr="00632915">
        <w:rPr>
          <w:sz w:val="28"/>
          <w:szCs w:val="28"/>
        </w:rPr>
        <w:t xml:space="preserve"> и внутренн</w:t>
      </w:r>
      <w:r w:rsidR="00CE7C09" w:rsidRPr="00632915">
        <w:rPr>
          <w:sz w:val="28"/>
          <w:szCs w:val="28"/>
        </w:rPr>
        <w:t>ий</w:t>
      </w:r>
      <w:r w:rsidR="009F3351" w:rsidRPr="00632915">
        <w:rPr>
          <w:sz w:val="28"/>
          <w:szCs w:val="28"/>
        </w:rPr>
        <w:t xml:space="preserve"> туризм </w:t>
      </w:r>
      <w:r w:rsidR="00CE7C09" w:rsidRPr="00632915">
        <w:rPr>
          <w:sz w:val="28"/>
          <w:szCs w:val="28"/>
        </w:rPr>
        <w:t>имеет</w:t>
      </w:r>
      <w:r w:rsidR="009F3351" w:rsidRPr="00632915">
        <w:rPr>
          <w:sz w:val="28"/>
          <w:szCs w:val="28"/>
        </w:rPr>
        <w:t xml:space="preserve"> стабильные перспективы превратиться в высокодоходную отрасль народного хозяйства Российской Федерации.</w:t>
      </w:r>
    </w:p>
    <w:p w:rsidR="001D7473" w:rsidRPr="00632915" w:rsidRDefault="00497E36" w:rsidP="00953399">
      <w:pPr>
        <w:ind w:firstLine="709"/>
        <w:jc w:val="both"/>
        <w:rPr>
          <w:sz w:val="28"/>
          <w:szCs w:val="28"/>
        </w:rPr>
      </w:pPr>
      <w:r w:rsidRPr="00632915">
        <w:rPr>
          <w:sz w:val="28"/>
          <w:szCs w:val="28"/>
        </w:rPr>
        <w:t xml:space="preserve">В соответствии с </w:t>
      </w:r>
      <w:r w:rsidR="001D7473" w:rsidRPr="00632915">
        <w:rPr>
          <w:sz w:val="28"/>
          <w:szCs w:val="28"/>
        </w:rPr>
        <w:t>г</w:t>
      </w:r>
      <w:r w:rsidRPr="00632915">
        <w:rPr>
          <w:sz w:val="28"/>
          <w:szCs w:val="28"/>
        </w:rPr>
        <w:t>осударственн</w:t>
      </w:r>
      <w:r w:rsidR="001D7473" w:rsidRPr="00632915">
        <w:rPr>
          <w:sz w:val="28"/>
          <w:szCs w:val="28"/>
        </w:rPr>
        <w:t>ой</w:t>
      </w:r>
      <w:r w:rsidRPr="00632915">
        <w:rPr>
          <w:sz w:val="28"/>
          <w:szCs w:val="28"/>
        </w:rPr>
        <w:t xml:space="preserve"> политик</w:t>
      </w:r>
      <w:r w:rsidR="001D7473" w:rsidRPr="00632915">
        <w:rPr>
          <w:sz w:val="28"/>
          <w:szCs w:val="28"/>
        </w:rPr>
        <w:t>ой</w:t>
      </w:r>
      <w:r w:rsidRPr="00632915">
        <w:rPr>
          <w:sz w:val="28"/>
          <w:szCs w:val="28"/>
        </w:rPr>
        <w:t xml:space="preserve"> регионального развития Российской Федерации </w:t>
      </w:r>
      <w:r w:rsidR="001D7473" w:rsidRPr="00632915">
        <w:rPr>
          <w:sz w:val="28"/>
          <w:szCs w:val="28"/>
        </w:rPr>
        <w:t xml:space="preserve">Программа </w:t>
      </w:r>
      <w:r w:rsidR="00D5786D" w:rsidRPr="00632915">
        <w:rPr>
          <w:sz w:val="28"/>
          <w:szCs w:val="28"/>
        </w:rPr>
        <w:t xml:space="preserve">будет </w:t>
      </w:r>
      <w:r w:rsidRPr="00632915">
        <w:rPr>
          <w:sz w:val="28"/>
          <w:szCs w:val="28"/>
        </w:rPr>
        <w:t xml:space="preserve">нацелена на обеспечение устойчивого социально-экономического развития субъектов </w:t>
      </w:r>
      <w:r w:rsidR="00322692" w:rsidRPr="00632915">
        <w:rPr>
          <w:sz w:val="28"/>
          <w:szCs w:val="28"/>
        </w:rPr>
        <w:t>Российской Федерации</w:t>
      </w:r>
      <w:r w:rsidR="004F6596" w:rsidRPr="00632915">
        <w:rPr>
          <w:sz w:val="28"/>
          <w:szCs w:val="28"/>
        </w:rPr>
        <w:t xml:space="preserve"> с учетом</w:t>
      </w:r>
      <w:r w:rsidRPr="00632915">
        <w:rPr>
          <w:sz w:val="28"/>
          <w:szCs w:val="28"/>
        </w:rPr>
        <w:t xml:space="preserve"> снятия инфраструктурных ограничений и максимально полного использования потенциала </w:t>
      </w:r>
      <w:r w:rsidR="00DA4DD1" w:rsidRPr="00632915">
        <w:rPr>
          <w:sz w:val="28"/>
          <w:szCs w:val="28"/>
        </w:rPr>
        <w:t xml:space="preserve">территорий </w:t>
      </w:r>
      <w:r w:rsidR="004C71D0" w:rsidRPr="00632915">
        <w:rPr>
          <w:sz w:val="28"/>
          <w:szCs w:val="28"/>
        </w:rPr>
        <w:t>с</w:t>
      </w:r>
      <w:r w:rsidR="00DA4DD1" w:rsidRPr="00632915">
        <w:rPr>
          <w:sz w:val="28"/>
          <w:szCs w:val="28"/>
        </w:rPr>
        <w:t>убъектов Р</w:t>
      </w:r>
      <w:r w:rsidR="00045E01" w:rsidRPr="00632915">
        <w:rPr>
          <w:sz w:val="28"/>
          <w:szCs w:val="28"/>
        </w:rPr>
        <w:t>оссийской Федерации</w:t>
      </w:r>
      <w:r w:rsidRPr="00632915">
        <w:rPr>
          <w:sz w:val="28"/>
          <w:szCs w:val="28"/>
        </w:rPr>
        <w:t>.</w:t>
      </w:r>
    </w:p>
    <w:p w:rsidR="00020EC7" w:rsidRPr="00632915" w:rsidRDefault="00020EC7" w:rsidP="00953399">
      <w:pPr>
        <w:ind w:firstLine="709"/>
        <w:jc w:val="both"/>
        <w:rPr>
          <w:sz w:val="28"/>
          <w:szCs w:val="28"/>
        </w:rPr>
      </w:pPr>
    </w:p>
    <w:p w:rsidR="00020EC7" w:rsidRPr="00632915" w:rsidRDefault="00020EC7" w:rsidP="00953399">
      <w:pPr>
        <w:pStyle w:val="1"/>
        <w:spacing w:before="0" w:after="0"/>
        <w:jc w:val="center"/>
        <w:rPr>
          <w:rFonts w:ascii="Times New Roman" w:hAnsi="Times New Roman"/>
          <w:sz w:val="28"/>
          <w:szCs w:val="28"/>
        </w:rPr>
      </w:pPr>
      <w:bookmarkStart w:id="2" w:name="_Toc486479879"/>
      <w:r w:rsidRPr="00632915">
        <w:rPr>
          <w:rFonts w:ascii="Times New Roman" w:hAnsi="Times New Roman"/>
          <w:sz w:val="28"/>
          <w:szCs w:val="28"/>
        </w:rPr>
        <w:t>II. Обоснование целесообразности решения проблемы программно-целевым методом</w:t>
      </w:r>
      <w:bookmarkEnd w:id="2"/>
    </w:p>
    <w:p w:rsidR="00953399" w:rsidRPr="00632915" w:rsidRDefault="00953399" w:rsidP="00953399"/>
    <w:p w:rsidR="00045E01" w:rsidRPr="00632915" w:rsidRDefault="00045E01" w:rsidP="00045E01">
      <w:pPr>
        <w:ind w:firstLine="680"/>
        <w:jc w:val="both"/>
        <w:rPr>
          <w:rFonts w:eastAsia="MS Mincho"/>
          <w:sz w:val="28"/>
          <w:szCs w:val="28"/>
        </w:rPr>
      </w:pPr>
      <w:r w:rsidRPr="00632915">
        <w:rPr>
          <w:rFonts w:eastAsia="MS Mincho"/>
          <w:sz w:val="28"/>
          <w:szCs w:val="28"/>
        </w:rPr>
        <w:t>Координация действий и концентрация ресурсов при решении задач развития внутреннего и въездного туризма могут быть обеспечены только при использовании программно-целевого метода с привлечением ресурсов федерального бюджета, бюджетов субъектов Российской Федерации и внебюджетных источников.</w:t>
      </w:r>
    </w:p>
    <w:p w:rsidR="00045E01" w:rsidRPr="00632915" w:rsidRDefault="00045E01" w:rsidP="00045E01">
      <w:pPr>
        <w:ind w:firstLine="680"/>
        <w:jc w:val="both"/>
        <w:rPr>
          <w:rFonts w:eastAsia="MS Mincho"/>
          <w:sz w:val="28"/>
          <w:szCs w:val="28"/>
        </w:rPr>
      </w:pPr>
      <w:r w:rsidRPr="00632915">
        <w:rPr>
          <w:rFonts w:eastAsia="MS Mincho"/>
          <w:sz w:val="28"/>
          <w:szCs w:val="28"/>
        </w:rPr>
        <w:t>Как показывает опыт</w:t>
      </w:r>
      <w:r w:rsidR="00743A32" w:rsidRPr="00632915">
        <w:rPr>
          <w:rFonts w:eastAsia="MS Mincho"/>
          <w:sz w:val="28"/>
          <w:szCs w:val="28"/>
        </w:rPr>
        <w:t xml:space="preserve"> реализации действующей </w:t>
      </w:r>
      <w:r w:rsidR="007C281C" w:rsidRPr="00632915">
        <w:rPr>
          <w:rFonts w:eastAsia="MS Mincho"/>
          <w:sz w:val="28"/>
          <w:szCs w:val="28"/>
        </w:rPr>
        <w:t>П</w:t>
      </w:r>
      <w:r w:rsidR="00743A32" w:rsidRPr="00632915">
        <w:rPr>
          <w:rFonts w:eastAsia="MS Mincho"/>
          <w:sz w:val="28"/>
          <w:szCs w:val="28"/>
        </w:rPr>
        <w:t>рограммы</w:t>
      </w:r>
      <w:r w:rsidRPr="00632915">
        <w:rPr>
          <w:rFonts w:eastAsia="MS Mincho"/>
          <w:sz w:val="28"/>
          <w:szCs w:val="28"/>
        </w:rPr>
        <w:t>, наибольший эффект в реализации мероприятий по развитию туристско-рекреационного комплекса Российской Федерации (задача 1), повышению качества туристских услуг (задача 2) и продвижению туристского продукта Российской Федерации на мировом и внутреннем туристских рынках (задача 3) достигается при наличии системных мер государственной поддержки.</w:t>
      </w:r>
    </w:p>
    <w:p w:rsidR="00045E01" w:rsidRPr="00632915" w:rsidRDefault="00741510" w:rsidP="00045E01">
      <w:pPr>
        <w:ind w:firstLine="680"/>
        <w:jc w:val="both"/>
        <w:rPr>
          <w:rFonts w:eastAsia="MS Mincho"/>
          <w:sz w:val="28"/>
          <w:szCs w:val="28"/>
        </w:rPr>
      </w:pPr>
      <w:r w:rsidRPr="00632915">
        <w:rPr>
          <w:rFonts w:eastAsia="MS Mincho"/>
          <w:sz w:val="28"/>
          <w:szCs w:val="28"/>
        </w:rPr>
        <w:t>При реализации Программы сложился у</w:t>
      </w:r>
      <w:r w:rsidR="00045E01" w:rsidRPr="00632915">
        <w:rPr>
          <w:rFonts w:eastAsia="MS Mincho"/>
          <w:sz w:val="28"/>
          <w:szCs w:val="28"/>
        </w:rPr>
        <w:t>никальн</w:t>
      </w:r>
      <w:r w:rsidR="002E1255" w:rsidRPr="00632915">
        <w:rPr>
          <w:rFonts w:eastAsia="MS Mincho"/>
          <w:sz w:val="28"/>
          <w:szCs w:val="28"/>
        </w:rPr>
        <w:t>ый опыт по применению принципов</w:t>
      </w:r>
      <w:r w:rsidR="00045E01" w:rsidRPr="00632915">
        <w:rPr>
          <w:rFonts w:eastAsia="MS Mincho"/>
          <w:sz w:val="28"/>
          <w:szCs w:val="28"/>
        </w:rPr>
        <w:t xml:space="preserve"> государственно-частного партнерства</w:t>
      </w:r>
      <w:r w:rsidR="00EC3892" w:rsidRPr="00632915">
        <w:rPr>
          <w:rFonts w:eastAsia="MS Mincho"/>
          <w:sz w:val="28"/>
          <w:szCs w:val="28"/>
        </w:rPr>
        <w:t xml:space="preserve"> в качестве инструмента повышения привлекательности туротрасли как объекта для частных инвестиций.</w:t>
      </w:r>
      <w:r w:rsidR="00045E01" w:rsidRPr="00632915">
        <w:rPr>
          <w:rFonts w:eastAsia="MS Mincho"/>
          <w:sz w:val="28"/>
          <w:szCs w:val="28"/>
        </w:rPr>
        <w:t xml:space="preserve"> На один рубль </w:t>
      </w:r>
      <w:r w:rsidR="007C281C" w:rsidRPr="00632915">
        <w:rPr>
          <w:rFonts w:eastAsia="MS Mincho"/>
          <w:sz w:val="28"/>
          <w:szCs w:val="28"/>
        </w:rPr>
        <w:t xml:space="preserve">бюджетных средств </w:t>
      </w:r>
      <w:r w:rsidR="00045E01" w:rsidRPr="00632915">
        <w:rPr>
          <w:rFonts w:eastAsia="MS Mincho"/>
          <w:sz w:val="28"/>
          <w:szCs w:val="28"/>
        </w:rPr>
        <w:t>в рамках Программы приходится порядка 2,</w:t>
      </w:r>
      <w:r w:rsidR="00EC3892" w:rsidRPr="00632915">
        <w:rPr>
          <w:rFonts w:eastAsia="MS Mincho"/>
          <w:sz w:val="28"/>
          <w:szCs w:val="28"/>
        </w:rPr>
        <w:t>2</w:t>
      </w:r>
      <w:r w:rsidR="00045E01" w:rsidRPr="00632915">
        <w:rPr>
          <w:rFonts w:eastAsia="MS Mincho"/>
          <w:sz w:val="28"/>
          <w:szCs w:val="28"/>
        </w:rPr>
        <w:t xml:space="preserve"> рублей внебюджетных инвестиционных вложений. Такой механизм комплексного развития туристской и обеспечивающей инфраструктуры туристско-рекреационных кластеров и формирования сети автотуристских кластеров позволяет формировать точки </w:t>
      </w:r>
      <w:r w:rsidR="00045E01" w:rsidRPr="00632915">
        <w:rPr>
          <w:rFonts w:eastAsia="MS Mincho"/>
          <w:sz w:val="28"/>
          <w:szCs w:val="28"/>
        </w:rPr>
        <w:lastRenderedPageBreak/>
        <w:t>роста развития регионов и межрегиональных связей, активизируя вокруг себя развитие малого и среднего бизнеса. Мероприятия по развитию туристско-рекреационного комплекса планомерно нейтрализуют такие сдерживающие реализацию туристского потенциала Российской Федерации факторы, как низкий уровень развития туристской инфраструктуры</w:t>
      </w:r>
      <w:r w:rsidR="00EC3892" w:rsidRPr="00632915">
        <w:rPr>
          <w:rFonts w:eastAsia="MS Mincho"/>
          <w:sz w:val="28"/>
          <w:szCs w:val="28"/>
        </w:rPr>
        <w:t>, дефицит кадров, соответствующих по квалификации требованиям рынка</w:t>
      </w:r>
      <w:r w:rsidR="00045E01" w:rsidRPr="00632915">
        <w:rPr>
          <w:rFonts w:eastAsia="MS Mincho"/>
          <w:sz w:val="28"/>
          <w:szCs w:val="28"/>
        </w:rPr>
        <w:t xml:space="preserve">, </w:t>
      </w:r>
      <w:r w:rsidR="00EC3892" w:rsidRPr="00632915">
        <w:rPr>
          <w:rFonts w:eastAsia="MS Mincho"/>
          <w:sz w:val="28"/>
          <w:szCs w:val="28"/>
        </w:rPr>
        <w:t xml:space="preserve">что в свою очередь ведет к несоответствию качества туристских услуг ожиданиям потребителей, </w:t>
      </w:r>
      <w:r w:rsidR="00045E01" w:rsidRPr="00632915">
        <w:rPr>
          <w:rFonts w:eastAsia="MS Mincho"/>
          <w:sz w:val="28"/>
          <w:szCs w:val="28"/>
        </w:rPr>
        <w:t>а также отсутствие доступных инвесторам долгосрочных кредитных инструментов с процентными ставками, позволяющими окупать инвестиции в объекты туристско-рекреационного комплекса в приемлемые для инвесторов сроки.</w:t>
      </w:r>
    </w:p>
    <w:p w:rsidR="00045E01" w:rsidRPr="00632915" w:rsidRDefault="00045E01" w:rsidP="00045E01">
      <w:pPr>
        <w:ind w:firstLine="680"/>
        <w:jc w:val="both"/>
        <w:rPr>
          <w:rFonts w:eastAsia="MS Mincho"/>
          <w:sz w:val="28"/>
          <w:szCs w:val="28"/>
        </w:rPr>
      </w:pPr>
      <w:r w:rsidRPr="00632915">
        <w:rPr>
          <w:rFonts w:eastAsia="MS Mincho"/>
          <w:sz w:val="28"/>
          <w:szCs w:val="28"/>
        </w:rPr>
        <w:t>Результаты реализации задачи 1 свидетельствуют о значительном макроэкономическом эффекте для ряда регионов Российской Федерации. К примеру, дополнительных рабочих мест за период реализации Программы создано порядка 18 тыс</w:t>
      </w:r>
      <w:r w:rsidR="007A505F" w:rsidRPr="00632915">
        <w:rPr>
          <w:rFonts w:eastAsia="MS Mincho"/>
          <w:sz w:val="28"/>
          <w:szCs w:val="28"/>
        </w:rPr>
        <w:t>.,</w:t>
      </w:r>
      <w:r w:rsidRPr="00632915">
        <w:rPr>
          <w:rFonts w:eastAsia="MS Mincho"/>
          <w:sz w:val="28"/>
          <w:szCs w:val="28"/>
        </w:rPr>
        <w:t xml:space="preserve"> а количество занятых в туризме</w:t>
      </w:r>
      <w:r w:rsidR="007A505F" w:rsidRPr="00632915">
        <w:rPr>
          <w:rFonts w:eastAsia="MS Mincho"/>
          <w:sz w:val="28"/>
          <w:szCs w:val="28"/>
        </w:rPr>
        <w:t>,</w:t>
      </w:r>
      <w:r w:rsidRPr="00632915">
        <w:rPr>
          <w:rFonts w:eastAsia="MS Mincho"/>
          <w:sz w:val="28"/>
          <w:szCs w:val="28"/>
        </w:rPr>
        <w:t xml:space="preserve"> по итогам 201</w:t>
      </w:r>
      <w:r w:rsidR="004C36B2" w:rsidRPr="00632915">
        <w:rPr>
          <w:rFonts w:eastAsia="MS Mincho"/>
          <w:sz w:val="28"/>
          <w:szCs w:val="28"/>
        </w:rPr>
        <w:t>6</w:t>
      </w:r>
      <w:r w:rsidRPr="00632915">
        <w:rPr>
          <w:rFonts w:eastAsia="MS Mincho"/>
          <w:sz w:val="28"/>
          <w:szCs w:val="28"/>
        </w:rPr>
        <w:t xml:space="preserve"> г</w:t>
      </w:r>
      <w:r w:rsidR="004C36B2" w:rsidRPr="00632915">
        <w:rPr>
          <w:rFonts w:eastAsia="MS Mincho"/>
          <w:sz w:val="28"/>
          <w:szCs w:val="28"/>
        </w:rPr>
        <w:t>ода</w:t>
      </w:r>
      <w:r w:rsidRPr="00632915">
        <w:rPr>
          <w:rFonts w:eastAsia="MS Mincho"/>
          <w:sz w:val="28"/>
          <w:szCs w:val="28"/>
        </w:rPr>
        <w:t xml:space="preserve"> составило 5</w:t>
      </w:r>
      <w:r w:rsidR="004C36B2" w:rsidRPr="00632915">
        <w:rPr>
          <w:rFonts w:eastAsia="MS Mincho"/>
          <w:sz w:val="28"/>
          <w:szCs w:val="28"/>
        </w:rPr>
        <w:t>0</w:t>
      </w:r>
      <w:r w:rsidRPr="00632915">
        <w:rPr>
          <w:rFonts w:eastAsia="MS Mincho"/>
          <w:sz w:val="28"/>
          <w:szCs w:val="28"/>
        </w:rPr>
        <w:t xml:space="preserve">6 тыс. человек. </w:t>
      </w:r>
    </w:p>
    <w:p w:rsidR="00045E01" w:rsidRPr="00632915" w:rsidRDefault="00045E01" w:rsidP="00045E01">
      <w:pPr>
        <w:ind w:firstLine="680"/>
        <w:jc w:val="both"/>
        <w:rPr>
          <w:rFonts w:eastAsia="MS Mincho"/>
          <w:sz w:val="28"/>
          <w:szCs w:val="28"/>
        </w:rPr>
      </w:pPr>
      <w:r w:rsidRPr="00632915">
        <w:rPr>
          <w:rFonts w:eastAsia="MS Mincho"/>
          <w:sz w:val="28"/>
          <w:szCs w:val="28"/>
        </w:rPr>
        <w:t>Всего в рамках действующей П</w:t>
      </w:r>
      <w:r w:rsidR="00DA4DD1" w:rsidRPr="00632915">
        <w:rPr>
          <w:rFonts w:eastAsia="MS Mincho"/>
          <w:sz w:val="28"/>
          <w:szCs w:val="28"/>
        </w:rPr>
        <w:t>рограммы</w:t>
      </w:r>
      <w:r w:rsidRPr="00632915">
        <w:rPr>
          <w:rFonts w:eastAsia="MS Mincho"/>
          <w:sz w:val="28"/>
          <w:szCs w:val="28"/>
        </w:rPr>
        <w:t xml:space="preserve"> ведется строительство 45 туристско-рекреационных и автотуристских кластеров в 35 субъектах Российской Федерации, в том числе 38 туристско-рекреационных и 7 автотуристских кластеров.  </w:t>
      </w:r>
    </w:p>
    <w:p w:rsidR="00045E01" w:rsidRPr="00632915" w:rsidRDefault="007C281C" w:rsidP="00045E01">
      <w:pPr>
        <w:ind w:firstLine="680"/>
        <w:jc w:val="both"/>
        <w:rPr>
          <w:rFonts w:eastAsia="MS Mincho"/>
          <w:sz w:val="28"/>
          <w:szCs w:val="28"/>
        </w:rPr>
      </w:pPr>
      <w:r w:rsidRPr="00632915">
        <w:rPr>
          <w:rFonts w:eastAsia="MS Mincho"/>
          <w:sz w:val="28"/>
          <w:szCs w:val="28"/>
        </w:rPr>
        <w:t xml:space="preserve">По состоянию на </w:t>
      </w:r>
      <w:r w:rsidR="00C7219E" w:rsidRPr="00632915">
        <w:rPr>
          <w:rFonts w:eastAsia="MS Mincho"/>
          <w:sz w:val="28"/>
          <w:szCs w:val="28"/>
        </w:rPr>
        <w:t>01.0</w:t>
      </w:r>
      <w:r w:rsidR="004C36B2" w:rsidRPr="00632915">
        <w:rPr>
          <w:rFonts w:eastAsia="MS Mincho"/>
          <w:sz w:val="28"/>
          <w:szCs w:val="28"/>
        </w:rPr>
        <w:t xml:space="preserve">7.2017 </w:t>
      </w:r>
      <w:r w:rsidR="00045E01" w:rsidRPr="00632915">
        <w:rPr>
          <w:rFonts w:eastAsia="MS Mincho"/>
          <w:sz w:val="28"/>
          <w:szCs w:val="28"/>
        </w:rPr>
        <w:t xml:space="preserve">осуществлялось строительство </w:t>
      </w:r>
      <w:r w:rsidR="004C36B2" w:rsidRPr="00632915">
        <w:rPr>
          <w:rFonts w:eastAsia="MS Mincho"/>
          <w:sz w:val="28"/>
          <w:szCs w:val="28"/>
        </w:rPr>
        <w:t>201</w:t>
      </w:r>
      <w:r w:rsidR="00045E01" w:rsidRPr="00632915">
        <w:rPr>
          <w:rFonts w:eastAsia="MS Mincho"/>
          <w:sz w:val="28"/>
          <w:szCs w:val="28"/>
        </w:rPr>
        <w:t xml:space="preserve"> объектов обеспечивающей инфраструктуры (в том числе 1</w:t>
      </w:r>
      <w:r w:rsidR="004C36B2" w:rsidRPr="00632915">
        <w:rPr>
          <w:rFonts w:eastAsia="MS Mincho"/>
          <w:sz w:val="28"/>
          <w:szCs w:val="28"/>
        </w:rPr>
        <w:t>20</w:t>
      </w:r>
      <w:r w:rsidR="00045E01" w:rsidRPr="00632915">
        <w:rPr>
          <w:rFonts w:eastAsia="MS Mincho"/>
          <w:sz w:val="28"/>
          <w:szCs w:val="28"/>
        </w:rPr>
        <w:t xml:space="preserve"> введены в эксплуатацию), а также более </w:t>
      </w:r>
      <w:r w:rsidR="0095188C" w:rsidRPr="00632915">
        <w:rPr>
          <w:rFonts w:eastAsia="MS Mincho"/>
          <w:sz w:val="28"/>
          <w:szCs w:val="28"/>
        </w:rPr>
        <w:t>7</w:t>
      </w:r>
      <w:r w:rsidR="00045E01" w:rsidRPr="00632915">
        <w:rPr>
          <w:rFonts w:eastAsia="MS Mincho"/>
          <w:sz w:val="28"/>
          <w:szCs w:val="28"/>
        </w:rPr>
        <w:t>00 объектов туристской инфраструктуры.</w:t>
      </w:r>
    </w:p>
    <w:p w:rsidR="00045E01" w:rsidRPr="00632915" w:rsidRDefault="00045E01" w:rsidP="00045E01">
      <w:pPr>
        <w:ind w:firstLine="680"/>
        <w:jc w:val="both"/>
        <w:rPr>
          <w:rFonts w:eastAsia="MS Mincho"/>
          <w:sz w:val="28"/>
          <w:szCs w:val="28"/>
        </w:rPr>
      </w:pPr>
      <w:r w:rsidRPr="00632915">
        <w:rPr>
          <w:rFonts w:eastAsia="MS Mincho"/>
          <w:sz w:val="28"/>
          <w:szCs w:val="28"/>
        </w:rPr>
        <w:t>По итогам 2011</w:t>
      </w:r>
      <w:r w:rsidR="007A505F" w:rsidRPr="00632915">
        <w:rPr>
          <w:rFonts w:eastAsia="MS Mincho"/>
          <w:sz w:val="28"/>
          <w:szCs w:val="28"/>
        </w:rPr>
        <w:t>–</w:t>
      </w:r>
      <w:r w:rsidRPr="00632915">
        <w:rPr>
          <w:rFonts w:eastAsia="MS Mincho"/>
          <w:sz w:val="28"/>
          <w:szCs w:val="28"/>
        </w:rPr>
        <w:t>2016 г</w:t>
      </w:r>
      <w:r w:rsidR="007A505F" w:rsidRPr="00632915">
        <w:rPr>
          <w:rFonts w:eastAsia="MS Mincho"/>
          <w:sz w:val="28"/>
          <w:szCs w:val="28"/>
        </w:rPr>
        <w:t>г.</w:t>
      </w:r>
      <w:r w:rsidRPr="00632915">
        <w:rPr>
          <w:rFonts w:eastAsia="MS Mincho"/>
          <w:sz w:val="28"/>
          <w:szCs w:val="28"/>
        </w:rPr>
        <w:t xml:space="preserve"> в рамках Программы </w:t>
      </w:r>
      <w:r w:rsidR="007C281C" w:rsidRPr="00632915">
        <w:rPr>
          <w:rFonts w:eastAsia="MS Mincho"/>
          <w:sz w:val="28"/>
          <w:szCs w:val="28"/>
        </w:rPr>
        <w:t>предусмотрено</w:t>
      </w:r>
      <w:r w:rsidRPr="00632915">
        <w:rPr>
          <w:rFonts w:eastAsia="MS Mincho"/>
          <w:sz w:val="28"/>
          <w:szCs w:val="28"/>
        </w:rPr>
        <w:t xml:space="preserve"> строительство инвестиционных проектов на общую сумму более 87,2 млрд руб</w:t>
      </w:r>
      <w:r w:rsidR="007A505F" w:rsidRPr="00632915">
        <w:rPr>
          <w:rFonts w:eastAsia="MS Mincho"/>
          <w:sz w:val="28"/>
          <w:szCs w:val="28"/>
        </w:rPr>
        <w:t>лей</w:t>
      </w:r>
      <w:r w:rsidRPr="00632915">
        <w:rPr>
          <w:rFonts w:eastAsia="MS Mincho"/>
          <w:sz w:val="28"/>
          <w:szCs w:val="28"/>
        </w:rPr>
        <w:t>, в том числе за счет средств федерального бюджета – 17,9 млрд руб</w:t>
      </w:r>
      <w:r w:rsidR="007A505F" w:rsidRPr="00632915">
        <w:rPr>
          <w:rFonts w:eastAsia="MS Mincho"/>
          <w:sz w:val="28"/>
          <w:szCs w:val="28"/>
        </w:rPr>
        <w:t>лей</w:t>
      </w:r>
      <w:r w:rsidRPr="00632915">
        <w:rPr>
          <w:rFonts w:eastAsia="MS Mincho"/>
          <w:sz w:val="28"/>
          <w:szCs w:val="28"/>
        </w:rPr>
        <w:t>, бюджетов субъектов Российской Федерации – 5,2 млрд руб</w:t>
      </w:r>
      <w:r w:rsidR="007A505F" w:rsidRPr="00632915">
        <w:rPr>
          <w:rFonts w:eastAsia="MS Mincho"/>
          <w:sz w:val="28"/>
          <w:szCs w:val="28"/>
        </w:rPr>
        <w:t>лей</w:t>
      </w:r>
      <w:r w:rsidRPr="00632915">
        <w:rPr>
          <w:rFonts w:eastAsia="MS Mincho"/>
          <w:sz w:val="28"/>
          <w:szCs w:val="28"/>
        </w:rPr>
        <w:t xml:space="preserve"> и внебюджетных источников – 64,1 млрд руб</w:t>
      </w:r>
      <w:r w:rsidR="007A505F" w:rsidRPr="00632915">
        <w:rPr>
          <w:rFonts w:eastAsia="MS Mincho"/>
          <w:sz w:val="28"/>
          <w:szCs w:val="28"/>
        </w:rPr>
        <w:t>лей</w:t>
      </w:r>
      <w:r w:rsidRPr="00632915">
        <w:rPr>
          <w:rFonts w:eastAsia="MS Mincho"/>
          <w:sz w:val="28"/>
          <w:szCs w:val="28"/>
        </w:rPr>
        <w:t>.</w:t>
      </w:r>
    </w:p>
    <w:p w:rsidR="00045E01" w:rsidRPr="00632915" w:rsidRDefault="00045E01" w:rsidP="00045E01">
      <w:pPr>
        <w:ind w:firstLine="680"/>
        <w:jc w:val="both"/>
        <w:rPr>
          <w:rFonts w:eastAsia="MS Mincho"/>
          <w:sz w:val="28"/>
          <w:szCs w:val="28"/>
        </w:rPr>
      </w:pPr>
      <w:r w:rsidRPr="00632915">
        <w:rPr>
          <w:rFonts w:eastAsia="MS Mincho"/>
          <w:sz w:val="28"/>
          <w:szCs w:val="28"/>
        </w:rPr>
        <w:t>В 2017</w:t>
      </w:r>
      <w:r w:rsidR="007A505F" w:rsidRPr="00632915">
        <w:rPr>
          <w:rFonts w:eastAsia="MS Mincho"/>
          <w:sz w:val="28"/>
          <w:szCs w:val="28"/>
        </w:rPr>
        <w:t>–</w:t>
      </w:r>
      <w:r w:rsidRPr="00632915">
        <w:rPr>
          <w:rFonts w:eastAsia="MS Mincho"/>
          <w:sz w:val="28"/>
          <w:szCs w:val="28"/>
        </w:rPr>
        <w:t>2018 годах в рамках Программы на строительство объектов обеспечивающей инфраструктуры туристско-рекреационных и автотуристских кластеров предусмотрено финансирование за счет средств федерального бюджета в размере 6,7 млрд руб</w:t>
      </w:r>
      <w:r w:rsidR="007A505F" w:rsidRPr="00632915">
        <w:rPr>
          <w:rFonts w:eastAsia="MS Mincho"/>
          <w:sz w:val="28"/>
          <w:szCs w:val="28"/>
        </w:rPr>
        <w:t>лей</w:t>
      </w:r>
      <w:r w:rsidRPr="00632915">
        <w:rPr>
          <w:rFonts w:eastAsia="MS Mincho"/>
          <w:sz w:val="28"/>
          <w:szCs w:val="28"/>
        </w:rPr>
        <w:t>, в том числе в 2017 г</w:t>
      </w:r>
      <w:r w:rsidR="007A505F" w:rsidRPr="00632915">
        <w:rPr>
          <w:rFonts w:eastAsia="MS Mincho"/>
          <w:sz w:val="28"/>
          <w:szCs w:val="28"/>
        </w:rPr>
        <w:t>.</w:t>
      </w:r>
      <w:r w:rsidRPr="00632915">
        <w:rPr>
          <w:rFonts w:eastAsia="MS Mincho"/>
          <w:sz w:val="28"/>
          <w:szCs w:val="28"/>
        </w:rPr>
        <w:t xml:space="preserve"> –       3,4 млрд руб</w:t>
      </w:r>
      <w:r w:rsidR="007A505F" w:rsidRPr="00632915">
        <w:rPr>
          <w:rFonts w:eastAsia="MS Mincho"/>
          <w:sz w:val="28"/>
          <w:szCs w:val="28"/>
        </w:rPr>
        <w:t>лей</w:t>
      </w:r>
      <w:r w:rsidRPr="00632915">
        <w:rPr>
          <w:rFonts w:eastAsia="MS Mincho"/>
          <w:sz w:val="28"/>
          <w:szCs w:val="28"/>
        </w:rPr>
        <w:t xml:space="preserve"> (23 кластера в 22 субъектах Российской Федерации), в 2018 г</w:t>
      </w:r>
      <w:r w:rsidR="007A505F" w:rsidRPr="00632915">
        <w:rPr>
          <w:rFonts w:eastAsia="MS Mincho"/>
          <w:sz w:val="28"/>
          <w:szCs w:val="28"/>
        </w:rPr>
        <w:t>.</w:t>
      </w:r>
      <w:r w:rsidRPr="00632915">
        <w:rPr>
          <w:rFonts w:eastAsia="MS Mincho"/>
          <w:sz w:val="28"/>
          <w:szCs w:val="28"/>
        </w:rPr>
        <w:t xml:space="preserve"> – 3,3 млрд руб</w:t>
      </w:r>
      <w:r w:rsidR="007A505F" w:rsidRPr="00632915">
        <w:rPr>
          <w:rFonts w:eastAsia="MS Mincho"/>
          <w:sz w:val="28"/>
          <w:szCs w:val="28"/>
        </w:rPr>
        <w:t>лей</w:t>
      </w:r>
      <w:r w:rsidRPr="00632915">
        <w:rPr>
          <w:rFonts w:eastAsia="MS Mincho"/>
          <w:sz w:val="28"/>
          <w:szCs w:val="28"/>
        </w:rPr>
        <w:t xml:space="preserve"> (1</w:t>
      </w:r>
      <w:r w:rsidR="00780B1B" w:rsidRPr="00632915">
        <w:rPr>
          <w:rFonts w:eastAsia="MS Mincho"/>
          <w:sz w:val="28"/>
          <w:szCs w:val="28"/>
        </w:rPr>
        <w:t>5</w:t>
      </w:r>
      <w:r w:rsidRPr="00632915">
        <w:rPr>
          <w:rFonts w:eastAsia="MS Mincho"/>
          <w:sz w:val="28"/>
          <w:szCs w:val="28"/>
        </w:rPr>
        <w:t xml:space="preserve"> кластеров в 1</w:t>
      </w:r>
      <w:r w:rsidR="00780B1B" w:rsidRPr="00632915">
        <w:rPr>
          <w:rFonts w:eastAsia="MS Mincho"/>
          <w:sz w:val="28"/>
          <w:szCs w:val="28"/>
        </w:rPr>
        <w:t>5</w:t>
      </w:r>
      <w:r w:rsidRPr="00632915">
        <w:rPr>
          <w:rFonts w:eastAsia="MS Mincho"/>
          <w:sz w:val="28"/>
          <w:szCs w:val="28"/>
        </w:rPr>
        <w:t xml:space="preserve"> субъектах Российской Федерации);  за счет средств бюджетов субъектов Российской Федерации в размере 5,</w:t>
      </w:r>
      <w:r w:rsidR="00A70AEA" w:rsidRPr="00632915">
        <w:rPr>
          <w:rFonts w:eastAsia="MS Mincho"/>
          <w:sz w:val="28"/>
          <w:szCs w:val="28"/>
        </w:rPr>
        <w:t>2</w:t>
      </w:r>
      <w:r w:rsidRPr="00632915">
        <w:rPr>
          <w:rFonts w:eastAsia="MS Mincho"/>
          <w:sz w:val="28"/>
          <w:szCs w:val="28"/>
        </w:rPr>
        <w:t xml:space="preserve"> млрд руб</w:t>
      </w:r>
      <w:r w:rsidR="007A505F" w:rsidRPr="00632915">
        <w:rPr>
          <w:rFonts w:eastAsia="MS Mincho"/>
          <w:sz w:val="28"/>
          <w:szCs w:val="28"/>
        </w:rPr>
        <w:t>лей</w:t>
      </w:r>
      <w:r w:rsidRPr="00632915">
        <w:rPr>
          <w:rFonts w:eastAsia="MS Mincho"/>
          <w:sz w:val="28"/>
          <w:szCs w:val="28"/>
        </w:rPr>
        <w:t>, в том числе в 2017 г</w:t>
      </w:r>
      <w:r w:rsidR="007A505F" w:rsidRPr="00632915">
        <w:rPr>
          <w:rFonts w:eastAsia="MS Mincho"/>
          <w:sz w:val="28"/>
          <w:szCs w:val="28"/>
        </w:rPr>
        <w:t>.</w:t>
      </w:r>
      <w:r w:rsidRPr="00632915">
        <w:rPr>
          <w:rFonts w:eastAsia="MS Mincho"/>
          <w:sz w:val="28"/>
          <w:szCs w:val="28"/>
        </w:rPr>
        <w:t xml:space="preserve"> – 1,</w:t>
      </w:r>
      <w:r w:rsidR="00A70AEA" w:rsidRPr="00632915">
        <w:rPr>
          <w:rFonts w:eastAsia="MS Mincho"/>
          <w:sz w:val="28"/>
          <w:szCs w:val="28"/>
        </w:rPr>
        <w:t xml:space="preserve">6 </w:t>
      </w:r>
      <w:r w:rsidRPr="00632915">
        <w:rPr>
          <w:rFonts w:eastAsia="MS Mincho"/>
          <w:sz w:val="28"/>
          <w:szCs w:val="28"/>
        </w:rPr>
        <w:t>млрд руб</w:t>
      </w:r>
      <w:r w:rsidR="007A505F" w:rsidRPr="00632915">
        <w:rPr>
          <w:rFonts w:eastAsia="MS Mincho"/>
          <w:sz w:val="28"/>
          <w:szCs w:val="28"/>
        </w:rPr>
        <w:t>лей</w:t>
      </w:r>
      <w:r w:rsidRPr="00632915">
        <w:rPr>
          <w:rFonts w:eastAsia="MS Mincho"/>
          <w:sz w:val="28"/>
          <w:szCs w:val="28"/>
        </w:rPr>
        <w:t>, в 2018 г</w:t>
      </w:r>
      <w:r w:rsidR="007A505F" w:rsidRPr="00632915">
        <w:rPr>
          <w:rFonts w:eastAsia="MS Mincho"/>
          <w:sz w:val="28"/>
          <w:szCs w:val="28"/>
        </w:rPr>
        <w:t>.</w:t>
      </w:r>
      <w:r w:rsidRPr="00632915">
        <w:rPr>
          <w:rFonts w:eastAsia="MS Mincho"/>
          <w:sz w:val="28"/>
          <w:szCs w:val="28"/>
        </w:rPr>
        <w:t xml:space="preserve"> – 3,</w:t>
      </w:r>
      <w:r w:rsidR="00C7219E" w:rsidRPr="00632915">
        <w:rPr>
          <w:rFonts w:eastAsia="MS Mincho"/>
          <w:sz w:val="28"/>
          <w:szCs w:val="28"/>
        </w:rPr>
        <w:t>6</w:t>
      </w:r>
      <w:r w:rsidRPr="00632915">
        <w:rPr>
          <w:rFonts w:eastAsia="MS Mincho"/>
          <w:sz w:val="28"/>
          <w:szCs w:val="28"/>
        </w:rPr>
        <w:t xml:space="preserve"> млрд руб</w:t>
      </w:r>
      <w:r w:rsidR="007A505F" w:rsidRPr="00632915">
        <w:rPr>
          <w:rFonts w:eastAsia="MS Mincho"/>
          <w:sz w:val="28"/>
          <w:szCs w:val="28"/>
        </w:rPr>
        <w:t>лей</w:t>
      </w:r>
      <w:r w:rsidRPr="00632915">
        <w:rPr>
          <w:rFonts w:eastAsia="MS Mincho"/>
          <w:sz w:val="28"/>
          <w:szCs w:val="28"/>
        </w:rPr>
        <w:t xml:space="preserve">. </w:t>
      </w:r>
    </w:p>
    <w:p w:rsidR="00045E01" w:rsidRPr="00632915" w:rsidRDefault="00045E01" w:rsidP="00045E01">
      <w:pPr>
        <w:ind w:firstLine="680"/>
        <w:jc w:val="both"/>
        <w:rPr>
          <w:rFonts w:eastAsia="MS Mincho"/>
          <w:sz w:val="28"/>
          <w:szCs w:val="28"/>
        </w:rPr>
      </w:pPr>
      <w:r w:rsidRPr="00632915">
        <w:rPr>
          <w:rFonts w:eastAsia="MS Mincho"/>
          <w:sz w:val="28"/>
          <w:szCs w:val="28"/>
        </w:rPr>
        <w:t>Привлечение средств из внебюджетных источников за указанный период составляет 32,2 млрд руб</w:t>
      </w:r>
      <w:r w:rsidR="007A505F" w:rsidRPr="00632915">
        <w:rPr>
          <w:rFonts w:eastAsia="MS Mincho"/>
          <w:sz w:val="28"/>
          <w:szCs w:val="28"/>
        </w:rPr>
        <w:t>лей</w:t>
      </w:r>
      <w:r w:rsidRPr="00632915">
        <w:rPr>
          <w:rFonts w:eastAsia="MS Mincho"/>
          <w:sz w:val="28"/>
          <w:szCs w:val="28"/>
        </w:rPr>
        <w:t xml:space="preserve"> (в 2017 г</w:t>
      </w:r>
      <w:r w:rsidR="007A505F" w:rsidRPr="00632915">
        <w:rPr>
          <w:rFonts w:eastAsia="MS Mincho"/>
          <w:sz w:val="28"/>
          <w:szCs w:val="28"/>
        </w:rPr>
        <w:t>.</w:t>
      </w:r>
      <w:r w:rsidRPr="00632915">
        <w:rPr>
          <w:rFonts w:eastAsia="MS Mincho"/>
          <w:sz w:val="28"/>
          <w:szCs w:val="28"/>
        </w:rPr>
        <w:t xml:space="preserve"> – 10 млрд руб</w:t>
      </w:r>
      <w:r w:rsidR="007A505F" w:rsidRPr="00632915">
        <w:rPr>
          <w:rFonts w:eastAsia="MS Mincho"/>
          <w:sz w:val="28"/>
          <w:szCs w:val="28"/>
        </w:rPr>
        <w:t>лей</w:t>
      </w:r>
      <w:r w:rsidRPr="00632915">
        <w:rPr>
          <w:rFonts w:eastAsia="MS Mincho"/>
          <w:sz w:val="28"/>
          <w:szCs w:val="28"/>
        </w:rPr>
        <w:t>, в 2018 г</w:t>
      </w:r>
      <w:r w:rsidR="007A505F" w:rsidRPr="00632915">
        <w:rPr>
          <w:rFonts w:eastAsia="MS Mincho"/>
          <w:sz w:val="28"/>
          <w:szCs w:val="28"/>
        </w:rPr>
        <w:t>.</w:t>
      </w:r>
      <w:r w:rsidRPr="00632915">
        <w:rPr>
          <w:rFonts w:eastAsia="MS Mincho"/>
          <w:sz w:val="28"/>
          <w:szCs w:val="28"/>
        </w:rPr>
        <w:t xml:space="preserve"> – 22,2 млрд руб</w:t>
      </w:r>
      <w:r w:rsidR="007A505F" w:rsidRPr="00632915">
        <w:rPr>
          <w:rFonts w:eastAsia="MS Mincho"/>
          <w:sz w:val="28"/>
          <w:szCs w:val="28"/>
        </w:rPr>
        <w:t>лей</w:t>
      </w:r>
      <w:r w:rsidRPr="00632915">
        <w:rPr>
          <w:rFonts w:eastAsia="MS Mincho"/>
          <w:sz w:val="28"/>
          <w:szCs w:val="28"/>
        </w:rPr>
        <w:t>).</w:t>
      </w:r>
    </w:p>
    <w:p w:rsidR="00445D08" w:rsidRPr="00632915" w:rsidRDefault="00445D08" w:rsidP="00045E01">
      <w:pPr>
        <w:ind w:firstLine="680"/>
        <w:jc w:val="both"/>
        <w:rPr>
          <w:rFonts w:eastAsia="MS Mincho"/>
          <w:sz w:val="28"/>
          <w:szCs w:val="28"/>
        </w:rPr>
      </w:pPr>
      <w:r w:rsidRPr="00632915">
        <w:rPr>
          <w:rFonts w:eastAsia="MS Mincho"/>
          <w:sz w:val="28"/>
          <w:szCs w:val="28"/>
        </w:rPr>
        <w:t>Результативность Программы можно охарактеризовать несколькими примерами по субъектам Российской Федерации:</w:t>
      </w:r>
    </w:p>
    <w:p w:rsidR="000E2BE6" w:rsidRPr="00632915" w:rsidRDefault="003356C0" w:rsidP="00445D08">
      <w:pPr>
        <w:ind w:firstLine="709"/>
        <w:jc w:val="both"/>
        <w:rPr>
          <w:color w:val="000000"/>
          <w:sz w:val="28"/>
          <w:szCs w:val="28"/>
        </w:rPr>
      </w:pPr>
      <w:r w:rsidRPr="00632915">
        <w:rPr>
          <w:rFonts w:eastAsia="MS Mincho"/>
          <w:sz w:val="28"/>
          <w:szCs w:val="28"/>
        </w:rPr>
        <w:t xml:space="preserve">- по Ярославской области </w:t>
      </w:r>
      <w:r w:rsidR="00B17BC0" w:rsidRPr="00632915">
        <w:rPr>
          <w:rFonts w:eastAsia="MS Mincho"/>
          <w:sz w:val="28"/>
          <w:szCs w:val="28"/>
        </w:rPr>
        <w:t xml:space="preserve">в </w:t>
      </w:r>
      <w:r w:rsidR="004127D7" w:rsidRPr="00632915">
        <w:rPr>
          <w:rFonts w:eastAsia="MS Mincho"/>
          <w:sz w:val="28"/>
          <w:szCs w:val="28"/>
        </w:rPr>
        <w:t>кластер</w:t>
      </w:r>
      <w:r w:rsidR="00B17BC0" w:rsidRPr="00632915">
        <w:rPr>
          <w:rFonts w:eastAsia="MS Mincho"/>
          <w:sz w:val="28"/>
          <w:szCs w:val="28"/>
        </w:rPr>
        <w:t>е</w:t>
      </w:r>
      <w:r w:rsidRPr="00632915">
        <w:rPr>
          <w:rFonts w:eastAsia="MS Mincho"/>
          <w:sz w:val="28"/>
          <w:szCs w:val="28"/>
        </w:rPr>
        <w:t xml:space="preserve"> «Ярославское взморье»</w:t>
      </w:r>
      <w:r w:rsidR="00B17BC0" w:rsidRPr="00632915">
        <w:rPr>
          <w:rFonts w:eastAsia="MS Mincho"/>
          <w:sz w:val="28"/>
          <w:szCs w:val="28"/>
        </w:rPr>
        <w:t xml:space="preserve"> создано 13 объектов туристской инфраструктуры, </w:t>
      </w:r>
      <w:r w:rsidR="000E2BE6" w:rsidRPr="00632915">
        <w:rPr>
          <w:rFonts w:eastAsia="MS Mincho"/>
          <w:sz w:val="28"/>
          <w:szCs w:val="28"/>
        </w:rPr>
        <w:t>в том числе коллективные средс</w:t>
      </w:r>
      <w:r w:rsidR="00405A85" w:rsidRPr="00632915">
        <w:rPr>
          <w:rFonts w:eastAsia="MS Mincho"/>
          <w:sz w:val="28"/>
          <w:szCs w:val="28"/>
        </w:rPr>
        <w:t xml:space="preserve">тва размещения с количеством </w:t>
      </w:r>
      <w:r w:rsidR="000E2BE6" w:rsidRPr="00632915">
        <w:rPr>
          <w:rFonts w:eastAsia="MS Mincho"/>
          <w:sz w:val="28"/>
          <w:szCs w:val="28"/>
        </w:rPr>
        <w:t xml:space="preserve">мест – 1691. Ввод в эксплуатацию таких </w:t>
      </w:r>
      <w:r w:rsidR="000E2BE6" w:rsidRPr="00632915">
        <w:rPr>
          <w:rFonts w:eastAsia="MS Mincho"/>
          <w:sz w:val="28"/>
          <w:szCs w:val="28"/>
        </w:rPr>
        <w:lastRenderedPageBreak/>
        <w:t>объектов</w:t>
      </w:r>
      <w:r w:rsidR="004C36B2" w:rsidRPr="00632915">
        <w:rPr>
          <w:rFonts w:eastAsia="MS Mincho"/>
          <w:sz w:val="28"/>
          <w:szCs w:val="28"/>
        </w:rPr>
        <w:t>,</w:t>
      </w:r>
      <w:r w:rsidR="000E2BE6" w:rsidRPr="00632915">
        <w:rPr>
          <w:rFonts w:eastAsia="MS Mincho"/>
          <w:sz w:val="28"/>
          <w:szCs w:val="28"/>
        </w:rPr>
        <w:t xml:space="preserve"> как </w:t>
      </w:r>
      <w:r w:rsidR="000E2BE6" w:rsidRPr="00632915">
        <w:rPr>
          <w:color w:val="000000"/>
          <w:sz w:val="28"/>
          <w:szCs w:val="28"/>
        </w:rPr>
        <w:t xml:space="preserve">плавучий ресторанно-гостиничный комплекс «Ковчег», бизнес-центр, СПА-центр, яхт-клуб, плавучая заправочная станция, уристско-информационный центр, парк-отель «Бухта Коприно», парк-отель «Спасское», гостиничный комлекс «Виконда» и др. позволили создать в регионе 2300 рабочих мест. Туристский поток в кластер за 2016 год составил более 110 </w:t>
      </w:r>
      <w:r w:rsidR="00991A0D" w:rsidRPr="00632915">
        <w:rPr>
          <w:color w:val="000000"/>
          <w:sz w:val="28"/>
          <w:szCs w:val="28"/>
        </w:rPr>
        <w:t>тыс.</w:t>
      </w:r>
      <w:r w:rsidR="000E2BE6" w:rsidRPr="00632915">
        <w:rPr>
          <w:color w:val="000000"/>
          <w:sz w:val="28"/>
          <w:szCs w:val="28"/>
        </w:rPr>
        <w:t xml:space="preserve"> человек.</w:t>
      </w:r>
    </w:p>
    <w:p w:rsidR="00F137B6" w:rsidRPr="00632915" w:rsidRDefault="00910518" w:rsidP="00045E01">
      <w:pPr>
        <w:ind w:firstLine="680"/>
        <w:jc w:val="both"/>
        <w:rPr>
          <w:rFonts w:eastAsia="MS Mincho"/>
          <w:sz w:val="28"/>
          <w:szCs w:val="28"/>
        </w:rPr>
      </w:pPr>
      <w:r w:rsidRPr="00632915">
        <w:rPr>
          <w:rFonts w:eastAsia="MS Mincho"/>
          <w:sz w:val="28"/>
          <w:szCs w:val="28"/>
        </w:rPr>
        <w:t xml:space="preserve">- по Тверской области </w:t>
      </w:r>
      <w:r w:rsidR="004127D7" w:rsidRPr="00632915">
        <w:rPr>
          <w:rFonts w:eastAsia="MS Mincho"/>
          <w:sz w:val="28"/>
          <w:szCs w:val="28"/>
        </w:rPr>
        <w:t>кластер</w:t>
      </w:r>
      <w:r w:rsidR="00BE7E4B" w:rsidRPr="00632915">
        <w:rPr>
          <w:rFonts w:eastAsia="MS Mincho"/>
          <w:sz w:val="28"/>
          <w:szCs w:val="28"/>
        </w:rPr>
        <w:t xml:space="preserve"> </w:t>
      </w:r>
      <w:r w:rsidR="00F137B6" w:rsidRPr="00632915">
        <w:rPr>
          <w:rFonts w:eastAsia="MS Mincho"/>
          <w:sz w:val="28"/>
          <w:szCs w:val="28"/>
        </w:rPr>
        <w:t>«Верхневолжский», в состав которого входят проекты «Завидово», «Конаково Ривер Клаб», «Междуречье», «По сказочным тропам». Общее количество создаваемых объектов туристкой инфраструктуры по перечисленным объектам составляет 40 единиц. Эффективность деятельности этих объектов подтверждается следующими показателями:</w:t>
      </w:r>
    </w:p>
    <w:p w:rsidR="004158E7" w:rsidRPr="00632915" w:rsidRDefault="004158E7" w:rsidP="004158E7">
      <w:pPr>
        <w:ind w:firstLine="680"/>
        <w:jc w:val="both"/>
        <w:rPr>
          <w:rFonts w:eastAsia="MS Mincho"/>
          <w:sz w:val="28"/>
          <w:szCs w:val="28"/>
        </w:rPr>
      </w:pPr>
      <w:r w:rsidRPr="00632915">
        <w:rPr>
          <w:rFonts w:eastAsia="MS Mincho"/>
          <w:sz w:val="28"/>
          <w:szCs w:val="28"/>
        </w:rPr>
        <w:t xml:space="preserve">- численность граждан Российской Федерации, размещенных в коллективных средствах размещения кластера 108,8 тыс чел; </w:t>
      </w:r>
    </w:p>
    <w:p w:rsidR="004158E7" w:rsidRPr="00632915" w:rsidRDefault="004158E7" w:rsidP="004158E7">
      <w:pPr>
        <w:ind w:firstLine="680"/>
        <w:jc w:val="both"/>
        <w:rPr>
          <w:rFonts w:eastAsia="MS Mincho"/>
          <w:sz w:val="28"/>
          <w:szCs w:val="28"/>
        </w:rPr>
      </w:pPr>
      <w:r w:rsidRPr="00632915">
        <w:rPr>
          <w:rFonts w:eastAsia="MS Mincho"/>
          <w:sz w:val="28"/>
          <w:szCs w:val="28"/>
        </w:rPr>
        <w:t>- численность иностранных граждан, размещенных в коллективных средствах размещения кластера: 1,3 тыс чел;</w:t>
      </w:r>
    </w:p>
    <w:p w:rsidR="004158E7" w:rsidRPr="00632915" w:rsidRDefault="004158E7" w:rsidP="004158E7">
      <w:pPr>
        <w:ind w:firstLine="680"/>
        <w:jc w:val="both"/>
        <w:rPr>
          <w:rFonts w:eastAsia="MS Mincho"/>
          <w:sz w:val="28"/>
          <w:szCs w:val="28"/>
        </w:rPr>
      </w:pPr>
      <w:r w:rsidRPr="00632915">
        <w:rPr>
          <w:rFonts w:eastAsia="MS Mincho"/>
          <w:sz w:val="28"/>
          <w:szCs w:val="28"/>
        </w:rPr>
        <w:t>- площадь номерного фонда коллективных средств размещения кластера 28,5 тыс. кв. м;</w:t>
      </w:r>
    </w:p>
    <w:p w:rsidR="004158E7" w:rsidRPr="00632915" w:rsidRDefault="004158E7" w:rsidP="004158E7">
      <w:pPr>
        <w:ind w:firstLine="680"/>
        <w:jc w:val="both"/>
        <w:rPr>
          <w:rFonts w:eastAsia="MS Mincho"/>
          <w:sz w:val="28"/>
          <w:szCs w:val="28"/>
        </w:rPr>
      </w:pPr>
      <w:r w:rsidRPr="00632915">
        <w:rPr>
          <w:rFonts w:eastAsia="MS Mincho"/>
          <w:sz w:val="28"/>
          <w:szCs w:val="28"/>
        </w:rPr>
        <w:t>- инвестиции в основной капитал средств размещения (гостиницы, места для временного проживания) – 197,5 млн руб. (в рамках кластера в 2015 году инвестиции направлялись на объекты инфраструктуры, отдыха, места питания и т.д.);</w:t>
      </w:r>
    </w:p>
    <w:p w:rsidR="004158E7" w:rsidRPr="00632915" w:rsidRDefault="004158E7" w:rsidP="004158E7">
      <w:pPr>
        <w:ind w:firstLine="680"/>
        <w:jc w:val="both"/>
        <w:rPr>
          <w:rFonts w:eastAsia="MS Mincho"/>
          <w:sz w:val="28"/>
          <w:szCs w:val="28"/>
        </w:rPr>
      </w:pPr>
      <w:r w:rsidRPr="00632915">
        <w:rPr>
          <w:rFonts w:eastAsia="MS Mincho"/>
          <w:sz w:val="28"/>
          <w:szCs w:val="28"/>
        </w:rPr>
        <w:t>- количество мест в коллективных средствах размещения кластера 1,5  тыс. ед.;</w:t>
      </w:r>
    </w:p>
    <w:p w:rsidR="004158E7" w:rsidRPr="00632915" w:rsidRDefault="004158E7" w:rsidP="004158E7">
      <w:pPr>
        <w:ind w:firstLine="680"/>
        <w:jc w:val="both"/>
        <w:rPr>
          <w:rFonts w:eastAsia="MS Mincho"/>
          <w:sz w:val="28"/>
          <w:szCs w:val="28"/>
        </w:rPr>
      </w:pPr>
      <w:r w:rsidRPr="00632915">
        <w:rPr>
          <w:rFonts w:eastAsia="MS Mincho"/>
          <w:sz w:val="28"/>
          <w:szCs w:val="28"/>
        </w:rPr>
        <w:t>- количество лиц, работающих в коллективных средствах размещения кластера 762 чел.;</w:t>
      </w:r>
    </w:p>
    <w:p w:rsidR="004158E7" w:rsidRPr="00632915" w:rsidRDefault="004158E7" w:rsidP="004158E7">
      <w:pPr>
        <w:ind w:firstLine="680"/>
        <w:jc w:val="both"/>
        <w:rPr>
          <w:rFonts w:eastAsia="MS Mincho"/>
          <w:sz w:val="28"/>
          <w:szCs w:val="28"/>
        </w:rPr>
      </w:pPr>
      <w:r w:rsidRPr="00632915">
        <w:rPr>
          <w:rFonts w:eastAsia="MS Mincho"/>
          <w:sz w:val="28"/>
          <w:szCs w:val="28"/>
        </w:rPr>
        <w:t>- объем платных услуг гостиниц и аналогичных средств размещения кластера 611,2 млн руб.;</w:t>
      </w:r>
    </w:p>
    <w:p w:rsidR="004158E7" w:rsidRPr="00632915" w:rsidRDefault="004158E7" w:rsidP="004158E7">
      <w:pPr>
        <w:ind w:firstLine="680"/>
        <w:jc w:val="both"/>
        <w:rPr>
          <w:rFonts w:eastAsia="MS Mincho"/>
          <w:sz w:val="28"/>
          <w:szCs w:val="28"/>
        </w:rPr>
      </w:pPr>
      <w:r w:rsidRPr="00632915">
        <w:rPr>
          <w:rFonts w:eastAsia="MS Mincho"/>
          <w:sz w:val="28"/>
          <w:szCs w:val="28"/>
        </w:rPr>
        <w:t xml:space="preserve">- количество созданных рабочих мест в рамках кластера (по состоянию на конец 2016 года): около 1200; </w:t>
      </w:r>
    </w:p>
    <w:p w:rsidR="00F137B6" w:rsidRPr="00632915" w:rsidRDefault="004158E7" w:rsidP="004158E7">
      <w:pPr>
        <w:ind w:firstLine="680"/>
        <w:jc w:val="both"/>
        <w:rPr>
          <w:rFonts w:eastAsia="MS Mincho"/>
          <w:sz w:val="28"/>
          <w:szCs w:val="28"/>
        </w:rPr>
      </w:pPr>
      <w:r w:rsidRPr="00632915">
        <w:rPr>
          <w:rFonts w:eastAsia="MS Mincho"/>
          <w:sz w:val="28"/>
          <w:szCs w:val="28"/>
        </w:rPr>
        <w:t>- количество посещений событийных мероприятий, проводимых на объектах кластера (за 2016 год, оценочно) 50 000.</w:t>
      </w:r>
    </w:p>
    <w:p w:rsidR="004127D7" w:rsidRPr="00632915" w:rsidRDefault="004127D7" w:rsidP="00445D08">
      <w:pPr>
        <w:ind w:firstLine="709"/>
        <w:jc w:val="both"/>
        <w:rPr>
          <w:rFonts w:eastAsia="MS Mincho"/>
          <w:sz w:val="28"/>
          <w:szCs w:val="28"/>
        </w:rPr>
      </w:pPr>
      <w:r w:rsidRPr="00632915">
        <w:rPr>
          <w:rFonts w:eastAsia="MS Mincho"/>
          <w:sz w:val="28"/>
          <w:szCs w:val="28"/>
        </w:rPr>
        <w:t>- по Рязанской области кластер «Рязанский». За период эксплуатации, начиная с 201</w:t>
      </w:r>
      <w:r w:rsidR="00CE10F5" w:rsidRPr="00632915">
        <w:rPr>
          <w:rFonts w:eastAsia="MS Mincho"/>
          <w:sz w:val="28"/>
          <w:szCs w:val="28"/>
        </w:rPr>
        <w:t>2</w:t>
      </w:r>
      <w:r w:rsidRPr="00632915">
        <w:rPr>
          <w:rFonts w:eastAsia="MS Mincho"/>
          <w:sz w:val="28"/>
          <w:szCs w:val="28"/>
        </w:rPr>
        <w:t xml:space="preserve"> года в </w:t>
      </w:r>
      <w:r w:rsidR="0037312C" w:rsidRPr="00632915">
        <w:rPr>
          <w:rFonts w:eastAsia="MS Mincho"/>
          <w:sz w:val="28"/>
          <w:szCs w:val="28"/>
        </w:rPr>
        <w:t xml:space="preserve">рамках кластера создано 7 объектов туристской инфраструктуры, среди которых гостинично-развлекательный комплекс «Окская жемчужина», развлекательный комплекс «В некотором царстве», туристический комплекс «Рыбацкая деревня», гостинично-ресторанный комплекс «Старый город», туристический комплекс «С.Есенин», яхт-клуб «Семь футов» в с.Шумашь, конгресс-отель Amaks и экопарк «Поляны». Уже сегодня можно сказать, что эти объекты являются любимым местом отдыха не только жителей Рязанской области, но и гостей из других регионов. По сравнению с 2015 годом за 2016 год количество посетителей составило 500 тыс. человек (рост 6,4%), количество туристов – 30,0 тыс. человек (рост 46%), налоговые отчисления за период 2013-2016 годы составили 220,0 млн. </w:t>
      </w:r>
      <w:r w:rsidR="0037312C" w:rsidRPr="00632915">
        <w:rPr>
          <w:rFonts w:eastAsia="MS Mincho"/>
          <w:sz w:val="28"/>
          <w:szCs w:val="28"/>
        </w:rPr>
        <w:lastRenderedPageBreak/>
        <w:t xml:space="preserve">рублей, дополнительно создано 450 рабочих мест и </w:t>
      </w:r>
      <w:r w:rsidR="00405A85" w:rsidRPr="00632915">
        <w:rPr>
          <w:rFonts w:eastAsia="MS Mincho"/>
          <w:sz w:val="28"/>
          <w:szCs w:val="28"/>
        </w:rPr>
        <w:t xml:space="preserve">1056 </w:t>
      </w:r>
      <w:r w:rsidR="00F137B6" w:rsidRPr="00632915">
        <w:rPr>
          <w:rFonts w:eastAsia="MS Mincho"/>
          <w:sz w:val="28"/>
          <w:szCs w:val="28"/>
        </w:rPr>
        <w:t>мест</w:t>
      </w:r>
      <w:r w:rsidR="00405A85" w:rsidRPr="00632915">
        <w:rPr>
          <w:rFonts w:eastAsia="MS Mincho"/>
          <w:sz w:val="28"/>
          <w:szCs w:val="28"/>
        </w:rPr>
        <w:t xml:space="preserve"> для размещения</w:t>
      </w:r>
      <w:r w:rsidR="0037312C" w:rsidRPr="00632915">
        <w:rPr>
          <w:rFonts w:eastAsia="MS Mincho"/>
          <w:sz w:val="28"/>
          <w:szCs w:val="28"/>
        </w:rPr>
        <w:t>.</w:t>
      </w:r>
    </w:p>
    <w:p w:rsidR="00045E01" w:rsidRPr="00632915" w:rsidRDefault="00045E01" w:rsidP="00045E01">
      <w:pPr>
        <w:ind w:firstLine="680"/>
        <w:jc w:val="both"/>
        <w:rPr>
          <w:rFonts w:eastAsia="MS Mincho"/>
          <w:sz w:val="28"/>
          <w:szCs w:val="28"/>
        </w:rPr>
      </w:pPr>
      <w:r w:rsidRPr="00632915">
        <w:rPr>
          <w:rFonts w:eastAsia="MS Mincho"/>
          <w:sz w:val="28"/>
          <w:szCs w:val="28"/>
        </w:rPr>
        <w:t>Для повышения качества туристских услуг ежегодно реализуется ряд мероприятий, способствующих повышению уровня обслуживания в индустрии туризма; повышению престижности туристских профессий</w:t>
      </w:r>
      <w:r w:rsidR="007A505F" w:rsidRPr="00632915">
        <w:rPr>
          <w:rFonts w:eastAsia="MS Mincho"/>
          <w:sz w:val="28"/>
          <w:szCs w:val="28"/>
        </w:rPr>
        <w:t xml:space="preserve"> и </w:t>
      </w:r>
      <w:r w:rsidRPr="00632915">
        <w:rPr>
          <w:rFonts w:eastAsia="MS Mincho"/>
          <w:sz w:val="28"/>
          <w:szCs w:val="28"/>
        </w:rPr>
        <w:t>востребованности выпускников образовательных организаций на рынке труда; пропаганде достижений и передового опыта в индустрии туризма. Практическим результатом</w:t>
      </w:r>
      <w:r w:rsidR="0095604F" w:rsidRPr="00632915">
        <w:rPr>
          <w:rFonts w:eastAsia="MS Mincho"/>
          <w:sz w:val="28"/>
          <w:szCs w:val="28"/>
        </w:rPr>
        <w:t xml:space="preserve"> этой работы</w:t>
      </w:r>
      <w:r w:rsidRPr="00632915">
        <w:rPr>
          <w:rFonts w:eastAsia="MS Mincho"/>
          <w:sz w:val="28"/>
          <w:szCs w:val="28"/>
        </w:rPr>
        <w:t xml:space="preserve"> стала разработанная и внедренная Общенациональная система подготовки и повышения квалификации специалистов индустрии туризма</w:t>
      </w:r>
      <w:r w:rsidR="00DA4DD1" w:rsidRPr="00632915">
        <w:rPr>
          <w:rFonts w:eastAsia="MS Mincho"/>
          <w:sz w:val="28"/>
          <w:szCs w:val="28"/>
        </w:rPr>
        <w:t>,</w:t>
      </w:r>
      <w:r w:rsidRPr="00632915">
        <w:rPr>
          <w:rFonts w:eastAsia="MS Mincho"/>
          <w:sz w:val="28"/>
          <w:szCs w:val="28"/>
        </w:rPr>
        <w:t xml:space="preserve"> предусматрива</w:t>
      </w:r>
      <w:r w:rsidR="00DA4DD1" w:rsidRPr="00632915">
        <w:rPr>
          <w:rFonts w:eastAsia="MS Mincho"/>
          <w:sz w:val="28"/>
          <w:szCs w:val="28"/>
        </w:rPr>
        <w:t>ющая</w:t>
      </w:r>
      <w:r w:rsidRPr="00632915">
        <w:rPr>
          <w:rFonts w:eastAsia="MS Mincho"/>
          <w:sz w:val="28"/>
          <w:szCs w:val="28"/>
        </w:rPr>
        <w:t xml:space="preserve"> повышение квалификации специалистов туристской отрасли, в том числе линейного персонала в очном и дистанционном режиме. </w:t>
      </w:r>
      <w:r w:rsidR="00DA4DD1" w:rsidRPr="00632915">
        <w:rPr>
          <w:rFonts w:eastAsia="MS Mincho"/>
          <w:sz w:val="28"/>
          <w:szCs w:val="28"/>
        </w:rPr>
        <w:t>Система</w:t>
      </w:r>
      <w:r w:rsidRPr="00632915">
        <w:rPr>
          <w:rFonts w:eastAsia="MS Mincho"/>
          <w:sz w:val="28"/>
          <w:szCs w:val="28"/>
        </w:rPr>
        <w:t xml:space="preserve"> состоит из программ дополнительного профессионального образования, современного методического обеспечения образовательных программ и средств технической реализации образовательного процесса в дистанционном режиме. Ее внедрение позволило объединить усилия органов исполнительной власти в сфере туризма, профессионального сообщества и ведущих образовательных организаций для дополнительного профессионального образования специалистов индустрии туризма.</w:t>
      </w:r>
    </w:p>
    <w:p w:rsidR="00045E01" w:rsidRPr="00632915" w:rsidRDefault="00045E01" w:rsidP="00045E01">
      <w:pPr>
        <w:ind w:firstLine="680"/>
        <w:jc w:val="both"/>
        <w:rPr>
          <w:rFonts w:eastAsia="MS Mincho"/>
          <w:sz w:val="28"/>
          <w:szCs w:val="28"/>
        </w:rPr>
      </w:pPr>
      <w:r w:rsidRPr="00632915">
        <w:rPr>
          <w:rFonts w:eastAsia="MS Mincho"/>
          <w:sz w:val="28"/>
          <w:szCs w:val="28"/>
        </w:rPr>
        <w:t>Сегодня уже более 14 </w:t>
      </w:r>
      <w:r w:rsidR="007A505F" w:rsidRPr="00632915">
        <w:rPr>
          <w:rFonts w:eastAsia="MS Mincho"/>
          <w:sz w:val="28"/>
          <w:szCs w:val="28"/>
        </w:rPr>
        <w:t>тыс.</w:t>
      </w:r>
      <w:r w:rsidRPr="00632915">
        <w:rPr>
          <w:rFonts w:eastAsia="MS Mincho"/>
          <w:sz w:val="28"/>
          <w:szCs w:val="28"/>
        </w:rPr>
        <w:t xml:space="preserve"> сотрудников туристской отрасли повысили квалификацию по 16 программам, разработанным в рамках системы</w:t>
      </w:r>
      <w:r w:rsidR="00CE10F5" w:rsidRPr="00632915">
        <w:rPr>
          <w:rFonts w:eastAsia="MS Mincho"/>
          <w:sz w:val="28"/>
          <w:szCs w:val="28"/>
        </w:rPr>
        <w:t xml:space="preserve">, но это только около 3% от количества занятых в сфере туризма и гостеприимства, </w:t>
      </w:r>
      <w:r w:rsidR="00631E94" w:rsidRPr="00632915">
        <w:rPr>
          <w:rFonts w:eastAsia="MS Mincho"/>
          <w:sz w:val="28"/>
          <w:szCs w:val="28"/>
        </w:rPr>
        <w:t>что,</w:t>
      </w:r>
      <w:r w:rsidR="00CE10F5" w:rsidRPr="00632915">
        <w:rPr>
          <w:rFonts w:eastAsia="MS Mincho"/>
          <w:sz w:val="28"/>
          <w:szCs w:val="28"/>
        </w:rPr>
        <w:t xml:space="preserve"> конечно </w:t>
      </w:r>
      <w:r w:rsidR="00631E94" w:rsidRPr="00632915">
        <w:rPr>
          <w:rFonts w:eastAsia="MS Mincho"/>
          <w:sz w:val="28"/>
          <w:szCs w:val="28"/>
        </w:rPr>
        <w:t>же,</w:t>
      </w:r>
      <w:r w:rsidR="00CE10F5" w:rsidRPr="00632915">
        <w:rPr>
          <w:rFonts w:eastAsia="MS Mincho"/>
          <w:sz w:val="28"/>
          <w:szCs w:val="28"/>
        </w:rPr>
        <w:t xml:space="preserve"> не является достаточным</w:t>
      </w:r>
      <w:r w:rsidRPr="00632915">
        <w:rPr>
          <w:rFonts w:eastAsia="MS Mincho"/>
          <w:sz w:val="28"/>
          <w:szCs w:val="28"/>
        </w:rPr>
        <w:t xml:space="preserve">. Функционирует информационно-образовательный портал туробразование.рф (tourstudy.ru) для осуществления широкомасштабных программ повышения квалификации специалистов индустрии туризма в дистанционном режиме. </w:t>
      </w:r>
      <w:r w:rsidR="00EC3892" w:rsidRPr="00632915">
        <w:rPr>
          <w:rFonts w:eastAsia="MS Mincho"/>
          <w:sz w:val="28"/>
          <w:szCs w:val="28"/>
        </w:rPr>
        <w:t>На период 201</w:t>
      </w:r>
      <w:r w:rsidR="00161990" w:rsidRPr="00632915">
        <w:rPr>
          <w:rFonts w:eastAsia="MS Mincho"/>
          <w:sz w:val="28"/>
          <w:szCs w:val="28"/>
        </w:rPr>
        <w:t>7</w:t>
      </w:r>
      <w:r w:rsidR="00F62481" w:rsidRPr="00632915">
        <w:rPr>
          <w:rFonts w:eastAsia="MS Mincho"/>
          <w:sz w:val="28"/>
          <w:szCs w:val="28"/>
        </w:rPr>
        <w:t>–</w:t>
      </w:r>
      <w:r w:rsidR="00EC3892" w:rsidRPr="00632915">
        <w:rPr>
          <w:rFonts w:eastAsia="MS Mincho"/>
          <w:sz w:val="28"/>
          <w:szCs w:val="28"/>
        </w:rPr>
        <w:t>201</w:t>
      </w:r>
      <w:r w:rsidR="00161990" w:rsidRPr="00632915">
        <w:rPr>
          <w:rFonts w:eastAsia="MS Mincho"/>
          <w:sz w:val="28"/>
          <w:szCs w:val="28"/>
        </w:rPr>
        <w:t>8</w:t>
      </w:r>
      <w:r w:rsidR="00EC3892" w:rsidRPr="00632915">
        <w:rPr>
          <w:rFonts w:eastAsia="MS Mincho"/>
          <w:sz w:val="28"/>
          <w:szCs w:val="28"/>
        </w:rPr>
        <w:t xml:space="preserve"> г</w:t>
      </w:r>
      <w:r w:rsidR="007A505F" w:rsidRPr="00632915">
        <w:rPr>
          <w:rFonts w:eastAsia="MS Mincho"/>
          <w:sz w:val="28"/>
          <w:szCs w:val="28"/>
        </w:rPr>
        <w:t>г.</w:t>
      </w:r>
      <w:r w:rsidR="00EC3892" w:rsidRPr="00632915">
        <w:rPr>
          <w:rFonts w:eastAsia="MS Mincho"/>
          <w:sz w:val="28"/>
          <w:szCs w:val="28"/>
        </w:rPr>
        <w:t xml:space="preserve"> запланировано повышение квалификации еще около 20</w:t>
      </w:r>
      <w:r w:rsidR="007A505F" w:rsidRPr="00632915">
        <w:rPr>
          <w:rFonts w:eastAsia="MS Mincho"/>
          <w:sz w:val="28"/>
          <w:szCs w:val="28"/>
        </w:rPr>
        <w:t xml:space="preserve"> тыс.</w:t>
      </w:r>
      <w:r w:rsidR="00EC3892" w:rsidRPr="00632915">
        <w:rPr>
          <w:rFonts w:eastAsia="MS Mincho"/>
          <w:sz w:val="28"/>
          <w:szCs w:val="28"/>
        </w:rPr>
        <w:t xml:space="preserve"> сотрудников туриндустрии, </w:t>
      </w:r>
      <w:r w:rsidR="00161990" w:rsidRPr="00632915">
        <w:rPr>
          <w:rFonts w:eastAsia="MS Mincho"/>
          <w:sz w:val="28"/>
          <w:szCs w:val="28"/>
        </w:rPr>
        <w:t>однако следует заметить, что это не позволяет в полной мере устранить диспропорции в профессионально-квалификационной структуре кадров и</w:t>
      </w:r>
      <w:r w:rsidR="00AF1B1C" w:rsidRPr="00632915">
        <w:rPr>
          <w:rFonts w:eastAsia="MS Mincho"/>
          <w:sz w:val="28"/>
          <w:szCs w:val="28"/>
        </w:rPr>
        <w:t xml:space="preserve">ндустрии туризма и повсеместно </w:t>
      </w:r>
      <w:r w:rsidR="00161990" w:rsidRPr="00632915">
        <w:rPr>
          <w:rFonts w:eastAsia="MS Mincho"/>
          <w:sz w:val="28"/>
          <w:szCs w:val="28"/>
        </w:rPr>
        <w:t>внедр</w:t>
      </w:r>
      <w:r w:rsidR="00AF1B1C" w:rsidRPr="00632915">
        <w:rPr>
          <w:rFonts w:eastAsia="MS Mincho"/>
          <w:sz w:val="28"/>
          <w:szCs w:val="28"/>
        </w:rPr>
        <w:t>ить</w:t>
      </w:r>
      <w:r w:rsidR="00161990" w:rsidRPr="00632915">
        <w:rPr>
          <w:rFonts w:eastAsia="MS Mincho"/>
          <w:sz w:val="28"/>
          <w:szCs w:val="28"/>
        </w:rPr>
        <w:t xml:space="preserve"> передовы</w:t>
      </w:r>
      <w:r w:rsidR="00AF1B1C" w:rsidRPr="00632915">
        <w:rPr>
          <w:rFonts w:eastAsia="MS Mincho"/>
          <w:sz w:val="28"/>
          <w:szCs w:val="28"/>
        </w:rPr>
        <w:t>е</w:t>
      </w:r>
      <w:r w:rsidR="00161990" w:rsidRPr="00632915">
        <w:rPr>
          <w:rFonts w:eastAsia="MS Mincho"/>
          <w:sz w:val="28"/>
          <w:szCs w:val="28"/>
        </w:rPr>
        <w:t xml:space="preserve"> технологи</w:t>
      </w:r>
      <w:r w:rsidR="00AF1B1C" w:rsidRPr="00632915">
        <w:rPr>
          <w:rFonts w:eastAsia="MS Mincho"/>
          <w:sz w:val="28"/>
          <w:szCs w:val="28"/>
        </w:rPr>
        <w:t>и</w:t>
      </w:r>
      <w:r w:rsidR="00161990" w:rsidRPr="00632915">
        <w:rPr>
          <w:rFonts w:eastAsia="MS Mincho"/>
          <w:sz w:val="28"/>
          <w:szCs w:val="28"/>
        </w:rPr>
        <w:t xml:space="preserve"> и лучши</w:t>
      </w:r>
      <w:r w:rsidR="00AF1B1C" w:rsidRPr="00632915">
        <w:rPr>
          <w:rFonts w:eastAsia="MS Mincho"/>
          <w:sz w:val="28"/>
          <w:szCs w:val="28"/>
        </w:rPr>
        <w:t>е</w:t>
      </w:r>
      <w:r w:rsidR="00161990" w:rsidRPr="00632915">
        <w:rPr>
          <w:rFonts w:eastAsia="MS Mincho"/>
          <w:sz w:val="28"/>
          <w:szCs w:val="28"/>
        </w:rPr>
        <w:t xml:space="preserve"> практик</w:t>
      </w:r>
      <w:r w:rsidR="00AF1B1C" w:rsidRPr="00632915">
        <w:rPr>
          <w:rFonts w:eastAsia="MS Mincho"/>
          <w:sz w:val="28"/>
          <w:szCs w:val="28"/>
        </w:rPr>
        <w:t>и</w:t>
      </w:r>
      <w:r w:rsidR="00161990" w:rsidRPr="00632915">
        <w:rPr>
          <w:rFonts w:eastAsia="MS Mincho"/>
          <w:sz w:val="28"/>
          <w:szCs w:val="28"/>
        </w:rPr>
        <w:t xml:space="preserve"> ведения предпринимательской деятельности в туризме</w:t>
      </w:r>
      <w:r w:rsidR="00AF1B1C" w:rsidRPr="00632915">
        <w:rPr>
          <w:rFonts w:eastAsia="MS Mincho"/>
          <w:sz w:val="28"/>
          <w:szCs w:val="28"/>
        </w:rPr>
        <w:t xml:space="preserve">, </w:t>
      </w:r>
      <w:r w:rsidR="00F62481" w:rsidRPr="00632915">
        <w:rPr>
          <w:rFonts w:eastAsia="MS Mincho"/>
          <w:sz w:val="28"/>
          <w:szCs w:val="28"/>
        </w:rPr>
        <w:t>поэтому</w:t>
      </w:r>
      <w:r w:rsidR="00AF1B1C" w:rsidRPr="00632915">
        <w:rPr>
          <w:rFonts w:eastAsia="MS Mincho"/>
          <w:sz w:val="28"/>
          <w:szCs w:val="28"/>
        </w:rPr>
        <w:t xml:space="preserve"> работа по повышению качества </w:t>
      </w:r>
      <w:r w:rsidR="00044AB4" w:rsidRPr="00632915">
        <w:rPr>
          <w:rFonts w:eastAsia="MS Mincho"/>
          <w:sz w:val="28"/>
          <w:szCs w:val="28"/>
        </w:rPr>
        <w:t>туристских услуг должна быть продолжена и на перспективный период 2019</w:t>
      </w:r>
      <w:r w:rsidR="00F62481" w:rsidRPr="00632915">
        <w:rPr>
          <w:rFonts w:eastAsia="MS Mincho"/>
          <w:sz w:val="28"/>
          <w:szCs w:val="28"/>
        </w:rPr>
        <w:t>–</w:t>
      </w:r>
      <w:r w:rsidR="00044AB4" w:rsidRPr="00632915">
        <w:rPr>
          <w:rFonts w:eastAsia="MS Mincho"/>
          <w:sz w:val="28"/>
          <w:szCs w:val="28"/>
        </w:rPr>
        <w:t>2025 г</w:t>
      </w:r>
      <w:r w:rsidR="00F62481" w:rsidRPr="00632915">
        <w:rPr>
          <w:rFonts w:eastAsia="MS Mincho"/>
          <w:sz w:val="28"/>
          <w:szCs w:val="28"/>
        </w:rPr>
        <w:t>г</w:t>
      </w:r>
      <w:r w:rsidR="00044AB4" w:rsidRPr="00632915">
        <w:rPr>
          <w:rFonts w:eastAsia="MS Mincho"/>
          <w:sz w:val="28"/>
          <w:szCs w:val="28"/>
        </w:rPr>
        <w:t>.</w:t>
      </w:r>
    </w:p>
    <w:p w:rsidR="00045E01" w:rsidRPr="00632915" w:rsidRDefault="00045E01" w:rsidP="00045E01">
      <w:pPr>
        <w:ind w:firstLine="680"/>
        <w:jc w:val="both"/>
        <w:rPr>
          <w:rFonts w:eastAsia="MS Mincho"/>
          <w:sz w:val="28"/>
          <w:szCs w:val="28"/>
        </w:rPr>
      </w:pPr>
      <w:r w:rsidRPr="00632915">
        <w:rPr>
          <w:rFonts w:eastAsia="MS Mincho"/>
          <w:sz w:val="28"/>
          <w:szCs w:val="28"/>
        </w:rPr>
        <w:t>В рамках реализации задачи по продвижению туристского продукта Российской Федерации на мировом и внутреннем туристских рынках была создана автоматизированная информационная система комплексной поддержки развития внутреннего и въездного туризма в Российской Федерации АИС «Туризм», реализован ряд ежегодных мероприятий по активному продвижению отечественного туристского продукта, сформирована сеть туристских информационных центров и пунктов в субъектах Российской Федерации. Были проведены работы по актуализации и наполнению Национального туристического портала Russia.Travel.</w:t>
      </w:r>
    </w:p>
    <w:p w:rsidR="00045E01" w:rsidRPr="00632915" w:rsidRDefault="00045E01" w:rsidP="00045E01">
      <w:pPr>
        <w:ind w:firstLine="680"/>
        <w:jc w:val="both"/>
        <w:rPr>
          <w:rFonts w:eastAsia="MS Mincho"/>
          <w:sz w:val="28"/>
          <w:szCs w:val="28"/>
        </w:rPr>
      </w:pPr>
      <w:r w:rsidRPr="00632915">
        <w:rPr>
          <w:rFonts w:eastAsia="MS Mincho"/>
          <w:sz w:val="28"/>
          <w:szCs w:val="28"/>
        </w:rPr>
        <w:t xml:space="preserve">В настоящее время особое внимание уделяется продвижению национального турпродукта на мировом туристском рынке и повышению </w:t>
      </w:r>
      <w:r w:rsidRPr="00632915">
        <w:rPr>
          <w:rFonts w:eastAsia="MS Mincho"/>
          <w:sz w:val="28"/>
          <w:szCs w:val="28"/>
        </w:rPr>
        <w:lastRenderedPageBreak/>
        <w:t>информированности иностранных граждан о возможностях отдыха и путешествий в России. Для этих целей был создан Национальный маркетинговый центр Visit Russia и ведется работа по развертыванию сети национальных туристических офисов Visit Russia за рубежом для проведения промо-мероприятий для иностранного турбизнеса и СМИ. Отечественный турпродукт регулярно представляется на крупнейших международных туристских выставках.</w:t>
      </w:r>
    </w:p>
    <w:p w:rsidR="00045E01" w:rsidRPr="00632915" w:rsidRDefault="00045E01" w:rsidP="00045E01">
      <w:pPr>
        <w:ind w:firstLine="680"/>
        <w:jc w:val="both"/>
        <w:rPr>
          <w:rFonts w:eastAsia="MS Mincho"/>
          <w:sz w:val="28"/>
          <w:szCs w:val="28"/>
        </w:rPr>
      </w:pPr>
      <w:r w:rsidRPr="00632915">
        <w:rPr>
          <w:rFonts w:eastAsia="MS Mincho"/>
          <w:sz w:val="28"/>
          <w:szCs w:val="28"/>
        </w:rPr>
        <w:t>Активно используются возможности размещения визуальной информации о туристическом потенциале Российской Федерации на территории транспортных хабов. На финальную стадию вышла разработка Туристического бренда России.</w:t>
      </w:r>
    </w:p>
    <w:p w:rsidR="004B4AA1" w:rsidRPr="00632915" w:rsidRDefault="004B4AA1" w:rsidP="00045E01">
      <w:pPr>
        <w:ind w:firstLine="680"/>
        <w:jc w:val="both"/>
        <w:rPr>
          <w:rFonts w:eastAsia="MS Mincho"/>
          <w:sz w:val="28"/>
          <w:szCs w:val="28"/>
        </w:rPr>
      </w:pPr>
      <w:r w:rsidRPr="00632915">
        <w:rPr>
          <w:rFonts w:eastAsia="MS Mincho"/>
          <w:sz w:val="28"/>
          <w:szCs w:val="28"/>
        </w:rPr>
        <w:t>Выстроена система мероприятий Ростуризма, направленных на продвижение внутреннего и въездного туризма, структурированная по приоритетным видам туризма и межрегиональным туристским маршрутам, а также задачам, определенным Стратегией развития туризма в Российской Федерации на период до 2020 года, поручениями Президента Российской Федерации и Правительства Российской Федерации. Мероприятия продвиженческой кампании согласованы по целям, задачам и инструментарию, учитывают сезонность и призваны обеспечить синергетический эффект. Приоритет отдается инструментам, позволяющим максимально эффективно использовать ограниченные ресурсы и обеспечить наибольший охват целевых аудиторий при снижении стоимости одного инфоконтакта, в частности, интернет-коммуникациям</w:t>
      </w:r>
      <w:r w:rsidR="00DB7EA0" w:rsidRPr="00632915">
        <w:rPr>
          <w:rFonts w:eastAsia="MS Mincho"/>
          <w:sz w:val="28"/>
          <w:szCs w:val="28"/>
        </w:rPr>
        <w:t>.</w:t>
      </w:r>
    </w:p>
    <w:p w:rsidR="00045E01" w:rsidRPr="00632915" w:rsidRDefault="00045E01" w:rsidP="00045E01">
      <w:pPr>
        <w:ind w:firstLine="680"/>
        <w:jc w:val="both"/>
        <w:rPr>
          <w:rFonts w:eastAsia="MS Mincho"/>
          <w:sz w:val="28"/>
          <w:szCs w:val="28"/>
        </w:rPr>
      </w:pPr>
      <w:r w:rsidRPr="00632915">
        <w:rPr>
          <w:rFonts w:eastAsia="MS Mincho"/>
          <w:sz w:val="28"/>
          <w:szCs w:val="28"/>
        </w:rPr>
        <w:t>Результатами реализации этих мероприятий стало формирование дополнительного потребительского спроса, повышение потребительской и инвестиционной привлекательности туристской отрасли Российской Федерации.</w:t>
      </w:r>
    </w:p>
    <w:p w:rsidR="00161990" w:rsidRPr="00632915" w:rsidRDefault="00161990" w:rsidP="00496584">
      <w:pPr>
        <w:ind w:firstLine="680"/>
        <w:jc w:val="both"/>
        <w:rPr>
          <w:rFonts w:eastAsia="MS Mincho"/>
          <w:sz w:val="28"/>
          <w:szCs w:val="28"/>
        </w:rPr>
      </w:pPr>
      <w:r w:rsidRPr="00632915">
        <w:rPr>
          <w:rFonts w:eastAsia="MS Mincho"/>
          <w:sz w:val="28"/>
          <w:szCs w:val="28"/>
        </w:rPr>
        <w:t xml:space="preserve">Вместе с тем </w:t>
      </w:r>
      <w:r w:rsidR="001019FD" w:rsidRPr="00632915">
        <w:rPr>
          <w:rFonts w:eastAsia="MS Mincho"/>
          <w:sz w:val="28"/>
          <w:szCs w:val="28"/>
        </w:rPr>
        <w:t>следует</w:t>
      </w:r>
      <w:r w:rsidR="0018685C" w:rsidRPr="00632915">
        <w:rPr>
          <w:rFonts w:eastAsia="MS Mincho"/>
          <w:sz w:val="28"/>
          <w:szCs w:val="28"/>
        </w:rPr>
        <w:t xml:space="preserve"> продолжить работу по продвижению туристического продукта Российский Федерации</w:t>
      </w:r>
      <w:r w:rsidR="001019FD" w:rsidRPr="00632915">
        <w:rPr>
          <w:rFonts w:eastAsia="MS Mincho"/>
          <w:sz w:val="28"/>
          <w:szCs w:val="28"/>
        </w:rPr>
        <w:t xml:space="preserve"> </w:t>
      </w:r>
      <w:r w:rsidR="0018685C" w:rsidRPr="00632915">
        <w:rPr>
          <w:rFonts w:eastAsia="MS Mincho"/>
          <w:sz w:val="28"/>
          <w:szCs w:val="28"/>
        </w:rPr>
        <w:t xml:space="preserve">на внутреннем и международном рынках, совершенствовать работу по координации </w:t>
      </w:r>
      <w:r w:rsidR="00496584" w:rsidRPr="00632915">
        <w:rPr>
          <w:rFonts w:eastAsia="MS Mincho"/>
          <w:sz w:val="28"/>
          <w:szCs w:val="28"/>
        </w:rPr>
        <w:t xml:space="preserve"> маркетинговых усилий на региональном и федеральном уровнях, учитыва</w:t>
      </w:r>
      <w:r w:rsidR="0018685C" w:rsidRPr="00632915">
        <w:rPr>
          <w:rFonts w:eastAsia="MS Mincho"/>
          <w:sz w:val="28"/>
          <w:szCs w:val="28"/>
        </w:rPr>
        <w:t>ть</w:t>
      </w:r>
      <w:r w:rsidR="00496584" w:rsidRPr="00632915">
        <w:rPr>
          <w:rFonts w:eastAsia="MS Mincho"/>
          <w:sz w:val="28"/>
          <w:szCs w:val="28"/>
        </w:rPr>
        <w:t xml:space="preserve"> особенности</w:t>
      </w:r>
      <w:r w:rsidRPr="00632915">
        <w:rPr>
          <w:rFonts w:eastAsia="MS Mincho"/>
          <w:sz w:val="28"/>
          <w:szCs w:val="28"/>
        </w:rPr>
        <w:t xml:space="preserve"> сбытовой политики на каждом типе рынка в соответствии с ожиданиями целевой аудитории.</w:t>
      </w:r>
    </w:p>
    <w:p w:rsidR="00045E01" w:rsidRPr="00632915" w:rsidRDefault="00DA4DD1" w:rsidP="00045E01">
      <w:pPr>
        <w:ind w:firstLine="680"/>
        <w:jc w:val="both"/>
        <w:rPr>
          <w:rFonts w:eastAsia="MS Mincho"/>
          <w:sz w:val="28"/>
          <w:szCs w:val="28"/>
        </w:rPr>
      </w:pPr>
      <w:r w:rsidRPr="00632915">
        <w:rPr>
          <w:rFonts w:eastAsia="MS Mincho"/>
          <w:sz w:val="28"/>
          <w:szCs w:val="28"/>
        </w:rPr>
        <w:t xml:space="preserve">Мероприятия действующей </w:t>
      </w:r>
      <w:r w:rsidR="00045E01" w:rsidRPr="00632915">
        <w:rPr>
          <w:rFonts w:eastAsia="MS Mincho"/>
          <w:sz w:val="28"/>
          <w:szCs w:val="28"/>
        </w:rPr>
        <w:t>П</w:t>
      </w:r>
      <w:r w:rsidRPr="00632915">
        <w:rPr>
          <w:rFonts w:eastAsia="MS Mincho"/>
          <w:sz w:val="28"/>
          <w:szCs w:val="28"/>
        </w:rPr>
        <w:t>рограммы</w:t>
      </w:r>
      <w:r w:rsidR="00045E01" w:rsidRPr="00632915">
        <w:rPr>
          <w:rFonts w:eastAsia="MS Mincho"/>
          <w:sz w:val="28"/>
          <w:szCs w:val="28"/>
        </w:rPr>
        <w:t xml:space="preserve"> позволили получить ощутимые, общественно значимые результаты по развитию внутреннего туристско-рекреационного комплекса страны.</w:t>
      </w:r>
    </w:p>
    <w:p w:rsidR="00045E01" w:rsidRPr="00632915" w:rsidRDefault="00045E01" w:rsidP="00496584">
      <w:pPr>
        <w:ind w:firstLine="709"/>
        <w:jc w:val="both"/>
        <w:rPr>
          <w:rFonts w:eastAsia="MS Mincho"/>
          <w:sz w:val="28"/>
          <w:szCs w:val="28"/>
        </w:rPr>
      </w:pPr>
      <w:r w:rsidRPr="00632915">
        <w:rPr>
          <w:rFonts w:eastAsia="MS Mincho"/>
          <w:sz w:val="28"/>
          <w:szCs w:val="28"/>
        </w:rPr>
        <w:t xml:space="preserve">Оценка результативности выполнения задач Программы </w:t>
      </w:r>
      <w:r w:rsidR="004C36B2" w:rsidRPr="00632915">
        <w:rPr>
          <w:rFonts w:eastAsia="MS Mincho"/>
          <w:sz w:val="28"/>
          <w:szCs w:val="28"/>
        </w:rPr>
        <w:t xml:space="preserve">за 2016 года </w:t>
      </w:r>
      <w:r w:rsidRPr="00632915">
        <w:rPr>
          <w:rFonts w:eastAsia="MS Mincho"/>
          <w:sz w:val="28"/>
          <w:szCs w:val="28"/>
        </w:rPr>
        <w:t>свидетельствует о достижении плановых значений по</w:t>
      </w:r>
      <w:r w:rsidR="00DA4DD1" w:rsidRPr="00632915">
        <w:rPr>
          <w:rFonts w:eastAsia="MS Mincho"/>
          <w:sz w:val="28"/>
          <w:szCs w:val="28"/>
        </w:rPr>
        <w:t xml:space="preserve"> </w:t>
      </w:r>
      <w:r w:rsidR="00496584" w:rsidRPr="00632915">
        <w:rPr>
          <w:rFonts w:eastAsia="MS Mincho"/>
          <w:sz w:val="28"/>
          <w:szCs w:val="28"/>
        </w:rPr>
        <w:t>большинству</w:t>
      </w:r>
      <w:r w:rsidR="00DA4DD1" w:rsidRPr="00632915">
        <w:rPr>
          <w:rFonts w:eastAsia="MS Mincho"/>
          <w:sz w:val="28"/>
          <w:szCs w:val="28"/>
        </w:rPr>
        <w:t xml:space="preserve"> целевы</w:t>
      </w:r>
      <w:r w:rsidR="00496584" w:rsidRPr="00632915">
        <w:rPr>
          <w:rFonts w:eastAsia="MS Mincho"/>
          <w:sz w:val="28"/>
          <w:szCs w:val="28"/>
        </w:rPr>
        <w:t>х</w:t>
      </w:r>
      <w:r w:rsidR="00DA4DD1" w:rsidRPr="00632915">
        <w:rPr>
          <w:rFonts w:eastAsia="MS Mincho"/>
          <w:sz w:val="28"/>
          <w:szCs w:val="28"/>
        </w:rPr>
        <w:t xml:space="preserve"> </w:t>
      </w:r>
      <w:r w:rsidRPr="00632915">
        <w:rPr>
          <w:rFonts w:eastAsia="MS Mincho"/>
          <w:sz w:val="28"/>
          <w:szCs w:val="28"/>
        </w:rPr>
        <w:t>индикатор</w:t>
      </w:r>
      <w:r w:rsidR="00496584" w:rsidRPr="00632915">
        <w:rPr>
          <w:rFonts w:eastAsia="MS Mincho"/>
          <w:sz w:val="28"/>
          <w:szCs w:val="28"/>
        </w:rPr>
        <w:t>ов-показателей</w:t>
      </w:r>
      <w:r w:rsidRPr="00632915">
        <w:rPr>
          <w:rFonts w:eastAsia="MS Mincho"/>
          <w:sz w:val="28"/>
          <w:szCs w:val="28"/>
        </w:rPr>
        <w:t xml:space="preserve">: </w:t>
      </w:r>
    </w:p>
    <w:p w:rsidR="00045E01" w:rsidRPr="00632915" w:rsidRDefault="0077268A" w:rsidP="00045E01">
      <w:pPr>
        <w:numPr>
          <w:ilvl w:val="0"/>
          <w:numId w:val="9"/>
        </w:numPr>
        <w:jc w:val="both"/>
        <w:rPr>
          <w:rFonts w:eastAsia="MS Mincho"/>
          <w:sz w:val="28"/>
          <w:szCs w:val="28"/>
        </w:rPr>
      </w:pPr>
      <w:r w:rsidRPr="00632915">
        <w:rPr>
          <w:rFonts w:eastAsia="MS Mincho"/>
          <w:sz w:val="28"/>
          <w:szCs w:val="28"/>
        </w:rPr>
        <w:t>ч</w:t>
      </w:r>
      <w:r w:rsidR="00045E01" w:rsidRPr="00632915">
        <w:rPr>
          <w:rFonts w:eastAsia="MS Mincho"/>
          <w:sz w:val="28"/>
          <w:szCs w:val="28"/>
        </w:rPr>
        <w:t>исленность граждан Р</w:t>
      </w:r>
      <w:r w:rsidR="00DA4DD1" w:rsidRPr="00632915">
        <w:rPr>
          <w:rFonts w:eastAsia="MS Mincho"/>
          <w:sz w:val="28"/>
          <w:szCs w:val="28"/>
        </w:rPr>
        <w:t xml:space="preserve">оссийской </w:t>
      </w:r>
      <w:r w:rsidR="00045E01" w:rsidRPr="00632915">
        <w:rPr>
          <w:rFonts w:eastAsia="MS Mincho"/>
          <w:sz w:val="28"/>
          <w:szCs w:val="28"/>
        </w:rPr>
        <w:t>Ф</w:t>
      </w:r>
      <w:r w:rsidR="00DA4DD1" w:rsidRPr="00632915">
        <w:rPr>
          <w:rFonts w:eastAsia="MS Mincho"/>
          <w:sz w:val="28"/>
          <w:szCs w:val="28"/>
        </w:rPr>
        <w:t>едерации</w:t>
      </w:r>
      <w:r w:rsidR="00045E01" w:rsidRPr="00632915">
        <w:rPr>
          <w:rFonts w:eastAsia="MS Mincho"/>
          <w:sz w:val="28"/>
          <w:szCs w:val="28"/>
        </w:rPr>
        <w:t>, размещенных в коллективных средствах размещения (выполнение за 201</w:t>
      </w:r>
      <w:r w:rsidR="00AB7914" w:rsidRPr="00632915">
        <w:rPr>
          <w:rFonts w:eastAsia="MS Mincho"/>
          <w:sz w:val="28"/>
          <w:szCs w:val="28"/>
        </w:rPr>
        <w:t>6 год</w:t>
      </w:r>
      <w:r w:rsidR="00045E01" w:rsidRPr="00632915">
        <w:rPr>
          <w:rFonts w:eastAsia="MS Mincho"/>
          <w:sz w:val="28"/>
          <w:szCs w:val="28"/>
        </w:rPr>
        <w:t xml:space="preserve"> 1</w:t>
      </w:r>
      <w:r w:rsidR="00AB7914" w:rsidRPr="00632915">
        <w:rPr>
          <w:rFonts w:eastAsia="MS Mincho"/>
          <w:sz w:val="28"/>
          <w:szCs w:val="28"/>
        </w:rPr>
        <w:t>41</w:t>
      </w:r>
      <w:r w:rsidR="00045E01" w:rsidRPr="00632915">
        <w:rPr>
          <w:rFonts w:eastAsia="MS Mincho"/>
          <w:sz w:val="28"/>
          <w:szCs w:val="28"/>
        </w:rPr>
        <w:t>%);</w:t>
      </w:r>
    </w:p>
    <w:p w:rsidR="00AB7914" w:rsidRPr="00632915" w:rsidRDefault="00AB7914" w:rsidP="00045E01">
      <w:pPr>
        <w:numPr>
          <w:ilvl w:val="0"/>
          <w:numId w:val="9"/>
        </w:numPr>
        <w:jc w:val="both"/>
        <w:rPr>
          <w:rFonts w:eastAsia="MS Mincho"/>
          <w:sz w:val="28"/>
          <w:szCs w:val="28"/>
        </w:rPr>
      </w:pPr>
      <w:r w:rsidRPr="00632915">
        <w:rPr>
          <w:rFonts w:eastAsia="MS Mincho"/>
          <w:sz w:val="28"/>
          <w:szCs w:val="28"/>
        </w:rPr>
        <w:t>площадь номерного фонда (выполнение за 2016 год 113%);</w:t>
      </w:r>
    </w:p>
    <w:p w:rsidR="00045E01" w:rsidRPr="00632915" w:rsidRDefault="0077268A" w:rsidP="00045E01">
      <w:pPr>
        <w:numPr>
          <w:ilvl w:val="0"/>
          <w:numId w:val="9"/>
        </w:numPr>
        <w:jc w:val="both"/>
        <w:rPr>
          <w:rFonts w:eastAsia="MS Mincho"/>
          <w:sz w:val="28"/>
          <w:szCs w:val="28"/>
        </w:rPr>
      </w:pPr>
      <w:r w:rsidRPr="00632915">
        <w:rPr>
          <w:rFonts w:eastAsia="MS Mincho"/>
          <w:sz w:val="28"/>
          <w:szCs w:val="28"/>
        </w:rPr>
        <w:lastRenderedPageBreak/>
        <w:t>и</w:t>
      </w:r>
      <w:r w:rsidR="00045E01" w:rsidRPr="00632915">
        <w:rPr>
          <w:rFonts w:eastAsia="MS Mincho"/>
          <w:sz w:val="28"/>
          <w:szCs w:val="28"/>
        </w:rPr>
        <w:t>нвестиции в основной капитал средств размещения (гостиницы, места для временного проживания) (выполнение за 201</w:t>
      </w:r>
      <w:r w:rsidR="00AB7914" w:rsidRPr="00632915">
        <w:rPr>
          <w:rFonts w:eastAsia="MS Mincho"/>
          <w:sz w:val="28"/>
          <w:szCs w:val="28"/>
        </w:rPr>
        <w:t>6</w:t>
      </w:r>
      <w:r w:rsidR="00045E01" w:rsidRPr="00632915">
        <w:rPr>
          <w:rFonts w:eastAsia="MS Mincho"/>
          <w:sz w:val="28"/>
          <w:szCs w:val="28"/>
        </w:rPr>
        <w:t xml:space="preserve"> г</w:t>
      </w:r>
      <w:r w:rsidR="00AB7914" w:rsidRPr="00632915">
        <w:rPr>
          <w:rFonts w:eastAsia="MS Mincho"/>
          <w:sz w:val="28"/>
          <w:szCs w:val="28"/>
        </w:rPr>
        <w:t>од</w:t>
      </w:r>
      <w:r w:rsidR="00045E01" w:rsidRPr="00632915">
        <w:rPr>
          <w:rFonts w:eastAsia="MS Mincho"/>
          <w:sz w:val="28"/>
          <w:szCs w:val="28"/>
        </w:rPr>
        <w:t xml:space="preserve"> </w:t>
      </w:r>
      <w:r w:rsidR="00AB7914" w:rsidRPr="00632915">
        <w:rPr>
          <w:rFonts w:eastAsia="MS Mincho"/>
          <w:sz w:val="28"/>
          <w:szCs w:val="28"/>
        </w:rPr>
        <w:t>169</w:t>
      </w:r>
      <w:r w:rsidR="00045E01" w:rsidRPr="00632915">
        <w:rPr>
          <w:rFonts w:eastAsia="MS Mincho"/>
          <w:sz w:val="28"/>
          <w:szCs w:val="28"/>
        </w:rPr>
        <w:t>%);</w:t>
      </w:r>
    </w:p>
    <w:p w:rsidR="00045E01" w:rsidRPr="00632915" w:rsidRDefault="0077268A" w:rsidP="00045E01">
      <w:pPr>
        <w:numPr>
          <w:ilvl w:val="0"/>
          <w:numId w:val="9"/>
        </w:numPr>
        <w:jc w:val="both"/>
        <w:rPr>
          <w:rFonts w:eastAsia="MS Mincho"/>
          <w:sz w:val="28"/>
          <w:szCs w:val="28"/>
        </w:rPr>
      </w:pPr>
      <w:r w:rsidRPr="00632915">
        <w:rPr>
          <w:rFonts w:eastAsia="MS Mincho"/>
          <w:sz w:val="28"/>
          <w:szCs w:val="28"/>
        </w:rPr>
        <w:t>к</w:t>
      </w:r>
      <w:r w:rsidR="00405A85" w:rsidRPr="00632915">
        <w:rPr>
          <w:rFonts w:eastAsia="MS Mincho"/>
          <w:sz w:val="28"/>
          <w:szCs w:val="28"/>
        </w:rPr>
        <w:t xml:space="preserve">оличество </w:t>
      </w:r>
      <w:r w:rsidR="00045E01" w:rsidRPr="00632915">
        <w:rPr>
          <w:rFonts w:eastAsia="MS Mincho"/>
          <w:sz w:val="28"/>
          <w:szCs w:val="28"/>
        </w:rPr>
        <w:t xml:space="preserve">мест в коллективных средствах размещения (выполнение </w:t>
      </w:r>
      <w:r w:rsidR="00AB7914" w:rsidRPr="00632915">
        <w:rPr>
          <w:rFonts w:eastAsia="MS Mincho"/>
          <w:sz w:val="28"/>
          <w:szCs w:val="28"/>
        </w:rPr>
        <w:t xml:space="preserve">за </w:t>
      </w:r>
      <w:r w:rsidR="00045E01" w:rsidRPr="00632915">
        <w:rPr>
          <w:rFonts w:eastAsia="MS Mincho"/>
          <w:sz w:val="28"/>
          <w:szCs w:val="28"/>
        </w:rPr>
        <w:t>2016 г</w:t>
      </w:r>
      <w:r w:rsidR="00AB7914" w:rsidRPr="00632915">
        <w:rPr>
          <w:rFonts w:eastAsia="MS Mincho"/>
          <w:sz w:val="28"/>
          <w:szCs w:val="28"/>
        </w:rPr>
        <w:t>од</w:t>
      </w:r>
      <w:r w:rsidR="00045E01" w:rsidRPr="00632915">
        <w:rPr>
          <w:rFonts w:eastAsia="MS Mincho"/>
          <w:sz w:val="28"/>
          <w:szCs w:val="28"/>
        </w:rPr>
        <w:t xml:space="preserve"> 1</w:t>
      </w:r>
      <w:r w:rsidR="00AB7914" w:rsidRPr="00632915">
        <w:rPr>
          <w:rFonts w:eastAsia="MS Mincho"/>
          <w:sz w:val="28"/>
          <w:szCs w:val="28"/>
        </w:rPr>
        <w:t>30</w:t>
      </w:r>
      <w:r w:rsidR="00045E01" w:rsidRPr="00632915">
        <w:rPr>
          <w:rFonts w:eastAsia="MS Mincho"/>
          <w:sz w:val="28"/>
          <w:szCs w:val="28"/>
        </w:rPr>
        <w:t>%);</w:t>
      </w:r>
    </w:p>
    <w:p w:rsidR="00045E01" w:rsidRPr="00632915" w:rsidRDefault="0077268A" w:rsidP="00045E01">
      <w:pPr>
        <w:numPr>
          <w:ilvl w:val="0"/>
          <w:numId w:val="9"/>
        </w:numPr>
        <w:jc w:val="both"/>
        <w:rPr>
          <w:rFonts w:eastAsia="MS Mincho"/>
          <w:sz w:val="28"/>
          <w:szCs w:val="28"/>
        </w:rPr>
      </w:pPr>
      <w:r w:rsidRPr="00632915">
        <w:rPr>
          <w:rFonts w:eastAsia="MS Mincho"/>
          <w:sz w:val="28"/>
          <w:szCs w:val="28"/>
        </w:rPr>
        <w:t>о</w:t>
      </w:r>
      <w:r w:rsidR="00045E01" w:rsidRPr="00632915">
        <w:rPr>
          <w:rFonts w:eastAsia="MS Mincho"/>
          <w:sz w:val="28"/>
          <w:szCs w:val="28"/>
        </w:rPr>
        <w:t>бъем платных туристских услуг, оказанных населению (выполнение за 201</w:t>
      </w:r>
      <w:r w:rsidR="00AB7914" w:rsidRPr="00632915">
        <w:rPr>
          <w:rFonts w:eastAsia="MS Mincho"/>
          <w:sz w:val="28"/>
          <w:szCs w:val="28"/>
        </w:rPr>
        <w:t>6</w:t>
      </w:r>
      <w:r w:rsidR="00045E01" w:rsidRPr="00632915">
        <w:rPr>
          <w:rFonts w:eastAsia="MS Mincho"/>
          <w:sz w:val="28"/>
          <w:szCs w:val="28"/>
        </w:rPr>
        <w:t xml:space="preserve"> г</w:t>
      </w:r>
      <w:r w:rsidR="00AB7914" w:rsidRPr="00632915">
        <w:rPr>
          <w:rFonts w:eastAsia="MS Mincho"/>
          <w:sz w:val="28"/>
          <w:szCs w:val="28"/>
        </w:rPr>
        <w:t>од</w:t>
      </w:r>
      <w:r w:rsidR="00045E01" w:rsidRPr="00632915">
        <w:rPr>
          <w:rFonts w:eastAsia="MS Mincho"/>
          <w:sz w:val="28"/>
          <w:szCs w:val="28"/>
        </w:rPr>
        <w:t xml:space="preserve"> </w:t>
      </w:r>
      <w:r w:rsidR="00AB7914" w:rsidRPr="00632915">
        <w:rPr>
          <w:rFonts w:eastAsia="MS Mincho"/>
          <w:sz w:val="28"/>
          <w:szCs w:val="28"/>
        </w:rPr>
        <w:t>103</w:t>
      </w:r>
      <w:r w:rsidR="00045E01" w:rsidRPr="00632915">
        <w:rPr>
          <w:rFonts w:eastAsia="MS Mincho"/>
          <w:sz w:val="28"/>
          <w:szCs w:val="28"/>
        </w:rPr>
        <w:t>%);</w:t>
      </w:r>
    </w:p>
    <w:p w:rsidR="00045E01" w:rsidRPr="00632915" w:rsidRDefault="0077268A" w:rsidP="00045E01">
      <w:pPr>
        <w:numPr>
          <w:ilvl w:val="0"/>
          <w:numId w:val="9"/>
        </w:numPr>
        <w:jc w:val="both"/>
        <w:rPr>
          <w:rFonts w:eastAsia="MS Mincho"/>
          <w:sz w:val="28"/>
          <w:szCs w:val="28"/>
        </w:rPr>
      </w:pPr>
      <w:r w:rsidRPr="00632915">
        <w:rPr>
          <w:rFonts w:eastAsia="MS Mincho"/>
          <w:sz w:val="28"/>
          <w:szCs w:val="28"/>
        </w:rPr>
        <w:t>о</w:t>
      </w:r>
      <w:r w:rsidR="00045E01" w:rsidRPr="00632915">
        <w:rPr>
          <w:rFonts w:eastAsia="MS Mincho"/>
          <w:sz w:val="28"/>
          <w:szCs w:val="28"/>
        </w:rPr>
        <w:t>бъем платных услуг гостиниц и аналогичных средств размещения выполнение за 201</w:t>
      </w:r>
      <w:r w:rsidR="00AB7914" w:rsidRPr="00632915">
        <w:rPr>
          <w:rFonts w:eastAsia="MS Mincho"/>
          <w:sz w:val="28"/>
          <w:szCs w:val="28"/>
        </w:rPr>
        <w:t>6</w:t>
      </w:r>
      <w:r w:rsidR="00045E01" w:rsidRPr="00632915">
        <w:rPr>
          <w:rFonts w:eastAsia="MS Mincho"/>
          <w:sz w:val="28"/>
          <w:szCs w:val="28"/>
        </w:rPr>
        <w:t xml:space="preserve"> г</w:t>
      </w:r>
      <w:r w:rsidR="00AB7914" w:rsidRPr="00632915">
        <w:rPr>
          <w:rFonts w:eastAsia="MS Mincho"/>
          <w:sz w:val="28"/>
          <w:szCs w:val="28"/>
        </w:rPr>
        <w:t>од</w:t>
      </w:r>
      <w:r w:rsidR="00045E01" w:rsidRPr="00632915">
        <w:rPr>
          <w:rFonts w:eastAsia="MS Mincho"/>
          <w:sz w:val="28"/>
          <w:szCs w:val="28"/>
        </w:rPr>
        <w:t xml:space="preserve"> 1</w:t>
      </w:r>
      <w:r w:rsidR="00AB7914" w:rsidRPr="00632915">
        <w:rPr>
          <w:rFonts w:eastAsia="MS Mincho"/>
          <w:sz w:val="28"/>
          <w:szCs w:val="28"/>
        </w:rPr>
        <w:t>10</w:t>
      </w:r>
      <w:r w:rsidR="00045E01" w:rsidRPr="00632915">
        <w:rPr>
          <w:rFonts w:eastAsia="MS Mincho"/>
          <w:sz w:val="28"/>
          <w:szCs w:val="28"/>
        </w:rPr>
        <w:t>%).</w:t>
      </w:r>
    </w:p>
    <w:p w:rsidR="00045E01" w:rsidRPr="00632915" w:rsidRDefault="00045E01" w:rsidP="00496584">
      <w:pPr>
        <w:ind w:firstLine="709"/>
        <w:jc w:val="both"/>
        <w:rPr>
          <w:rFonts w:eastAsia="MS Mincho"/>
          <w:sz w:val="28"/>
          <w:szCs w:val="28"/>
        </w:rPr>
      </w:pPr>
      <w:r w:rsidRPr="00632915">
        <w:rPr>
          <w:rFonts w:eastAsia="MS Mincho"/>
          <w:sz w:val="28"/>
          <w:szCs w:val="28"/>
        </w:rPr>
        <w:t>С учетом установленных экспертным путем весовых коэффициентов достигнута следующая результативность в разрезе задач Программы</w:t>
      </w:r>
      <w:r w:rsidR="0077268A" w:rsidRPr="00632915">
        <w:rPr>
          <w:rFonts w:eastAsia="MS Mincho"/>
          <w:sz w:val="28"/>
          <w:szCs w:val="28"/>
        </w:rPr>
        <w:t>:</w:t>
      </w:r>
    </w:p>
    <w:p w:rsidR="00045E01" w:rsidRPr="00632915" w:rsidRDefault="0077268A" w:rsidP="00045E01">
      <w:pPr>
        <w:numPr>
          <w:ilvl w:val="0"/>
          <w:numId w:val="5"/>
        </w:numPr>
        <w:jc w:val="both"/>
        <w:rPr>
          <w:rFonts w:eastAsia="MS Mincho"/>
          <w:sz w:val="28"/>
          <w:szCs w:val="28"/>
        </w:rPr>
      </w:pPr>
      <w:r w:rsidRPr="00632915">
        <w:rPr>
          <w:rFonts w:eastAsia="MS Mincho"/>
          <w:sz w:val="28"/>
          <w:szCs w:val="28"/>
        </w:rPr>
        <w:t>з</w:t>
      </w:r>
      <w:r w:rsidR="00045E01" w:rsidRPr="00632915">
        <w:rPr>
          <w:rFonts w:eastAsia="MS Mincho"/>
          <w:sz w:val="28"/>
          <w:szCs w:val="28"/>
        </w:rPr>
        <w:t xml:space="preserve">адача 1 «Развитие туристско-рекреационного комплекса Российской Федерации» </w:t>
      </w:r>
      <w:r w:rsidRPr="00632915">
        <w:rPr>
          <w:rFonts w:eastAsia="MS Mincho"/>
          <w:sz w:val="28"/>
          <w:szCs w:val="28"/>
        </w:rPr>
        <w:t>–</w:t>
      </w:r>
      <w:r w:rsidR="00045E01" w:rsidRPr="00632915">
        <w:rPr>
          <w:rFonts w:eastAsia="MS Mincho"/>
          <w:sz w:val="28"/>
          <w:szCs w:val="28"/>
        </w:rPr>
        <w:t xml:space="preserve"> 1</w:t>
      </w:r>
      <w:r w:rsidR="00DB7EA0" w:rsidRPr="00632915">
        <w:rPr>
          <w:rFonts w:eastAsia="MS Mincho"/>
          <w:sz w:val="28"/>
          <w:szCs w:val="28"/>
        </w:rPr>
        <w:t>13</w:t>
      </w:r>
      <w:r w:rsidR="00045E01" w:rsidRPr="00632915">
        <w:rPr>
          <w:rFonts w:eastAsia="MS Mincho"/>
          <w:sz w:val="28"/>
          <w:szCs w:val="28"/>
        </w:rPr>
        <w:t>%;</w:t>
      </w:r>
    </w:p>
    <w:p w:rsidR="00045E01" w:rsidRPr="00632915" w:rsidRDefault="0077268A" w:rsidP="00045E01">
      <w:pPr>
        <w:numPr>
          <w:ilvl w:val="0"/>
          <w:numId w:val="5"/>
        </w:numPr>
        <w:jc w:val="both"/>
        <w:rPr>
          <w:rFonts w:eastAsia="MS Mincho"/>
          <w:sz w:val="28"/>
          <w:szCs w:val="28"/>
        </w:rPr>
      </w:pPr>
      <w:r w:rsidRPr="00632915">
        <w:rPr>
          <w:rFonts w:eastAsia="MS Mincho"/>
          <w:sz w:val="28"/>
          <w:szCs w:val="28"/>
        </w:rPr>
        <w:t>з</w:t>
      </w:r>
      <w:r w:rsidR="00045E01" w:rsidRPr="00632915">
        <w:rPr>
          <w:rFonts w:eastAsia="MS Mincho"/>
          <w:sz w:val="28"/>
          <w:szCs w:val="28"/>
        </w:rPr>
        <w:t xml:space="preserve">адача 2 «Повышение качества туристских услуг» </w:t>
      </w:r>
      <w:r w:rsidRPr="00632915">
        <w:rPr>
          <w:rFonts w:eastAsia="MS Mincho"/>
          <w:sz w:val="28"/>
          <w:szCs w:val="28"/>
        </w:rPr>
        <w:t>–</w:t>
      </w:r>
      <w:r w:rsidR="00045E01" w:rsidRPr="00632915">
        <w:rPr>
          <w:rFonts w:eastAsia="MS Mincho"/>
          <w:sz w:val="28"/>
          <w:szCs w:val="28"/>
        </w:rPr>
        <w:t xml:space="preserve"> 107%;</w:t>
      </w:r>
    </w:p>
    <w:p w:rsidR="00045E01" w:rsidRPr="00632915" w:rsidRDefault="0077268A" w:rsidP="00045E01">
      <w:pPr>
        <w:numPr>
          <w:ilvl w:val="0"/>
          <w:numId w:val="5"/>
        </w:numPr>
        <w:jc w:val="both"/>
        <w:rPr>
          <w:rFonts w:eastAsia="MS Mincho"/>
          <w:sz w:val="28"/>
          <w:szCs w:val="28"/>
        </w:rPr>
      </w:pPr>
      <w:r w:rsidRPr="00632915">
        <w:rPr>
          <w:rFonts w:eastAsia="MS Mincho"/>
          <w:sz w:val="28"/>
          <w:szCs w:val="28"/>
        </w:rPr>
        <w:t>з</w:t>
      </w:r>
      <w:r w:rsidR="00045E01" w:rsidRPr="00632915">
        <w:rPr>
          <w:rFonts w:eastAsia="MS Mincho"/>
          <w:sz w:val="28"/>
          <w:szCs w:val="28"/>
        </w:rPr>
        <w:t xml:space="preserve">адача 3 «Продвижение туристского продукта на мировом и внутреннем туристском рынке» </w:t>
      </w:r>
      <w:r w:rsidRPr="00632915">
        <w:rPr>
          <w:rFonts w:eastAsia="MS Mincho"/>
          <w:sz w:val="28"/>
          <w:szCs w:val="28"/>
        </w:rPr>
        <w:t>–</w:t>
      </w:r>
      <w:r w:rsidR="00045E01" w:rsidRPr="00632915">
        <w:rPr>
          <w:rFonts w:eastAsia="MS Mincho"/>
          <w:sz w:val="28"/>
          <w:szCs w:val="28"/>
        </w:rPr>
        <w:t xml:space="preserve"> 102%.</w:t>
      </w:r>
    </w:p>
    <w:p w:rsidR="00045E01" w:rsidRPr="00632915" w:rsidRDefault="00045E01" w:rsidP="00496584">
      <w:pPr>
        <w:ind w:firstLine="709"/>
        <w:jc w:val="both"/>
        <w:rPr>
          <w:rFonts w:eastAsia="MS Mincho"/>
          <w:sz w:val="28"/>
          <w:szCs w:val="28"/>
        </w:rPr>
      </w:pPr>
      <w:r w:rsidRPr="00632915">
        <w:rPr>
          <w:rFonts w:eastAsia="MS Mincho"/>
          <w:sz w:val="28"/>
          <w:szCs w:val="28"/>
        </w:rPr>
        <w:t>Интегральная результативность Программы составляет 1</w:t>
      </w:r>
      <w:r w:rsidR="00C544B1" w:rsidRPr="00632915">
        <w:rPr>
          <w:rFonts w:eastAsia="MS Mincho"/>
          <w:sz w:val="28"/>
          <w:szCs w:val="28"/>
        </w:rPr>
        <w:t>07</w:t>
      </w:r>
      <w:r w:rsidRPr="00632915">
        <w:rPr>
          <w:rFonts w:eastAsia="MS Mincho"/>
          <w:sz w:val="28"/>
          <w:szCs w:val="28"/>
        </w:rPr>
        <w:t>%.</w:t>
      </w:r>
    </w:p>
    <w:p w:rsidR="00045E01" w:rsidRPr="00632915" w:rsidRDefault="00496584" w:rsidP="001C1369">
      <w:pPr>
        <w:ind w:firstLine="709"/>
        <w:jc w:val="both"/>
        <w:rPr>
          <w:rFonts w:eastAsia="MS Mincho"/>
          <w:sz w:val="28"/>
          <w:szCs w:val="28"/>
        </w:rPr>
      </w:pPr>
      <w:r w:rsidRPr="00632915">
        <w:rPr>
          <w:rFonts w:eastAsia="MS Mincho"/>
          <w:sz w:val="28"/>
          <w:szCs w:val="28"/>
        </w:rPr>
        <w:t xml:space="preserve">Согласно </w:t>
      </w:r>
      <w:r w:rsidR="00045E01" w:rsidRPr="00632915">
        <w:rPr>
          <w:rFonts w:eastAsia="MS Mincho"/>
          <w:sz w:val="28"/>
          <w:szCs w:val="28"/>
        </w:rPr>
        <w:t>оценк</w:t>
      </w:r>
      <w:r w:rsidRPr="00632915">
        <w:rPr>
          <w:rFonts w:eastAsia="MS Mincho"/>
          <w:sz w:val="28"/>
          <w:szCs w:val="28"/>
        </w:rPr>
        <w:t>е</w:t>
      </w:r>
      <w:r w:rsidR="00045E01" w:rsidRPr="00632915">
        <w:rPr>
          <w:rFonts w:eastAsia="MS Mincho"/>
          <w:sz w:val="28"/>
          <w:szCs w:val="28"/>
        </w:rPr>
        <w:t xml:space="preserve"> социально-экономической эффективности мероприятий Программы</w:t>
      </w:r>
      <w:r w:rsidR="001C1369" w:rsidRPr="00632915">
        <w:rPr>
          <w:rFonts w:eastAsia="MS Mincho"/>
          <w:sz w:val="28"/>
          <w:szCs w:val="28"/>
          <w:vertAlign w:val="superscript"/>
        </w:rPr>
        <w:footnoteReference w:id="3"/>
      </w:r>
      <w:r w:rsidR="001C1369" w:rsidRPr="00632915">
        <w:rPr>
          <w:rFonts w:eastAsia="MS Mincho"/>
          <w:sz w:val="28"/>
          <w:szCs w:val="28"/>
        </w:rPr>
        <w:t xml:space="preserve"> </w:t>
      </w:r>
      <w:r w:rsidR="00045E01" w:rsidRPr="00632915">
        <w:rPr>
          <w:rFonts w:eastAsia="MS Mincho"/>
          <w:sz w:val="28"/>
          <w:szCs w:val="28"/>
        </w:rPr>
        <w:t>по количественным показателям коммерческой и бюджетной эффективности в части коллективных средств размещения, созданных  в рамках региональных инвестиционных проектов по развитию туристско-рекреацио</w:t>
      </w:r>
      <w:r w:rsidR="001C1369" w:rsidRPr="00632915">
        <w:rPr>
          <w:rFonts w:eastAsia="MS Mincho"/>
          <w:sz w:val="28"/>
          <w:szCs w:val="28"/>
        </w:rPr>
        <w:t>нных и автотуристских кластеров</w:t>
      </w:r>
      <w:r w:rsidR="00AF2796" w:rsidRPr="00632915">
        <w:rPr>
          <w:rFonts w:eastAsia="MS Mincho"/>
          <w:sz w:val="28"/>
          <w:szCs w:val="28"/>
        </w:rPr>
        <w:t>,</w:t>
      </w:r>
      <w:r w:rsidR="001C1369" w:rsidRPr="00632915">
        <w:rPr>
          <w:rFonts w:eastAsia="MS Mincho"/>
          <w:sz w:val="28"/>
          <w:szCs w:val="28"/>
        </w:rPr>
        <w:t xml:space="preserve"> установлено,</w:t>
      </w:r>
      <w:r w:rsidR="00045E01" w:rsidRPr="00632915">
        <w:rPr>
          <w:rFonts w:eastAsia="MS Mincho"/>
          <w:sz w:val="28"/>
          <w:szCs w:val="28"/>
        </w:rPr>
        <w:t xml:space="preserve"> что ежегодно в бюджетную систему Российской Федерации будет поступать 2,8 млрд</w:t>
      </w:r>
      <w:r w:rsidR="00AF2796" w:rsidRPr="00632915">
        <w:rPr>
          <w:rFonts w:eastAsia="MS Mincho"/>
          <w:sz w:val="28"/>
          <w:szCs w:val="28"/>
        </w:rPr>
        <w:t xml:space="preserve"> </w:t>
      </w:r>
      <w:r w:rsidR="00045E01" w:rsidRPr="00632915">
        <w:rPr>
          <w:rFonts w:eastAsia="MS Mincho"/>
          <w:sz w:val="28"/>
          <w:szCs w:val="28"/>
        </w:rPr>
        <w:t>руб</w:t>
      </w:r>
      <w:r w:rsidR="00AF2796" w:rsidRPr="00632915">
        <w:rPr>
          <w:rFonts w:eastAsia="MS Mincho"/>
          <w:sz w:val="28"/>
          <w:szCs w:val="28"/>
        </w:rPr>
        <w:t>лей</w:t>
      </w:r>
      <w:r w:rsidR="00045E01" w:rsidRPr="00632915">
        <w:rPr>
          <w:rFonts w:eastAsia="MS Mincho"/>
          <w:sz w:val="28"/>
          <w:szCs w:val="28"/>
        </w:rPr>
        <w:t xml:space="preserve"> бюджетных доходов от деятельности коллективных средств размещения, введенных в эксплуатацию по состоянию на </w:t>
      </w:r>
      <w:r w:rsidR="00AB7914" w:rsidRPr="00632915">
        <w:rPr>
          <w:rFonts w:eastAsia="MS Mincho"/>
          <w:sz w:val="28"/>
          <w:szCs w:val="28"/>
        </w:rPr>
        <w:t>01.01</w:t>
      </w:r>
      <w:r w:rsidR="001A7B5E" w:rsidRPr="00632915">
        <w:rPr>
          <w:rFonts w:eastAsia="MS Mincho"/>
          <w:sz w:val="28"/>
          <w:szCs w:val="28"/>
        </w:rPr>
        <w:t>.</w:t>
      </w:r>
      <w:r w:rsidR="00AB7914" w:rsidRPr="00632915">
        <w:rPr>
          <w:rFonts w:eastAsia="MS Mincho"/>
          <w:sz w:val="28"/>
          <w:szCs w:val="28"/>
        </w:rPr>
        <w:t xml:space="preserve">2016. </w:t>
      </w:r>
      <w:r w:rsidR="00045E01" w:rsidRPr="00632915">
        <w:rPr>
          <w:rFonts w:eastAsia="MS Mincho"/>
          <w:sz w:val="28"/>
          <w:szCs w:val="28"/>
        </w:rPr>
        <w:t xml:space="preserve">Интегральный бюджетный эффект от реализации мероприятий Программы за период с 2015 по 2030 </w:t>
      </w:r>
      <w:r w:rsidR="00AB7914" w:rsidRPr="00632915">
        <w:rPr>
          <w:rFonts w:eastAsia="MS Mincho"/>
          <w:sz w:val="28"/>
          <w:szCs w:val="28"/>
        </w:rPr>
        <w:t>годы</w:t>
      </w:r>
      <w:r w:rsidR="00045E01" w:rsidRPr="00632915">
        <w:rPr>
          <w:rFonts w:eastAsia="MS Mincho"/>
          <w:sz w:val="28"/>
          <w:szCs w:val="28"/>
        </w:rPr>
        <w:t xml:space="preserve"> составит 12</w:t>
      </w:r>
      <w:r w:rsidR="001C1369" w:rsidRPr="00632915">
        <w:rPr>
          <w:rFonts w:eastAsia="MS Mincho"/>
          <w:sz w:val="28"/>
          <w:szCs w:val="28"/>
        </w:rPr>
        <w:t>,</w:t>
      </w:r>
      <w:r w:rsidR="00045E01" w:rsidRPr="00632915">
        <w:rPr>
          <w:rFonts w:eastAsia="MS Mincho"/>
          <w:sz w:val="28"/>
          <w:szCs w:val="28"/>
        </w:rPr>
        <w:t xml:space="preserve">5 </w:t>
      </w:r>
      <w:r w:rsidR="001C1369" w:rsidRPr="00632915">
        <w:rPr>
          <w:rFonts w:eastAsia="MS Mincho"/>
          <w:sz w:val="28"/>
          <w:szCs w:val="28"/>
        </w:rPr>
        <w:t>млрд</w:t>
      </w:r>
      <w:r w:rsidR="00AF2796" w:rsidRPr="00632915">
        <w:rPr>
          <w:rFonts w:eastAsia="MS Mincho"/>
          <w:sz w:val="28"/>
          <w:szCs w:val="28"/>
        </w:rPr>
        <w:t xml:space="preserve"> </w:t>
      </w:r>
      <w:r w:rsidR="00045E01" w:rsidRPr="00632915">
        <w:rPr>
          <w:rFonts w:eastAsia="MS Mincho"/>
          <w:sz w:val="28"/>
          <w:szCs w:val="28"/>
        </w:rPr>
        <w:t>руб</w:t>
      </w:r>
      <w:r w:rsidR="00AF2796" w:rsidRPr="00632915">
        <w:rPr>
          <w:rFonts w:eastAsia="MS Mincho"/>
          <w:sz w:val="28"/>
          <w:szCs w:val="28"/>
        </w:rPr>
        <w:t>лей</w:t>
      </w:r>
      <w:r w:rsidR="00045E01" w:rsidRPr="00632915">
        <w:rPr>
          <w:rFonts w:eastAsia="MS Mincho"/>
          <w:sz w:val="28"/>
          <w:szCs w:val="28"/>
        </w:rPr>
        <w:t>. Срок окупаемости бюджетных инвестиций в объекты капитального строительства составит 6,5 лет, что свидетельствует о соблюдении параметров эффективности, заложенных в Программе.</w:t>
      </w:r>
    </w:p>
    <w:p w:rsidR="00045E01" w:rsidRPr="00632915" w:rsidRDefault="00045E01" w:rsidP="001C1369">
      <w:pPr>
        <w:ind w:firstLine="709"/>
        <w:jc w:val="both"/>
        <w:rPr>
          <w:rFonts w:eastAsia="MS Mincho"/>
          <w:sz w:val="28"/>
          <w:szCs w:val="28"/>
        </w:rPr>
      </w:pPr>
      <w:r w:rsidRPr="00632915">
        <w:rPr>
          <w:rFonts w:eastAsia="MS Mincho"/>
          <w:bCs/>
          <w:sz w:val="28"/>
          <w:szCs w:val="28"/>
        </w:rPr>
        <w:t>Р</w:t>
      </w:r>
      <w:r w:rsidRPr="00632915">
        <w:rPr>
          <w:rFonts w:eastAsia="MS Mincho"/>
          <w:sz w:val="28"/>
          <w:szCs w:val="28"/>
        </w:rPr>
        <w:t xml:space="preserve">еализация мероприятий Программы позволила внести дополнительный вклад в увеличение площади совокупного номерного фонда </w:t>
      </w:r>
      <w:r w:rsidR="00DA4DD1" w:rsidRPr="00632915">
        <w:rPr>
          <w:rFonts w:eastAsia="MS Mincho"/>
          <w:sz w:val="28"/>
          <w:szCs w:val="28"/>
        </w:rPr>
        <w:t xml:space="preserve">коллективных средств размещения </w:t>
      </w:r>
      <w:r w:rsidRPr="00632915">
        <w:rPr>
          <w:rFonts w:eastAsia="MS Mincho"/>
          <w:sz w:val="28"/>
          <w:szCs w:val="28"/>
        </w:rPr>
        <w:t xml:space="preserve">в размере 6,6% и числа мест </w:t>
      </w:r>
      <w:r w:rsidR="00DA4DD1" w:rsidRPr="00632915">
        <w:rPr>
          <w:rFonts w:eastAsia="MS Mincho"/>
          <w:sz w:val="28"/>
          <w:szCs w:val="28"/>
        </w:rPr>
        <w:t>коллективных средств размещения</w:t>
      </w:r>
      <w:r w:rsidRPr="00632915">
        <w:rPr>
          <w:rFonts w:eastAsia="MS Mincho"/>
          <w:sz w:val="28"/>
          <w:szCs w:val="28"/>
        </w:rPr>
        <w:t xml:space="preserve"> </w:t>
      </w:r>
      <w:r w:rsidR="001C1369" w:rsidRPr="00632915">
        <w:rPr>
          <w:rFonts w:eastAsia="MS Mincho"/>
          <w:sz w:val="28"/>
          <w:szCs w:val="28"/>
        </w:rPr>
        <w:t>в размере 5,5%.</w:t>
      </w:r>
    </w:p>
    <w:p w:rsidR="00045E01" w:rsidRPr="00632915" w:rsidRDefault="00045E01" w:rsidP="00045E01">
      <w:pPr>
        <w:ind w:firstLine="680"/>
        <w:jc w:val="both"/>
        <w:rPr>
          <w:rFonts w:eastAsia="MS Mincho"/>
          <w:sz w:val="28"/>
          <w:szCs w:val="28"/>
        </w:rPr>
      </w:pPr>
      <w:r w:rsidRPr="00632915">
        <w:rPr>
          <w:rFonts w:eastAsia="MS Mincho"/>
          <w:sz w:val="28"/>
          <w:szCs w:val="28"/>
        </w:rPr>
        <w:t xml:space="preserve">Действующая </w:t>
      </w:r>
      <w:r w:rsidR="00892999" w:rsidRPr="00632915">
        <w:rPr>
          <w:rFonts w:eastAsia="MS Mincho"/>
          <w:sz w:val="28"/>
          <w:szCs w:val="28"/>
        </w:rPr>
        <w:t>Программа</w:t>
      </w:r>
      <w:r w:rsidRPr="00632915">
        <w:rPr>
          <w:rFonts w:eastAsia="MS Mincho"/>
          <w:sz w:val="28"/>
          <w:szCs w:val="28"/>
        </w:rPr>
        <w:t xml:space="preserve"> реализуется в условиях структурных рыночных изменений, которые начались в 2014 г</w:t>
      </w:r>
      <w:r w:rsidR="00AB7914" w:rsidRPr="00632915">
        <w:rPr>
          <w:rFonts w:eastAsia="MS Mincho"/>
          <w:sz w:val="28"/>
          <w:szCs w:val="28"/>
        </w:rPr>
        <w:t>оду</w:t>
      </w:r>
      <w:r w:rsidRPr="00632915">
        <w:rPr>
          <w:rFonts w:eastAsia="MS Mincho"/>
          <w:sz w:val="28"/>
          <w:szCs w:val="28"/>
        </w:rPr>
        <w:t xml:space="preserve"> и в настоящее время используются как новые возможности для развития внутреннего и въездного туризма</w:t>
      </w:r>
      <w:r w:rsidR="00AF2796" w:rsidRPr="00632915">
        <w:rPr>
          <w:rFonts w:eastAsia="MS Mincho"/>
          <w:sz w:val="28"/>
          <w:szCs w:val="28"/>
        </w:rPr>
        <w:t>.</w:t>
      </w:r>
    </w:p>
    <w:p w:rsidR="00045E01" w:rsidRPr="00632915" w:rsidRDefault="00045E01" w:rsidP="001C1369">
      <w:pPr>
        <w:numPr>
          <w:ilvl w:val="0"/>
          <w:numId w:val="2"/>
        </w:numPr>
        <w:ind w:left="0" w:firstLine="680"/>
        <w:jc w:val="both"/>
        <w:rPr>
          <w:rFonts w:eastAsia="MS Mincho"/>
          <w:sz w:val="28"/>
          <w:szCs w:val="28"/>
        </w:rPr>
      </w:pPr>
      <w:r w:rsidRPr="00632915">
        <w:rPr>
          <w:rFonts w:eastAsia="MS Mincho"/>
          <w:sz w:val="28"/>
          <w:szCs w:val="28"/>
        </w:rPr>
        <w:t>Снижение общего въездного потока из стран дальнего и ближнего зарубежья за 2016 г</w:t>
      </w:r>
      <w:r w:rsidR="00AB7914" w:rsidRPr="00632915">
        <w:rPr>
          <w:rFonts w:eastAsia="MS Mincho"/>
          <w:sz w:val="28"/>
          <w:szCs w:val="28"/>
        </w:rPr>
        <w:t>од</w:t>
      </w:r>
      <w:r w:rsidRPr="00632915">
        <w:rPr>
          <w:rFonts w:eastAsia="MS Mincho"/>
          <w:sz w:val="28"/>
          <w:szCs w:val="28"/>
        </w:rPr>
        <w:t xml:space="preserve"> на 9%. </w:t>
      </w:r>
      <w:r w:rsidR="00C544B1" w:rsidRPr="00632915">
        <w:rPr>
          <w:rFonts w:eastAsia="MS Mincho"/>
          <w:sz w:val="28"/>
          <w:szCs w:val="28"/>
        </w:rPr>
        <w:t xml:space="preserve">Однако </w:t>
      </w:r>
      <w:r w:rsidRPr="00632915">
        <w:rPr>
          <w:rFonts w:eastAsia="MS Mincho"/>
          <w:sz w:val="28"/>
          <w:szCs w:val="28"/>
        </w:rPr>
        <w:t xml:space="preserve">можно с уверенностью говорить о росте въездного потока с целью туризма по таким направляющим </w:t>
      </w:r>
      <w:r w:rsidRPr="00632915">
        <w:rPr>
          <w:rFonts w:eastAsia="MS Mincho"/>
          <w:sz w:val="28"/>
          <w:szCs w:val="28"/>
        </w:rPr>
        <w:lastRenderedPageBreak/>
        <w:t>рынкам</w:t>
      </w:r>
      <w:r w:rsidR="00AF2796" w:rsidRPr="00632915">
        <w:rPr>
          <w:rFonts w:eastAsia="MS Mincho"/>
          <w:sz w:val="28"/>
          <w:szCs w:val="28"/>
        </w:rPr>
        <w:t>,</w:t>
      </w:r>
      <w:r w:rsidRPr="00632915">
        <w:rPr>
          <w:rFonts w:eastAsia="MS Mincho"/>
          <w:sz w:val="28"/>
          <w:szCs w:val="28"/>
        </w:rPr>
        <w:t xml:space="preserve"> как </w:t>
      </w:r>
      <w:r w:rsidR="001C1369" w:rsidRPr="00632915">
        <w:rPr>
          <w:rFonts w:eastAsia="MS Mincho"/>
          <w:sz w:val="28"/>
          <w:szCs w:val="28"/>
        </w:rPr>
        <w:t xml:space="preserve">Китай, Израиль, </w:t>
      </w:r>
      <w:r w:rsidRPr="00632915">
        <w:rPr>
          <w:rFonts w:eastAsia="MS Mincho"/>
          <w:sz w:val="28"/>
          <w:szCs w:val="28"/>
        </w:rPr>
        <w:t xml:space="preserve">Индия, Монголия, </w:t>
      </w:r>
      <w:r w:rsidR="001C1369" w:rsidRPr="00632915">
        <w:rPr>
          <w:rFonts w:eastAsia="MS Mincho"/>
          <w:sz w:val="28"/>
          <w:szCs w:val="28"/>
        </w:rPr>
        <w:t xml:space="preserve">Исламская Республика Иран, </w:t>
      </w:r>
      <w:r w:rsidRPr="00632915">
        <w:rPr>
          <w:rFonts w:eastAsia="MS Mincho"/>
          <w:sz w:val="28"/>
          <w:szCs w:val="28"/>
        </w:rPr>
        <w:t>Вьетнам, Сингапур, Ре</w:t>
      </w:r>
      <w:r w:rsidR="001C1369" w:rsidRPr="00632915">
        <w:rPr>
          <w:rFonts w:eastAsia="MS Mincho"/>
          <w:sz w:val="28"/>
          <w:szCs w:val="28"/>
        </w:rPr>
        <w:t>спублика Корея</w:t>
      </w:r>
      <w:r w:rsidRPr="00632915">
        <w:rPr>
          <w:rFonts w:eastAsia="MS Mincho"/>
          <w:sz w:val="28"/>
          <w:szCs w:val="28"/>
        </w:rPr>
        <w:t xml:space="preserve"> и т.д. – это рынки-лидеры с приростом более 10% количества поездок иностранных граждан, въехавших в </w:t>
      </w:r>
      <w:r w:rsidR="00892999" w:rsidRPr="00632915">
        <w:rPr>
          <w:rFonts w:eastAsia="MS Mincho"/>
          <w:sz w:val="28"/>
          <w:szCs w:val="28"/>
        </w:rPr>
        <w:t>Российскую Федерацию</w:t>
      </w:r>
      <w:r w:rsidRPr="00632915">
        <w:rPr>
          <w:rFonts w:eastAsia="MS Mincho"/>
          <w:sz w:val="28"/>
          <w:szCs w:val="28"/>
        </w:rPr>
        <w:t xml:space="preserve"> с целью туризма за 2016</w:t>
      </w:r>
      <w:r w:rsidR="00892999" w:rsidRPr="00632915">
        <w:rPr>
          <w:rFonts w:eastAsia="MS Mincho"/>
          <w:sz w:val="28"/>
          <w:szCs w:val="28"/>
        </w:rPr>
        <w:t xml:space="preserve"> </w:t>
      </w:r>
      <w:r w:rsidRPr="00632915">
        <w:rPr>
          <w:rFonts w:eastAsia="MS Mincho"/>
          <w:sz w:val="28"/>
          <w:szCs w:val="28"/>
        </w:rPr>
        <w:t>г</w:t>
      </w:r>
      <w:r w:rsidR="00AB7914" w:rsidRPr="00632915">
        <w:rPr>
          <w:rFonts w:eastAsia="MS Mincho"/>
          <w:sz w:val="28"/>
          <w:szCs w:val="28"/>
        </w:rPr>
        <w:t>од</w:t>
      </w:r>
      <w:r w:rsidRPr="00632915">
        <w:rPr>
          <w:rFonts w:eastAsia="MS Mincho"/>
          <w:sz w:val="28"/>
          <w:szCs w:val="28"/>
        </w:rPr>
        <w:t xml:space="preserve"> по сравнению с аналогичным показателем 2015</w:t>
      </w:r>
      <w:r w:rsidR="00892999" w:rsidRPr="00632915">
        <w:rPr>
          <w:rFonts w:eastAsia="MS Mincho"/>
          <w:sz w:val="28"/>
          <w:szCs w:val="28"/>
        </w:rPr>
        <w:t xml:space="preserve"> </w:t>
      </w:r>
      <w:r w:rsidRPr="00632915">
        <w:rPr>
          <w:rFonts w:eastAsia="MS Mincho"/>
          <w:sz w:val="28"/>
          <w:szCs w:val="28"/>
        </w:rPr>
        <w:t>г</w:t>
      </w:r>
      <w:r w:rsidR="00AB7914" w:rsidRPr="00632915">
        <w:rPr>
          <w:rFonts w:eastAsia="MS Mincho"/>
          <w:sz w:val="28"/>
          <w:szCs w:val="28"/>
        </w:rPr>
        <w:t>ода.</w:t>
      </w:r>
    </w:p>
    <w:p w:rsidR="00045E01" w:rsidRPr="00632915" w:rsidRDefault="00045E01" w:rsidP="00045E01">
      <w:pPr>
        <w:ind w:firstLine="680"/>
        <w:jc w:val="both"/>
        <w:rPr>
          <w:rFonts w:eastAsia="MS Mincho"/>
          <w:sz w:val="28"/>
          <w:szCs w:val="28"/>
        </w:rPr>
      </w:pPr>
      <w:r w:rsidRPr="00632915">
        <w:rPr>
          <w:rFonts w:eastAsia="MS Mincho"/>
          <w:sz w:val="28"/>
          <w:szCs w:val="28"/>
        </w:rPr>
        <w:t>Важным фактором реализации потенциала России в части въездного туризма является либерализация визового режима. По экспертным оценкам, любое упрощение визовых формальностей увеличивает число туристов на направлении на 20</w:t>
      </w:r>
      <w:r w:rsidR="00AF2796" w:rsidRPr="00632915">
        <w:rPr>
          <w:rFonts w:eastAsia="MS Mincho"/>
          <w:sz w:val="28"/>
          <w:szCs w:val="28"/>
        </w:rPr>
        <w:t>–</w:t>
      </w:r>
      <w:r w:rsidRPr="00632915">
        <w:rPr>
          <w:rFonts w:eastAsia="MS Mincho"/>
          <w:sz w:val="28"/>
          <w:szCs w:val="28"/>
        </w:rPr>
        <w:t>30%.</w:t>
      </w:r>
    </w:p>
    <w:p w:rsidR="00045E01" w:rsidRPr="00632915" w:rsidRDefault="00045E01" w:rsidP="00045E01">
      <w:pPr>
        <w:ind w:firstLine="680"/>
        <w:jc w:val="both"/>
        <w:rPr>
          <w:rFonts w:eastAsia="MS Mincho"/>
          <w:sz w:val="28"/>
          <w:szCs w:val="28"/>
        </w:rPr>
      </w:pPr>
      <w:r w:rsidRPr="00632915">
        <w:rPr>
          <w:rFonts w:eastAsia="MS Mincho"/>
          <w:sz w:val="28"/>
          <w:szCs w:val="28"/>
        </w:rPr>
        <w:t>Привлечение</w:t>
      </w:r>
      <w:r w:rsidR="00DA4DD1" w:rsidRPr="00632915">
        <w:rPr>
          <w:rFonts w:eastAsia="MS Mincho"/>
          <w:sz w:val="28"/>
          <w:szCs w:val="28"/>
        </w:rPr>
        <w:t xml:space="preserve"> туристов из-за рубежа </w:t>
      </w:r>
      <w:r w:rsidRPr="00632915">
        <w:rPr>
          <w:rFonts w:eastAsia="MS Mincho"/>
          <w:sz w:val="28"/>
          <w:szCs w:val="28"/>
        </w:rPr>
        <w:t>способствует увеличению доли несырьевого экспорта в общем объеме экспорта России, поэтому в рамках действующей П</w:t>
      </w:r>
      <w:r w:rsidR="00892999" w:rsidRPr="00632915">
        <w:rPr>
          <w:rFonts w:eastAsia="MS Mincho"/>
          <w:sz w:val="28"/>
          <w:szCs w:val="28"/>
        </w:rPr>
        <w:t>рограммы</w:t>
      </w:r>
      <w:r w:rsidRPr="00632915">
        <w:rPr>
          <w:rFonts w:eastAsia="MS Mincho"/>
          <w:sz w:val="28"/>
          <w:szCs w:val="28"/>
        </w:rPr>
        <w:t xml:space="preserve"> был запущен проект по созданию комфортных условий для туристов всех культур и религий «Русское гостеприимство». Реализация проекта позволит повысить туристическую привлекательность путем соблюдения специфических требований к проживанию и питанию, свойственных тем или иным национальностям и конфессиям, а также предоставлять туристам информацию на их языке и в привычной для них форме. Проект выводит на новый уровень и развитие уже отработанных в рамках программы China Friendly успешных практик адаптации туристского сервиса и туристской среды под индивидуальные культурные особенности и специфические потребности туристов. На базе имеющегося опыта выстраивается работа по созданию комфортной среды для туристов из мусульманских стран в рамках направления Halal Friendly, детальной прораб</w:t>
      </w:r>
      <w:r w:rsidR="003A4121" w:rsidRPr="00632915">
        <w:rPr>
          <w:rFonts w:eastAsia="MS Mincho"/>
          <w:sz w:val="28"/>
          <w:szCs w:val="28"/>
        </w:rPr>
        <w:t>отке направлени</w:t>
      </w:r>
      <w:r w:rsidR="00ED211A" w:rsidRPr="00632915">
        <w:rPr>
          <w:rFonts w:eastAsia="MS Mincho"/>
          <w:sz w:val="28"/>
          <w:szCs w:val="28"/>
        </w:rPr>
        <w:t>я</w:t>
      </w:r>
      <w:r w:rsidR="003A4121" w:rsidRPr="00632915">
        <w:rPr>
          <w:rFonts w:eastAsia="MS Mincho"/>
          <w:sz w:val="28"/>
          <w:szCs w:val="28"/>
        </w:rPr>
        <w:t xml:space="preserve"> India Friendly</w:t>
      </w:r>
      <w:r w:rsidRPr="00632915">
        <w:rPr>
          <w:rFonts w:eastAsia="MS Mincho"/>
          <w:sz w:val="28"/>
          <w:szCs w:val="28"/>
        </w:rPr>
        <w:t xml:space="preserve"> и других </w:t>
      </w:r>
      <w:r w:rsidR="00F50000" w:rsidRPr="00632915">
        <w:rPr>
          <w:rFonts w:eastAsia="MS Mincho"/>
          <w:sz w:val="28"/>
          <w:szCs w:val="28"/>
        </w:rPr>
        <w:t>«</w:t>
      </w:r>
      <w:r w:rsidRPr="00632915">
        <w:rPr>
          <w:rFonts w:eastAsia="MS Mincho"/>
          <w:sz w:val="28"/>
          <w:szCs w:val="28"/>
        </w:rPr>
        <w:t>Friendly проектов», ориентированных на представителей различных массовых культурных и этноконфессиональных групп, по которым отмечается устойчивая положительная динамика числа путешествий по России.</w:t>
      </w:r>
    </w:p>
    <w:p w:rsidR="00AD5650" w:rsidRPr="00632915" w:rsidRDefault="00C544B1" w:rsidP="00045E01">
      <w:pPr>
        <w:ind w:firstLine="680"/>
        <w:jc w:val="both"/>
        <w:rPr>
          <w:rFonts w:eastAsia="MS Mincho"/>
          <w:sz w:val="28"/>
          <w:szCs w:val="28"/>
        </w:rPr>
      </w:pPr>
      <w:r w:rsidRPr="00632915">
        <w:rPr>
          <w:rFonts w:eastAsia="MS Mincho"/>
          <w:sz w:val="28"/>
          <w:szCs w:val="28"/>
        </w:rPr>
        <w:t>Необходимо</w:t>
      </w:r>
      <w:r w:rsidR="00AD5650" w:rsidRPr="00632915">
        <w:rPr>
          <w:rFonts w:eastAsia="MS Mincho"/>
          <w:sz w:val="28"/>
          <w:szCs w:val="28"/>
        </w:rPr>
        <w:t xml:space="preserve"> отметить, на фоне снижения общего въездного потока из стран дальнего и ближнего зарубежья, тенденцию по росту количества </w:t>
      </w:r>
      <w:r w:rsidR="00C05225" w:rsidRPr="00632915">
        <w:rPr>
          <w:rFonts w:eastAsia="MS Mincho"/>
          <w:sz w:val="28"/>
          <w:szCs w:val="28"/>
        </w:rPr>
        <w:t>численности иностранных граждан, размещенных в коллективных средствах размещения на 22%.</w:t>
      </w:r>
      <w:r w:rsidR="00C05225" w:rsidRPr="00632915">
        <w:rPr>
          <w:rStyle w:val="ab"/>
          <w:rFonts w:eastAsia="MS Mincho"/>
          <w:sz w:val="28"/>
          <w:szCs w:val="28"/>
        </w:rPr>
        <w:footnoteReference w:id="4"/>
      </w:r>
    </w:p>
    <w:p w:rsidR="00045E01" w:rsidRPr="00632915" w:rsidRDefault="00045E01" w:rsidP="00045E01">
      <w:pPr>
        <w:ind w:firstLine="680"/>
        <w:jc w:val="both"/>
        <w:rPr>
          <w:rFonts w:eastAsia="MS Mincho"/>
          <w:sz w:val="28"/>
          <w:szCs w:val="28"/>
        </w:rPr>
      </w:pPr>
      <w:r w:rsidRPr="00632915">
        <w:rPr>
          <w:rFonts w:eastAsia="MS Mincho"/>
          <w:sz w:val="28"/>
          <w:szCs w:val="28"/>
        </w:rPr>
        <w:t>Следует заметить, что развитие сегмента въездного туриз</w:t>
      </w:r>
      <w:r w:rsidR="00892999" w:rsidRPr="00632915">
        <w:rPr>
          <w:rFonts w:eastAsia="MS Mincho"/>
          <w:sz w:val="28"/>
          <w:szCs w:val="28"/>
        </w:rPr>
        <w:t>ма отвечает интересам граждан Российской Федерации</w:t>
      </w:r>
      <w:r w:rsidRPr="00632915">
        <w:rPr>
          <w:rFonts w:eastAsia="MS Mincho"/>
          <w:sz w:val="28"/>
          <w:szCs w:val="28"/>
        </w:rPr>
        <w:t>. Доходы от въездного туризма инвестируются в развитие инфраструктурной базы, повышение качества турпродукта и уровня туристского сервиса на территории Российской Федерации. Благодаря этому россияне получают новые возможности для комфортных путешествий по родной стране.</w:t>
      </w:r>
    </w:p>
    <w:p w:rsidR="00045E01" w:rsidRPr="00632915" w:rsidRDefault="00045E01" w:rsidP="001C1369">
      <w:pPr>
        <w:numPr>
          <w:ilvl w:val="0"/>
          <w:numId w:val="2"/>
        </w:numPr>
        <w:ind w:left="0" w:firstLine="680"/>
        <w:jc w:val="both"/>
        <w:rPr>
          <w:rFonts w:eastAsia="MS Mincho"/>
          <w:sz w:val="28"/>
          <w:szCs w:val="28"/>
        </w:rPr>
      </w:pPr>
      <w:r w:rsidRPr="00632915">
        <w:rPr>
          <w:rFonts w:eastAsia="MS Mincho"/>
          <w:sz w:val="28"/>
          <w:szCs w:val="28"/>
        </w:rPr>
        <w:t>Снижение безопасности и стабильности выездных рынков (в первую очередь таких рынков массового выезда российских граждан</w:t>
      </w:r>
      <w:r w:rsidR="004D3C00" w:rsidRPr="00632915">
        <w:rPr>
          <w:rFonts w:eastAsia="MS Mincho"/>
          <w:sz w:val="28"/>
          <w:szCs w:val="28"/>
        </w:rPr>
        <w:t>,</w:t>
      </w:r>
      <w:r w:rsidRPr="00632915">
        <w:rPr>
          <w:rFonts w:eastAsia="MS Mincho"/>
          <w:sz w:val="28"/>
          <w:szCs w:val="28"/>
        </w:rPr>
        <w:t xml:space="preserve"> как Турция и Египет) дало импульс развитию внутреннего туризма и расширения его географии. </w:t>
      </w:r>
      <w:r w:rsidR="00B003DE" w:rsidRPr="00632915">
        <w:rPr>
          <w:rFonts w:eastAsia="MS Mincho"/>
          <w:sz w:val="28"/>
          <w:szCs w:val="28"/>
        </w:rPr>
        <w:t>Объем в</w:t>
      </w:r>
      <w:r w:rsidRPr="00632915">
        <w:rPr>
          <w:rFonts w:eastAsia="MS Mincho"/>
          <w:sz w:val="28"/>
          <w:szCs w:val="28"/>
        </w:rPr>
        <w:t>нутренн</w:t>
      </w:r>
      <w:r w:rsidR="00B003DE" w:rsidRPr="00632915">
        <w:rPr>
          <w:rFonts w:eastAsia="MS Mincho"/>
          <w:sz w:val="28"/>
          <w:szCs w:val="28"/>
        </w:rPr>
        <w:t>его</w:t>
      </w:r>
      <w:r w:rsidRPr="00632915">
        <w:rPr>
          <w:rFonts w:eastAsia="MS Mincho"/>
          <w:sz w:val="28"/>
          <w:szCs w:val="28"/>
        </w:rPr>
        <w:t xml:space="preserve"> туризм</w:t>
      </w:r>
      <w:r w:rsidR="005C5E55" w:rsidRPr="00632915">
        <w:rPr>
          <w:rFonts w:eastAsia="MS Mincho"/>
          <w:sz w:val="28"/>
          <w:szCs w:val="28"/>
        </w:rPr>
        <w:t>а</w:t>
      </w:r>
      <w:r w:rsidRPr="00632915">
        <w:rPr>
          <w:rFonts w:eastAsia="MS Mincho"/>
          <w:sz w:val="28"/>
          <w:szCs w:val="28"/>
        </w:rPr>
        <w:t xml:space="preserve"> вырос более чем на 30%, давая средний ежегодный прирост за период 2015</w:t>
      </w:r>
      <w:r w:rsidR="004D3C00" w:rsidRPr="00632915">
        <w:rPr>
          <w:rFonts w:eastAsia="MS Mincho"/>
          <w:sz w:val="28"/>
          <w:szCs w:val="28"/>
        </w:rPr>
        <w:t>–</w:t>
      </w:r>
      <w:r w:rsidRPr="00632915">
        <w:rPr>
          <w:rFonts w:eastAsia="MS Mincho"/>
          <w:sz w:val="28"/>
          <w:szCs w:val="28"/>
        </w:rPr>
        <w:t xml:space="preserve">2016 </w:t>
      </w:r>
      <w:r w:rsidR="00AB7914" w:rsidRPr="00632915">
        <w:rPr>
          <w:rFonts w:eastAsia="MS Mincho"/>
          <w:sz w:val="28"/>
          <w:szCs w:val="28"/>
        </w:rPr>
        <w:t>годов</w:t>
      </w:r>
      <w:r w:rsidRPr="00632915">
        <w:rPr>
          <w:rFonts w:eastAsia="MS Mincho"/>
          <w:sz w:val="28"/>
          <w:szCs w:val="28"/>
        </w:rPr>
        <w:t xml:space="preserve"> </w:t>
      </w:r>
      <w:r w:rsidR="005C5E55" w:rsidRPr="00632915">
        <w:rPr>
          <w:rFonts w:eastAsia="MS Mincho"/>
          <w:sz w:val="28"/>
          <w:szCs w:val="28"/>
        </w:rPr>
        <w:t xml:space="preserve">на уровне </w:t>
      </w:r>
      <w:r w:rsidRPr="00632915">
        <w:rPr>
          <w:rFonts w:eastAsia="MS Mincho"/>
          <w:sz w:val="28"/>
          <w:szCs w:val="28"/>
        </w:rPr>
        <w:t xml:space="preserve">18%. </w:t>
      </w:r>
      <w:r w:rsidRPr="00632915">
        <w:rPr>
          <w:rFonts w:eastAsia="MS Mincho"/>
          <w:sz w:val="28"/>
          <w:szCs w:val="28"/>
        </w:rPr>
        <w:lastRenderedPageBreak/>
        <w:t>Внутренний туристский поток по итогам 2016 г</w:t>
      </w:r>
      <w:r w:rsidR="00AB7914" w:rsidRPr="00632915">
        <w:rPr>
          <w:rFonts w:eastAsia="MS Mincho"/>
          <w:sz w:val="28"/>
          <w:szCs w:val="28"/>
        </w:rPr>
        <w:t>ода</w:t>
      </w:r>
      <w:r w:rsidRPr="00632915">
        <w:rPr>
          <w:rFonts w:eastAsia="MS Mincho"/>
          <w:sz w:val="28"/>
          <w:szCs w:val="28"/>
        </w:rPr>
        <w:t xml:space="preserve"> составил </w:t>
      </w:r>
      <w:r w:rsidR="009D04D1" w:rsidRPr="00632915">
        <w:rPr>
          <w:rFonts w:eastAsia="MS Mincho"/>
          <w:sz w:val="28"/>
          <w:szCs w:val="28"/>
        </w:rPr>
        <w:t>более</w:t>
      </w:r>
      <w:r w:rsidRPr="00632915">
        <w:rPr>
          <w:rFonts w:eastAsia="MS Mincho"/>
          <w:sz w:val="28"/>
          <w:szCs w:val="28"/>
        </w:rPr>
        <w:t xml:space="preserve"> 50 млн человек.</w:t>
      </w:r>
    </w:p>
    <w:p w:rsidR="00045E01" w:rsidRPr="00632915" w:rsidRDefault="00045E01" w:rsidP="00045E01">
      <w:pPr>
        <w:ind w:firstLine="680"/>
        <w:jc w:val="both"/>
        <w:rPr>
          <w:rFonts w:eastAsia="MS Mincho"/>
          <w:sz w:val="28"/>
          <w:szCs w:val="28"/>
        </w:rPr>
      </w:pPr>
      <w:r w:rsidRPr="00632915">
        <w:rPr>
          <w:rFonts w:eastAsia="MS Mincho"/>
          <w:sz w:val="28"/>
          <w:szCs w:val="28"/>
        </w:rPr>
        <w:t>В 201</w:t>
      </w:r>
      <w:r w:rsidR="0041385C" w:rsidRPr="00632915">
        <w:rPr>
          <w:rFonts w:eastAsia="MS Mincho"/>
          <w:sz w:val="28"/>
          <w:szCs w:val="28"/>
        </w:rPr>
        <w:t>6</w:t>
      </w:r>
      <w:r w:rsidRPr="00632915">
        <w:rPr>
          <w:rFonts w:eastAsia="MS Mincho"/>
          <w:sz w:val="28"/>
          <w:szCs w:val="28"/>
        </w:rPr>
        <w:t xml:space="preserve"> году Краснодарский край принял более 15 млн туристов, </w:t>
      </w:r>
      <w:r w:rsidR="00892999" w:rsidRPr="00632915">
        <w:rPr>
          <w:rFonts w:eastAsia="MS Mincho"/>
          <w:sz w:val="28"/>
          <w:szCs w:val="28"/>
        </w:rPr>
        <w:t xml:space="preserve">Республика </w:t>
      </w:r>
      <w:r w:rsidRPr="00632915">
        <w:rPr>
          <w:rFonts w:eastAsia="MS Mincho"/>
          <w:sz w:val="28"/>
          <w:szCs w:val="28"/>
        </w:rPr>
        <w:t>Крым — около 6 млн, Алтайский край — 2 млн, Санкт-Петербург — 7 млн туристов.</w:t>
      </w:r>
      <w:r w:rsidR="0041385C" w:rsidRPr="00632915">
        <w:rPr>
          <w:rStyle w:val="ab"/>
          <w:rFonts w:eastAsia="MS Mincho"/>
          <w:sz w:val="28"/>
          <w:szCs w:val="28"/>
        </w:rPr>
        <w:footnoteReference w:id="5"/>
      </w:r>
      <w:r w:rsidR="00694B91" w:rsidRPr="00632915">
        <w:rPr>
          <w:rFonts w:eastAsia="MS Mincho"/>
          <w:sz w:val="28"/>
          <w:szCs w:val="28"/>
        </w:rPr>
        <w:t xml:space="preserve"> </w:t>
      </w:r>
    </w:p>
    <w:p w:rsidR="00045E01" w:rsidRPr="00632915" w:rsidRDefault="00045E01" w:rsidP="00045E01">
      <w:pPr>
        <w:ind w:firstLine="680"/>
        <w:jc w:val="both"/>
        <w:rPr>
          <w:rFonts w:eastAsia="MS Mincho"/>
          <w:sz w:val="28"/>
          <w:szCs w:val="28"/>
        </w:rPr>
      </w:pPr>
      <w:r w:rsidRPr="00632915">
        <w:rPr>
          <w:rFonts w:eastAsia="MS Mincho"/>
          <w:sz w:val="28"/>
          <w:szCs w:val="28"/>
        </w:rPr>
        <w:t xml:space="preserve">Согласно проведенным </w:t>
      </w:r>
      <w:r w:rsidR="00C7219E" w:rsidRPr="00632915">
        <w:rPr>
          <w:rFonts w:eastAsia="MS Mincho"/>
          <w:sz w:val="28"/>
          <w:szCs w:val="28"/>
        </w:rPr>
        <w:t>экспертным</w:t>
      </w:r>
      <w:r w:rsidRPr="00632915">
        <w:rPr>
          <w:rFonts w:eastAsia="MS Mincho"/>
          <w:sz w:val="28"/>
          <w:szCs w:val="28"/>
        </w:rPr>
        <w:t xml:space="preserve"> опросам</w:t>
      </w:r>
      <w:r w:rsidR="00C7219E" w:rsidRPr="00632915">
        <w:rPr>
          <w:rFonts w:eastAsia="MS Mincho"/>
          <w:sz w:val="28"/>
          <w:szCs w:val="28"/>
        </w:rPr>
        <w:t xml:space="preserve"> по отраслевым ассоциациям</w:t>
      </w:r>
      <w:r w:rsidRPr="00632915">
        <w:rPr>
          <w:rFonts w:eastAsia="MS Mincho"/>
          <w:sz w:val="28"/>
          <w:szCs w:val="28"/>
        </w:rPr>
        <w:t>, около 70% респондентов планируют провести отпуск летнего сезона 2017 г</w:t>
      </w:r>
      <w:r w:rsidR="00AB7914" w:rsidRPr="00632915">
        <w:rPr>
          <w:rFonts w:eastAsia="MS Mincho"/>
          <w:sz w:val="28"/>
          <w:szCs w:val="28"/>
        </w:rPr>
        <w:t>ода</w:t>
      </w:r>
      <w:r w:rsidRPr="00632915">
        <w:rPr>
          <w:rFonts w:eastAsia="MS Mincho"/>
          <w:sz w:val="28"/>
          <w:szCs w:val="28"/>
        </w:rPr>
        <w:t xml:space="preserve"> в России. Абсолютным лидером по популярности — 55% ответов респондентов — стали морские курорты юга России, Санкт-Петербург — 9%, Москва — 6%, Кавказские Минеральные Воды, Алтай, Байкал, Карелия — по 3%, Казань, города Золотого кольца — по 2%, Камчатка — 1%. </w:t>
      </w:r>
      <w:r w:rsidR="004D3C00" w:rsidRPr="00632915">
        <w:rPr>
          <w:rFonts w:eastAsia="MS Mincho"/>
          <w:sz w:val="28"/>
          <w:szCs w:val="28"/>
        </w:rPr>
        <w:t>В</w:t>
      </w:r>
      <w:r w:rsidRPr="00632915">
        <w:rPr>
          <w:rFonts w:eastAsia="MS Mincho"/>
          <w:sz w:val="28"/>
          <w:szCs w:val="28"/>
        </w:rPr>
        <w:t xml:space="preserve">ыбирая места для отдыха, граждане Российской Федерации </w:t>
      </w:r>
      <w:r w:rsidR="004D3C00" w:rsidRPr="00632915">
        <w:rPr>
          <w:rFonts w:eastAsia="MS Mincho"/>
          <w:sz w:val="28"/>
          <w:szCs w:val="28"/>
        </w:rPr>
        <w:t xml:space="preserve">в первую очередь </w:t>
      </w:r>
      <w:r w:rsidRPr="00632915">
        <w:rPr>
          <w:rFonts w:eastAsia="MS Mincho"/>
          <w:sz w:val="28"/>
          <w:szCs w:val="28"/>
        </w:rPr>
        <w:t>руководствуются такими критериями</w:t>
      </w:r>
      <w:r w:rsidR="004D3C00" w:rsidRPr="00632915">
        <w:rPr>
          <w:rFonts w:eastAsia="MS Mincho"/>
          <w:sz w:val="28"/>
          <w:szCs w:val="28"/>
        </w:rPr>
        <w:t>,</w:t>
      </w:r>
      <w:r w:rsidRPr="00632915">
        <w:rPr>
          <w:rFonts w:eastAsia="MS Mincho"/>
          <w:sz w:val="28"/>
          <w:szCs w:val="28"/>
        </w:rPr>
        <w:t xml:space="preserve"> как общая стоимость поездк</w:t>
      </w:r>
      <w:r w:rsidR="00892999" w:rsidRPr="00632915">
        <w:rPr>
          <w:rFonts w:eastAsia="MS Mincho"/>
          <w:sz w:val="28"/>
          <w:szCs w:val="28"/>
        </w:rPr>
        <w:t>и и климат. На</w:t>
      </w:r>
      <w:r w:rsidRPr="00632915">
        <w:rPr>
          <w:rFonts w:eastAsia="MS Mincho"/>
          <w:sz w:val="28"/>
          <w:szCs w:val="28"/>
        </w:rPr>
        <w:t>ряду с вышеперечисленным</w:t>
      </w:r>
      <w:r w:rsidR="004D3C00" w:rsidRPr="00632915">
        <w:rPr>
          <w:rFonts w:eastAsia="MS Mincho"/>
          <w:sz w:val="28"/>
          <w:szCs w:val="28"/>
        </w:rPr>
        <w:t>и факторами,</w:t>
      </w:r>
      <w:r w:rsidRPr="00632915">
        <w:rPr>
          <w:rFonts w:eastAsia="MS Mincho"/>
          <w:sz w:val="28"/>
          <w:szCs w:val="28"/>
        </w:rPr>
        <w:t xml:space="preserve"> в сегменте внутреннего туризма имеется устойчивая тенденция по развитию самодеятельного туризма, в том числе на личном автотранспорте. </w:t>
      </w:r>
      <w:r w:rsidR="00AD5650" w:rsidRPr="00632915">
        <w:rPr>
          <w:rFonts w:eastAsia="MS Mincho"/>
          <w:sz w:val="28"/>
          <w:szCs w:val="28"/>
        </w:rPr>
        <w:t>Это,</w:t>
      </w:r>
      <w:r w:rsidRPr="00632915">
        <w:rPr>
          <w:rFonts w:eastAsia="MS Mincho"/>
          <w:sz w:val="28"/>
          <w:szCs w:val="28"/>
        </w:rPr>
        <w:t xml:space="preserve"> </w:t>
      </w:r>
      <w:r w:rsidR="004D3C00" w:rsidRPr="00632915">
        <w:rPr>
          <w:rFonts w:eastAsia="MS Mincho"/>
          <w:sz w:val="28"/>
          <w:szCs w:val="28"/>
        </w:rPr>
        <w:t xml:space="preserve">прежде </w:t>
      </w:r>
      <w:r w:rsidR="00AD5650" w:rsidRPr="00632915">
        <w:rPr>
          <w:rFonts w:eastAsia="MS Mincho"/>
          <w:sz w:val="28"/>
          <w:szCs w:val="28"/>
        </w:rPr>
        <w:t>всего,</w:t>
      </w:r>
      <w:r w:rsidR="004D3C00" w:rsidRPr="00632915">
        <w:rPr>
          <w:rFonts w:eastAsia="MS Mincho"/>
          <w:sz w:val="28"/>
          <w:szCs w:val="28"/>
        </w:rPr>
        <w:t xml:space="preserve"> </w:t>
      </w:r>
      <w:r w:rsidRPr="00632915">
        <w:rPr>
          <w:rFonts w:eastAsia="MS Mincho"/>
          <w:sz w:val="28"/>
          <w:szCs w:val="28"/>
        </w:rPr>
        <w:t>объясняется ростом объема личного автопарка, расширением географии и динамичности путешествий по стране с различными целями и, конечно же, созданной инфраструктурой в рамках автокластеров.</w:t>
      </w:r>
    </w:p>
    <w:p w:rsidR="00045E01" w:rsidRPr="00632915" w:rsidRDefault="00045E01" w:rsidP="001C1369">
      <w:pPr>
        <w:numPr>
          <w:ilvl w:val="0"/>
          <w:numId w:val="2"/>
        </w:numPr>
        <w:ind w:left="0" w:firstLine="680"/>
        <w:jc w:val="both"/>
        <w:rPr>
          <w:rFonts w:eastAsia="MS Mincho"/>
          <w:sz w:val="28"/>
          <w:szCs w:val="28"/>
        </w:rPr>
      </w:pPr>
      <w:r w:rsidRPr="00632915">
        <w:rPr>
          <w:rFonts w:eastAsia="MS Mincho"/>
          <w:sz w:val="28"/>
          <w:szCs w:val="28"/>
        </w:rPr>
        <w:t>Конъюнктурные изменения и положительная динамика потребительского спроса привела к созданию в 2015 г</w:t>
      </w:r>
      <w:r w:rsidR="00AB7914" w:rsidRPr="00632915">
        <w:rPr>
          <w:rFonts w:eastAsia="MS Mincho"/>
          <w:sz w:val="28"/>
          <w:szCs w:val="28"/>
        </w:rPr>
        <w:t>оду</w:t>
      </w:r>
      <w:r w:rsidRPr="00632915">
        <w:rPr>
          <w:rFonts w:eastAsia="MS Mincho"/>
          <w:sz w:val="28"/>
          <w:szCs w:val="28"/>
        </w:rPr>
        <w:t xml:space="preserve"> – впервые за всю новейшую историю российской туристской отрасли – конкурентоспособного отечественного турпродукта – пакетных туров по России, включающих перелет, трансфер, проживание, питание и экскурсионные программы</w:t>
      </w:r>
      <w:r w:rsidR="00AB7914" w:rsidRPr="00632915">
        <w:rPr>
          <w:rFonts w:eastAsia="MS Mincho"/>
          <w:sz w:val="28"/>
          <w:szCs w:val="28"/>
        </w:rPr>
        <w:t>. Э</w:t>
      </w:r>
      <w:r w:rsidRPr="00632915">
        <w:rPr>
          <w:rFonts w:eastAsia="MS Mincho"/>
          <w:sz w:val="28"/>
          <w:szCs w:val="28"/>
        </w:rPr>
        <w:t>то важнейший из стимулов роста внутреннего и въездного туризма. Такие туры –</w:t>
      </w:r>
      <w:r w:rsidR="00375589" w:rsidRPr="00632915">
        <w:rPr>
          <w:rFonts w:eastAsia="MS Mincho"/>
          <w:sz w:val="28"/>
          <w:szCs w:val="28"/>
        </w:rPr>
        <w:t xml:space="preserve"> это </w:t>
      </w:r>
      <w:r w:rsidRPr="00632915">
        <w:rPr>
          <w:rFonts w:eastAsia="MS Mincho"/>
          <w:sz w:val="28"/>
          <w:szCs w:val="28"/>
        </w:rPr>
        <w:t>не только комфортный, но и выгодный вариант путешествий по России, который позволяет экономить от 30 до 50</w:t>
      </w:r>
      <w:r w:rsidR="00AB7914" w:rsidRPr="00632915">
        <w:rPr>
          <w:rFonts w:eastAsia="MS Mincho"/>
          <w:sz w:val="28"/>
          <w:szCs w:val="28"/>
        </w:rPr>
        <w:t xml:space="preserve"> </w:t>
      </w:r>
      <w:r w:rsidRPr="00632915">
        <w:rPr>
          <w:rFonts w:eastAsia="MS Mincho"/>
          <w:sz w:val="28"/>
          <w:szCs w:val="28"/>
        </w:rPr>
        <w:t xml:space="preserve">% затрат по сравнению с самостоятельной поездкой. В 2016 году в общей структуре продаж крупных туроператоров доля турпакетов по России достигала 40%. </w:t>
      </w:r>
      <w:r w:rsidR="00375589" w:rsidRPr="00632915">
        <w:rPr>
          <w:rFonts w:eastAsia="MS Mincho"/>
          <w:sz w:val="28"/>
          <w:szCs w:val="28"/>
        </w:rPr>
        <w:t>П</w:t>
      </w:r>
      <w:r w:rsidRPr="00632915">
        <w:rPr>
          <w:rFonts w:eastAsia="MS Mincho"/>
          <w:sz w:val="28"/>
          <w:szCs w:val="28"/>
        </w:rPr>
        <w:t>роизошла</w:t>
      </w:r>
      <w:r w:rsidR="00375589" w:rsidRPr="00632915">
        <w:rPr>
          <w:rFonts w:eastAsia="MS Mincho"/>
          <w:sz w:val="28"/>
          <w:szCs w:val="28"/>
        </w:rPr>
        <w:t xml:space="preserve"> и </w:t>
      </w:r>
      <w:r w:rsidRPr="00632915">
        <w:rPr>
          <w:rFonts w:eastAsia="MS Mincho"/>
          <w:sz w:val="28"/>
          <w:szCs w:val="28"/>
        </w:rPr>
        <w:t xml:space="preserve"> диверсификация отечественного туристского продукта</w:t>
      </w:r>
      <w:r w:rsidR="00375589" w:rsidRPr="00632915">
        <w:rPr>
          <w:rFonts w:eastAsia="MS Mincho"/>
          <w:sz w:val="28"/>
          <w:szCs w:val="28"/>
        </w:rPr>
        <w:t>:</w:t>
      </w:r>
      <w:r w:rsidRPr="00632915">
        <w:rPr>
          <w:rFonts w:eastAsia="MS Mincho"/>
          <w:sz w:val="28"/>
          <w:szCs w:val="28"/>
        </w:rPr>
        <w:t xml:space="preserve"> перечень туристических продуктов и услуг стал гораздо шире. По мнениям экспертов</w:t>
      </w:r>
      <w:r w:rsidR="00892999" w:rsidRPr="00632915">
        <w:rPr>
          <w:rFonts w:eastAsia="MS Mincho"/>
          <w:sz w:val="28"/>
          <w:szCs w:val="28"/>
        </w:rPr>
        <w:t>,</w:t>
      </w:r>
      <w:r w:rsidRPr="00632915">
        <w:rPr>
          <w:rFonts w:eastAsia="MS Mincho"/>
          <w:sz w:val="28"/>
          <w:szCs w:val="28"/>
        </w:rPr>
        <w:t xml:space="preserve"> тенденцией туристского сезона 2017 г</w:t>
      </w:r>
      <w:r w:rsidR="00CA33C7" w:rsidRPr="00632915">
        <w:rPr>
          <w:rFonts w:eastAsia="MS Mincho"/>
          <w:sz w:val="28"/>
          <w:szCs w:val="28"/>
        </w:rPr>
        <w:t>ода</w:t>
      </w:r>
      <w:r w:rsidRPr="00632915">
        <w:rPr>
          <w:rFonts w:eastAsia="MS Mincho"/>
          <w:sz w:val="28"/>
          <w:szCs w:val="28"/>
        </w:rPr>
        <w:t xml:space="preserve"> будет расширение ассортимента услуг базового пакета при снижении его стоимости.</w:t>
      </w:r>
    </w:p>
    <w:p w:rsidR="00045E01" w:rsidRPr="00632915" w:rsidRDefault="00045E01" w:rsidP="00045E01">
      <w:pPr>
        <w:ind w:firstLine="680"/>
        <w:jc w:val="both"/>
        <w:rPr>
          <w:rFonts w:eastAsia="MS Mincho"/>
          <w:sz w:val="28"/>
          <w:szCs w:val="28"/>
        </w:rPr>
      </w:pPr>
      <w:r w:rsidRPr="00632915">
        <w:rPr>
          <w:rFonts w:eastAsia="MS Mincho"/>
          <w:sz w:val="28"/>
          <w:szCs w:val="28"/>
        </w:rPr>
        <w:t>Но эффективного использования благоприятной рыночной конъюнктуры недостаточного для всестороннего развития туризма в Российской Федерации. Се</w:t>
      </w:r>
      <w:r w:rsidR="00147462" w:rsidRPr="00632915">
        <w:rPr>
          <w:rFonts w:eastAsia="MS Mincho"/>
          <w:sz w:val="28"/>
          <w:szCs w:val="28"/>
        </w:rPr>
        <w:t>годня на территории субъектов Российской Федерации</w:t>
      </w:r>
      <w:r w:rsidRPr="00632915">
        <w:rPr>
          <w:rFonts w:eastAsia="MS Mincho"/>
          <w:sz w:val="28"/>
          <w:szCs w:val="28"/>
        </w:rPr>
        <w:t xml:space="preserve"> количественно пополняется и качественно совершен</w:t>
      </w:r>
      <w:r w:rsidR="00892999" w:rsidRPr="00632915">
        <w:rPr>
          <w:rFonts w:eastAsia="MS Mincho"/>
          <w:sz w:val="28"/>
          <w:szCs w:val="28"/>
        </w:rPr>
        <w:t>ствуется инфраструктура туризма</w:t>
      </w:r>
      <w:r w:rsidRPr="00632915">
        <w:rPr>
          <w:rFonts w:eastAsia="MS Mincho"/>
          <w:sz w:val="28"/>
          <w:szCs w:val="28"/>
        </w:rPr>
        <w:t xml:space="preserve"> путем реализации укрупненных проектов по созданию туристско-рекреацион</w:t>
      </w:r>
      <w:r w:rsidR="00A306B0" w:rsidRPr="00632915">
        <w:rPr>
          <w:rFonts w:eastAsia="MS Mincho"/>
          <w:sz w:val="28"/>
          <w:szCs w:val="28"/>
        </w:rPr>
        <w:t xml:space="preserve">ных и автотуристских кластеров. </w:t>
      </w:r>
      <w:r w:rsidRPr="00632915">
        <w:rPr>
          <w:rFonts w:eastAsia="MS Mincho"/>
          <w:sz w:val="28"/>
          <w:szCs w:val="28"/>
        </w:rPr>
        <w:t>Совершенствуются механизмы взаимодействия с частными инвесторами</w:t>
      </w:r>
      <w:r w:rsidR="00A306B0" w:rsidRPr="00632915">
        <w:rPr>
          <w:rFonts w:eastAsia="MS Mincho"/>
          <w:sz w:val="28"/>
          <w:szCs w:val="28"/>
        </w:rPr>
        <w:t>.</w:t>
      </w:r>
      <w:r w:rsidR="00147462" w:rsidRPr="00632915">
        <w:rPr>
          <w:rFonts w:eastAsia="MS Mincho"/>
          <w:sz w:val="28"/>
          <w:szCs w:val="28"/>
        </w:rPr>
        <w:t xml:space="preserve"> </w:t>
      </w:r>
    </w:p>
    <w:p w:rsidR="00045E01" w:rsidRPr="00632915" w:rsidRDefault="005C5E55" w:rsidP="00045E01">
      <w:pPr>
        <w:ind w:firstLine="680"/>
        <w:jc w:val="both"/>
        <w:rPr>
          <w:rFonts w:eastAsia="MS Mincho"/>
          <w:sz w:val="28"/>
          <w:szCs w:val="28"/>
        </w:rPr>
      </w:pPr>
      <w:r w:rsidRPr="00632915">
        <w:rPr>
          <w:rFonts w:eastAsia="MS Mincho"/>
          <w:sz w:val="28"/>
          <w:szCs w:val="28"/>
        </w:rPr>
        <w:lastRenderedPageBreak/>
        <w:t>В условиях</w:t>
      </w:r>
      <w:r w:rsidR="00045E01" w:rsidRPr="00632915">
        <w:rPr>
          <w:rFonts w:eastAsia="MS Mincho"/>
          <w:sz w:val="28"/>
          <w:szCs w:val="28"/>
        </w:rPr>
        <w:t xml:space="preserve"> макроэкономических изменени</w:t>
      </w:r>
      <w:r w:rsidRPr="00632915">
        <w:rPr>
          <w:rFonts w:eastAsia="MS Mincho"/>
          <w:sz w:val="28"/>
          <w:szCs w:val="28"/>
        </w:rPr>
        <w:t>й</w:t>
      </w:r>
      <w:r w:rsidR="00045E01" w:rsidRPr="00632915">
        <w:rPr>
          <w:rFonts w:eastAsia="MS Mincho"/>
          <w:sz w:val="28"/>
          <w:szCs w:val="28"/>
        </w:rPr>
        <w:t xml:space="preserve"> и структурных преобразовани</w:t>
      </w:r>
      <w:r w:rsidRPr="00632915">
        <w:rPr>
          <w:rFonts w:eastAsia="MS Mincho"/>
          <w:sz w:val="28"/>
          <w:szCs w:val="28"/>
        </w:rPr>
        <w:t>й</w:t>
      </w:r>
      <w:r w:rsidR="00045E01" w:rsidRPr="00632915">
        <w:rPr>
          <w:rFonts w:eastAsia="MS Mincho"/>
          <w:sz w:val="28"/>
          <w:szCs w:val="28"/>
        </w:rPr>
        <w:t xml:space="preserve">, происходящих в экономике </w:t>
      </w:r>
      <w:r w:rsidR="00892999" w:rsidRPr="00632915">
        <w:rPr>
          <w:rFonts w:eastAsia="MS Mincho"/>
          <w:sz w:val="28"/>
          <w:szCs w:val="28"/>
        </w:rPr>
        <w:t>Российской Федерации</w:t>
      </w:r>
      <w:r w:rsidR="00045E01" w:rsidRPr="00632915">
        <w:rPr>
          <w:rFonts w:eastAsia="MS Mincho"/>
          <w:sz w:val="28"/>
          <w:szCs w:val="28"/>
        </w:rPr>
        <w:t>, только использование программно-целевого метода позволит обеспечить условия для осуществления высокоэффективной государственной политики в сфере развития внутреннего и въездного туризма.</w:t>
      </w:r>
    </w:p>
    <w:p w:rsidR="002733AF" w:rsidRPr="00632915" w:rsidRDefault="002733AF" w:rsidP="002733AF">
      <w:pPr>
        <w:ind w:firstLine="680"/>
        <w:jc w:val="both"/>
        <w:rPr>
          <w:rFonts w:eastAsia="MS Mincho"/>
          <w:sz w:val="28"/>
          <w:szCs w:val="28"/>
        </w:rPr>
      </w:pPr>
      <w:r w:rsidRPr="00632915">
        <w:rPr>
          <w:rFonts w:eastAsia="MS Mincho"/>
          <w:sz w:val="28"/>
          <w:szCs w:val="28"/>
        </w:rPr>
        <w:t>При разработке Программы на перспективный период 2019–2025 г</w:t>
      </w:r>
      <w:r w:rsidR="00210978" w:rsidRPr="00632915">
        <w:rPr>
          <w:rFonts w:eastAsia="MS Mincho"/>
          <w:sz w:val="28"/>
          <w:szCs w:val="28"/>
        </w:rPr>
        <w:t>оды</w:t>
      </w:r>
      <w:r w:rsidRPr="00632915">
        <w:rPr>
          <w:rFonts w:eastAsia="MS Mincho"/>
          <w:sz w:val="28"/>
          <w:szCs w:val="28"/>
        </w:rPr>
        <w:t xml:space="preserve"> должн</w:t>
      </w:r>
      <w:r w:rsidR="00477071" w:rsidRPr="00632915">
        <w:rPr>
          <w:rFonts w:eastAsia="MS Mincho"/>
          <w:sz w:val="28"/>
          <w:szCs w:val="28"/>
        </w:rPr>
        <w:t>ы</w:t>
      </w:r>
      <w:r w:rsidRPr="00632915">
        <w:rPr>
          <w:rFonts w:eastAsia="MS Mincho"/>
          <w:sz w:val="28"/>
          <w:szCs w:val="28"/>
        </w:rPr>
        <w:t xml:space="preserve"> быть предусмотрен</w:t>
      </w:r>
      <w:r w:rsidR="00477071" w:rsidRPr="00632915">
        <w:rPr>
          <w:rFonts w:eastAsia="MS Mincho"/>
          <w:sz w:val="28"/>
          <w:szCs w:val="28"/>
        </w:rPr>
        <w:t>ы следующие принципы</w:t>
      </w:r>
      <w:r w:rsidRPr="00632915">
        <w:rPr>
          <w:rFonts w:eastAsia="MS Mincho"/>
          <w:sz w:val="28"/>
          <w:szCs w:val="28"/>
        </w:rPr>
        <w:t>:</w:t>
      </w:r>
    </w:p>
    <w:p w:rsidR="002733AF" w:rsidRPr="00632915" w:rsidRDefault="002733AF" w:rsidP="00ED211A">
      <w:pPr>
        <w:numPr>
          <w:ilvl w:val="0"/>
          <w:numId w:val="11"/>
        </w:numPr>
        <w:ind w:left="0" w:firstLine="709"/>
        <w:jc w:val="both"/>
        <w:rPr>
          <w:rFonts w:eastAsia="MS Mincho"/>
          <w:sz w:val="28"/>
          <w:szCs w:val="28"/>
        </w:rPr>
      </w:pPr>
      <w:r w:rsidRPr="00632915">
        <w:rPr>
          <w:rFonts w:eastAsia="MS Mincho"/>
          <w:sz w:val="28"/>
          <w:szCs w:val="28"/>
        </w:rPr>
        <w:t>формирование стратегического географического каркаса, основанного на приоритетных туристских направлениях, и территориальной приоритетной структуры развития инфраструктуры туризма в зависимости от действующих центров притяжения туристов;</w:t>
      </w:r>
    </w:p>
    <w:p w:rsidR="002733AF" w:rsidRPr="00632915" w:rsidRDefault="002733AF" w:rsidP="00ED211A">
      <w:pPr>
        <w:numPr>
          <w:ilvl w:val="0"/>
          <w:numId w:val="11"/>
        </w:numPr>
        <w:ind w:left="0" w:firstLine="709"/>
        <w:jc w:val="both"/>
        <w:rPr>
          <w:rFonts w:eastAsia="MS Mincho"/>
          <w:sz w:val="28"/>
          <w:szCs w:val="28"/>
        </w:rPr>
      </w:pPr>
      <w:r w:rsidRPr="00632915">
        <w:rPr>
          <w:rFonts w:eastAsia="MS Mincho"/>
          <w:sz w:val="28"/>
          <w:szCs w:val="28"/>
        </w:rPr>
        <w:t xml:space="preserve">совершенствование принципов государственно-частного партнерства и внедрение практики концессионных соглашений; </w:t>
      </w:r>
    </w:p>
    <w:p w:rsidR="002733AF" w:rsidRPr="00632915" w:rsidRDefault="002733AF" w:rsidP="00ED211A">
      <w:pPr>
        <w:numPr>
          <w:ilvl w:val="0"/>
          <w:numId w:val="11"/>
        </w:numPr>
        <w:ind w:left="0" w:firstLine="709"/>
        <w:jc w:val="both"/>
        <w:rPr>
          <w:rFonts w:eastAsia="MS Mincho"/>
          <w:sz w:val="28"/>
          <w:szCs w:val="28"/>
        </w:rPr>
      </w:pPr>
      <w:r w:rsidRPr="00632915">
        <w:rPr>
          <w:rFonts w:eastAsia="MS Mincho"/>
          <w:sz w:val="28"/>
          <w:szCs w:val="28"/>
        </w:rPr>
        <w:t>изменение механизмов реализации Программы в части оценки проектов на этапе вхождения в Программу:</w:t>
      </w:r>
    </w:p>
    <w:p w:rsidR="002733AF" w:rsidRPr="00632915" w:rsidRDefault="002733AF" w:rsidP="00ED211A">
      <w:pPr>
        <w:ind w:firstLine="709"/>
        <w:jc w:val="both"/>
        <w:rPr>
          <w:rFonts w:eastAsia="MS Mincho"/>
          <w:sz w:val="28"/>
          <w:szCs w:val="28"/>
        </w:rPr>
      </w:pPr>
      <w:r w:rsidRPr="00632915">
        <w:rPr>
          <w:rFonts w:eastAsia="MS Mincho"/>
          <w:sz w:val="28"/>
          <w:szCs w:val="28"/>
        </w:rPr>
        <w:t xml:space="preserve">– </w:t>
      </w:r>
      <w:r w:rsidR="00CA33C7" w:rsidRPr="00632915">
        <w:rPr>
          <w:rFonts w:eastAsia="MS Mincho"/>
          <w:sz w:val="28"/>
          <w:szCs w:val="28"/>
        </w:rPr>
        <w:t>отбор кластеров в рамках стратегического географического каркаса</w:t>
      </w:r>
      <w:r w:rsidRPr="00632915">
        <w:rPr>
          <w:rFonts w:eastAsia="MS Mincho"/>
          <w:sz w:val="28"/>
          <w:szCs w:val="28"/>
        </w:rPr>
        <w:t>,</w:t>
      </w:r>
    </w:p>
    <w:p w:rsidR="002733AF" w:rsidRPr="00632915" w:rsidRDefault="002733AF" w:rsidP="00ED211A">
      <w:pPr>
        <w:ind w:firstLine="709"/>
        <w:jc w:val="both"/>
        <w:rPr>
          <w:rFonts w:eastAsia="MS Mincho"/>
          <w:sz w:val="28"/>
          <w:szCs w:val="28"/>
        </w:rPr>
      </w:pPr>
      <w:r w:rsidRPr="00632915">
        <w:rPr>
          <w:rFonts w:eastAsia="MS Mincho"/>
          <w:sz w:val="28"/>
          <w:szCs w:val="28"/>
        </w:rPr>
        <w:t>– определение типа кластера в соответствии со специализацией</w:t>
      </w:r>
      <w:r w:rsidR="00CA33C7" w:rsidRPr="00632915">
        <w:rPr>
          <w:rFonts w:eastAsia="MS Mincho"/>
          <w:sz w:val="28"/>
          <w:szCs w:val="28"/>
        </w:rPr>
        <w:t xml:space="preserve"> туристского направления (дестинации)</w:t>
      </w:r>
      <w:r w:rsidRPr="00632915">
        <w:rPr>
          <w:rFonts w:eastAsia="MS Mincho"/>
          <w:sz w:val="28"/>
          <w:szCs w:val="28"/>
        </w:rPr>
        <w:t>,</w:t>
      </w:r>
    </w:p>
    <w:p w:rsidR="002733AF" w:rsidRPr="00632915" w:rsidRDefault="002733AF" w:rsidP="00ED211A">
      <w:pPr>
        <w:ind w:firstLine="709"/>
        <w:jc w:val="both"/>
        <w:rPr>
          <w:rFonts w:eastAsia="MS Mincho"/>
          <w:sz w:val="28"/>
          <w:szCs w:val="28"/>
        </w:rPr>
      </w:pPr>
      <w:r w:rsidRPr="00632915">
        <w:rPr>
          <w:rFonts w:eastAsia="MS Mincho"/>
          <w:sz w:val="28"/>
          <w:szCs w:val="28"/>
        </w:rPr>
        <w:t>– определение приоритетности инвестиционного проекта</w:t>
      </w:r>
      <w:r w:rsidR="00A306B0" w:rsidRPr="00632915">
        <w:rPr>
          <w:rFonts w:eastAsia="MS Mincho"/>
          <w:sz w:val="28"/>
          <w:szCs w:val="28"/>
        </w:rPr>
        <w:t xml:space="preserve"> на уровне субъекта Российской Федерации</w:t>
      </w:r>
      <w:r w:rsidRPr="00632915">
        <w:rPr>
          <w:rFonts w:eastAsia="MS Mincho"/>
          <w:sz w:val="28"/>
          <w:szCs w:val="28"/>
        </w:rPr>
        <w:t>;</w:t>
      </w:r>
    </w:p>
    <w:p w:rsidR="002733AF" w:rsidRPr="00632915" w:rsidRDefault="002733AF" w:rsidP="00ED211A">
      <w:pPr>
        <w:numPr>
          <w:ilvl w:val="0"/>
          <w:numId w:val="11"/>
        </w:numPr>
        <w:ind w:left="0" w:firstLine="709"/>
        <w:jc w:val="both"/>
        <w:rPr>
          <w:rFonts w:eastAsia="MS Mincho"/>
          <w:sz w:val="28"/>
          <w:szCs w:val="28"/>
        </w:rPr>
      </w:pPr>
      <w:r w:rsidRPr="00632915">
        <w:rPr>
          <w:rFonts w:eastAsia="MS Mincho"/>
          <w:sz w:val="28"/>
          <w:szCs w:val="28"/>
        </w:rPr>
        <w:t>совершенствование процедуры контроля и мониторинга, а также более широкое вовлечение представителей общественных организаций в механизмы контроля на всех этапах реализации Программы;</w:t>
      </w:r>
    </w:p>
    <w:p w:rsidR="002733AF" w:rsidRPr="00632915" w:rsidRDefault="002733AF" w:rsidP="00ED211A">
      <w:pPr>
        <w:numPr>
          <w:ilvl w:val="0"/>
          <w:numId w:val="11"/>
        </w:numPr>
        <w:ind w:left="0" w:firstLine="709"/>
        <w:jc w:val="both"/>
        <w:rPr>
          <w:rFonts w:eastAsia="MS Mincho"/>
          <w:sz w:val="28"/>
          <w:szCs w:val="28"/>
        </w:rPr>
      </w:pPr>
      <w:r w:rsidRPr="00632915">
        <w:rPr>
          <w:rFonts w:eastAsia="MS Mincho"/>
          <w:sz w:val="28"/>
          <w:szCs w:val="28"/>
        </w:rPr>
        <w:t xml:space="preserve">комплексный подход к реализации мероприятий данной Программы с учетом результатов и текущих мероприятий других государственных программ, федеральных целевых программ и стратегий Российской Федерации в рамках территориального </w:t>
      </w:r>
      <w:r w:rsidR="00CA33C7" w:rsidRPr="00632915">
        <w:rPr>
          <w:rFonts w:eastAsia="MS Mincho"/>
          <w:sz w:val="28"/>
          <w:szCs w:val="28"/>
        </w:rPr>
        <w:t xml:space="preserve">(включая моногорода) </w:t>
      </w:r>
      <w:r w:rsidRPr="00632915">
        <w:rPr>
          <w:rFonts w:eastAsia="MS Mincho"/>
          <w:sz w:val="28"/>
          <w:szCs w:val="28"/>
        </w:rPr>
        <w:t>и отраслевого планирования;</w:t>
      </w:r>
    </w:p>
    <w:p w:rsidR="002733AF" w:rsidRPr="00632915" w:rsidRDefault="002733AF" w:rsidP="00ED211A">
      <w:pPr>
        <w:numPr>
          <w:ilvl w:val="0"/>
          <w:numId w:val="11"/>
        </w:numPr>
        <w:ind w:left="0" w:firstLine="709"/>
        <w:jc w:val="both"/>
        <w:rPr>
          <w:rFonts w:eastAsia="MS Mincho"/>
          <w:sz w:val="28"/>
          <w:szCs w:val="28"/>
        </w:rPr>
      </w:pPr>
      <w:r w:rsidRPr="00632915">
        <w:rPr>
          <w:rFonts w:eastAsia="MS Mincho"/>
          <w:sz w:val="28"/>
          <w:szCs w:val="28"/>
        </w:rPr>
        <w:t xml:space="preserve">использование потенциала мест традиционного бытования народных художественных промыслов при </w:t>
      </w:r>
      <w:r w:rsidR="00CA33C7" w:rsidRPr="00632915">
        <w:rPr>
          <w:rFonts w:eastAsia="MS Mincho"/>
          <w:sz w:val="28"/>
          <w:szCs w:val="28"/>
        </w:rPr>
        <w:t>формировании кластеров</w:t>
      </w:r>
      <w:r w:rsidRPr="00632915">
        <w:rPr>
          <w:rFonts w:eastAsia="MS Mincho"/>
          <w:sz w:val="28"/>
          <w:szCs w:val="28"/>
        </w:rPr>
        <w:t>, которые будут способствовать развитию перспективных туристских направлений (дестинаций);</w:t>
      </w:r>
    </w:p>
    <w:p w:rsidR="002733AF" w:rsidRPr="00632915" w:rsidRDefault="002733AF" w:rsidP="00ED211A">
      <w:pPr>
        <w:numPr>
          <w:ilvl w:val="0"/>
          <w:numId w:val="11"/>
        </w:numPr>
        <w:ind w:left="0" w:firstLine="709"/>
        <w:jc w:val="both"/>
        <w:rPr>
          <w:rFonts w:eastAsia="MS Mincho"/>
          <w:sz w:val="28"/>
          <w:szCs w:val="28"/>
        </w:rPr>
      </w:pPr>
      <w:r w:rsidRPr="00632915">
        <w:rPr>
          <w:rFonts w:eastAsia="MS Mincho"/>
          <w:sz w:val="28"/>
          <w:szCs w:val="28"/>
        </w:rPr>
        <w:t>совершенствование механизма выполнения обязательств на всех этапах реализации Программы инвесторами, субъектами Российской Федерации и координатором Программы.</w:t>
      </w:r>
    </w:p>
    <w:p w:rsidR="00623E3B" w:rsidRPr="00632915" w:rsidRDefault="00623E3B" w:rsidP="00F94231">
      <w:pPr>
        <w:ind w:firstLine="680"/>
        <w:jc w:val="both"/>
        <w:rPr>
          <w:rFonts w:eastAsia="MS Mincho"/>
          <w:sz w:val="28"/>
          <w:szCs w:val="28"/>
        </w:rPr>
      </w:pPr>
    </w:p>
    <w:p w:rsidR="00020EC7" w:rsidRPr="00632915" w:rsidRDefault="00020EC7" w:rsidP="00953399">
      <w:pPr>
        <w:pStyle w:val="1"/>
        <w:spacing w:before="0" w:after="0"/>
        <w:jc w:val="center"/>
        <w:rPr>
          <w:rFonts w:ascii="Times New Roman" w:hAnsi="Times New Roman"/>
          <w:sz w:val="28"/>
          <w:szCs w:val="28"/>
        </w:rPr>
      </w:pPr>
      <w:bookmarkStart w:id="3" w:name="_Toc486479880"/>
      <w:r w:rsidRPr="00632915">
        <w:rPr>
          <w:rFonts w:ascii="Times New Roman" w:hAnsi="Times New Roman"/>
          <w:sz w:val="28"/>
          <w:szCs w:val="28"/>
        </w:rPr>
        <w:t>III. Характеристика и прогноз развития сложившейся проблемной ситуации в рассматриваемой сфере без использования программно-целевого метода</w:t>
      </w:r>
      <w:bookmarkEnd w:id="3"/>
      <w:r w:rsidR="00B44E97" w:rsidRPr="00632915">
        <w:rPr>
          <w:rFonts w:ascii="Times New Roman" w:hAnsi="Times New Roman"/>
          <w:sz w:val="28"/>
          <w:szCs w:val="28"/>
          <w:lang w:val="ru-RU"/>
        </w:rPr>
        <w:t>,</w:t>
      </w:r>
      <w:r w:rsidR="00B44E97" w:rsidRPr="00632915">
        <w:t xml:space="preserve"> </w:t>
      </w:r>
      <w:r w:rsidR="00B44E97" w:rsidRPr="00632915">
        <w:rPr>
          <w:rFonts w:ascii="Times New Roman" w:hAnsi="Times New Roman"/>
          <w:sz w:val="28"/>
          <w:szCs w:val="28"/>
        </w:rPr>
        <w:t>включающие сведения о действующих расходных обязательствах Российской Федерации, а также о расходных обязательствах субъектов Российской Федерации и муниципальных образований в указанной сфере</w:t>
      </w:r>
    </w:p>
    <w:p w:rsidR="00953399" w:rsidRPr="00632915" w:rsidRDefault="00953399" w:rsidP="00953399"/>
    <w:p w:rsidR="003F63B3" w:rsidRPr="00632915" w:rsidRDefault="003F63B3" w:rsidP="008568C6">
      <w:pPr>
        <w:ind w:firstLine="680"/>
        <w:jc w:val="both"/>
        <w:rPr>
          <w:rFonts w:eastAsia="MS Mincho"/>
          <w:sz w:val="28"/>
          <w:szCs w:val="28"/>
        </w:rPr>
      </w:pPr>
      <w:r w:rsidRPr="00632915">
        <w:rPr>
          <w:rFonts w:eastAsia="MS Mincho"/>
          <w:sz w:val="28"/>
          <w:szCs w:val="28"/>
        </w:rPr>
        <w:t>Туристско-рекреационные активы Российской Федерации позволяют развива</w:t>
      </w:r>
      <w:r w:rsidR="00892999" w:rsidRPr="00632915">
        <w:rPr>
          <w:rFonts w:eastAsia="MS Mincho"/>
          <w:sz w:val="28"/>
          <w:szCs w:val="28"/>
        </w:rPr>
        <w:t>ть практически все виды туризма. В</w:t>
      </w:r>
      <w:r w:rsidRPr="00632915">
        <w:rPr>
          <w:rFonts w:eastAsia="MS Mincho"/>
          <w:sz w:val="28"/>
          <w:szCs w:val="28"/>
        </w:rPr>
        <w:t xml:space="preserve"> </w:t>
      </w:r>
      <w:r w:rsidR="005A2A65" w:rsidRPr="00632915">
        <w:rPr>
          <w:rFonts w:eastAsia="MS Mincho"/>
          <w:sz w:val="28"/>
          <w:szCs w:val="28"/>
        </w:rPr>
        <w:t>фокус</w:t>
      </w:r>
      <w:r w:rsidRPr="00632915">
        <w:rPr>
          <w:rFonts w:eastAsia="MS Mincho"/>
          <w:sz w:val="28"/>
          <w:szCs w:val="28"/>
        </w:rPr>
        <w:t xml:space="preserve"> </w:t>
      </w:r>
      <w:r w:rsidR="005A2A65" w:rsidRPr="00632915">
        <w:rPr>
          <w:rFonts w:eastAsia="MS Mincho"/>
          <w:sz w:val="28"/>
          <w:szCs w:val="28"/>
        </w:rPr>
        <w:t>Стратегии</w:t>
      </w:r>
      <w:r w:rsidRPr="00632915">
        <w:rPr>
          <w:rFonts w:eastAsia="MS Mincho"/>
          <w:sz w:val="28"/>
          <w:szCs w:val="28"/>
        </w:rPr>
        <w:t xml:space="preserve"> развития </w:t>
      </w:r>
      <w:r w:rsidRPr="00632915">
        <w:rPr>
          <w:rFonts w:eastAsia="MS Mincho"/>
          <w:sz w:val="28"/>
          <w:szCs w:val="28"/>
        </w:rPr>
        <w:lastRenderedPageBreak/>
        <w:t xml:space="preserve">туризма </w:t>
      </w:r>
      <w:r w:rsidR="005A2A65" w:rsidRPr="00632915">
        <w:rPr>
          <w:rFonts w:eastAsia="MS Mincho"/>
          <w:sz w:val="28"/>
          <w:szCs w:val="28"/>
        </w:rPr>
        <w:t xml:space="preserve">в Российской Федерации </w:t>
      </w:r>
      <w:r w:rsidRPr="00632915">
        <w:rPr>
          <w:rFonts w:eastAsia="MS Mincho"/>
          <w:sz w:val="28"/>
          <w:szCs w:val="28"/>
        </w:rPr>
        <w:t>до 2020 г</w:t>
      </w:r>
      <w:r w:rsidR="00CA33C7" w:rsidRPr="00632915">
        <w:rPr>
          <w:rFonts w:eastAsia="MS Mincho"/>
          <w:sz w:val="28"/>
          <w:szCs w:val="28"/>
        </w:rPr>
        <w:t>ода</w:t>
      </w:r>
      <w:r w:rsidRPr="00632915">
        <w:rPr>
          <w:rFonts w:eastAsia="MS Mincho"/>
          <w:sz w:val="28"/>
          <w:szCs w:val="28"/>
        </w:rPr>
        <w:t xml:space="preserve"> </w:t>
      </w:r>
      <w:r w:rsidR="005A2A65" w:rsidRPr="00632915">
        <w:rPr>
          <w:rFonts w:eastAsia="MS Mincho"/>
          <w:sz w:val="28"/>
          <w:szCs w:val="28"/>
        </w:rPr>
        <w:t>попали такие виды туризма</w:t>
      </w:r>
      <w:r w:rsidR="00003EA1" w:rsidRPr="00632915">
        <w:rPr>
          <w:rFonts w:eastAsia="MS Mincho"/>
          <w:sz w:val="28"/>
          <w:szCs w:val="28"/>
        </w:rPr>
        <w:t>,</w:t>
      </w:r>
      <w:r w:rsidR="005A2A65" w:rsidRPr="00632915">
        <w:rPr>
          <w:rFonts w:eastAsia="MS Mincho"/>
          <w:sz w:val="28"/>
          <w:szCs w:val="28"/>
        </w:rPr>
        <w:t xml:space="preserve"> как культурно-познавательный, с</w:t>
      </w:r>
      <w:r w:rsidR="00B3270D" w:rsidRPr="00632915">
        <w:rPr>
          <w:rFonts w:eastAsia="MS Mincho"/>
          <w:sz w:val="28"/>
          <w:szCs w:val="28"/>
        </w:rPr>
        <w:t>обытийный</w:t>
      </w:r>
      <w:r w:rsidR="005A2A65" w:rsidRPr="00632915">
        <w:rPr>
          <w:rFonts w:eastAsia="MS Mincho"/>
          <w:sz w:val="28"/>
          <w:szCs w:val="28"/>
        </w:rPr>
        <w:t xml:space="preserve">, </w:t>
      </w:r>
      <w:r w:rsidR="00B3270D" w:rsidRPr="00632915">
        <w:rPr>
          <w:rFonts w:eastAsia="MS Mincho"/>
          <w:sz w:val="28"/>
          <w:szCs w:val="28"/>
        </w:rPr>
        <w:t>экологическ</w:t>
      </w:r>
      <w:r w:rsidR="005A2A65" w:rsidRPr="00632915">
        <w:rPr>
          <w:rFonts w:eastAsia="MS Mincho"/>
          <w:sz w:val="28"/>
          <w:szCs w:val="28"/>
        </w:rPr>
        <w:t xml:space="preserve">ий, </w:t>
      </w:r>
      <w:r w:rsidR="00B3270D" w:rsidRPr="00632915">
        <w:rPr>
          <w:rFonts w:eastAsia="MS Mincho"/>
          <w:sz w:val="28"/>
          <w:szCs w:val="28"/>
        </w:rPr>
        <w:t>делово</w:t>
      </w:r>
      <w:r w:rsidR="005A2A65" w:rsidRPr="00632915">
        <w:rPr>
          <w:rFonts w:eastAsia="MS Mincho"/>
          <w:sz w:val="28"/>
          <w:szCs w:val="28"/>
        </w:rPr>
        <w:t>й, круизный,</w:t>
      </w:r>
      <w:r w:rsidR="00B3270D" w:rsidRPr="00632915">
        <w:t xml:space="preserve"> </w:t>
      </w:r>
      <w:r w:rsidR="00B3270D" w:rsidRPr="00632915">
        <w:rPr>
          <w:rFonts w:eastAsia="MS Mincho"/>
          <w:sz w:val="28"/>
          <w:szCs w:val="28"/>
        </w:rPr>
        <w:t>паломнический</w:t>
      </w:r>
      <w:r w:rsidR="005A2A65" w:rsidRPr="00632915">
        <w:rPr>
          <w:rFonts w:eastAsia="MS Mincho"/>
          <w:sz w:val="28"/>
          <w:szCs w:val="28"/>
        </w:rPr>
        <w:t>,</w:t>
      </w:r>
      <w:r w:rsidR="00B3270D" w:rsidRPr="00632915">
        <w:rPr>
          <w:rFonts w:eastAsia="MS Mincho"/>
          <w:sz w:val="28"/>
          <w:szCs w:val="28"/>
        </w:rPr>
        <w:t xml:space="preserve"> горнолыжный</w:t>
      </w:r>
      <w:r w:rsidR="005A2A65" w:rsidRPr="00632915">
        <w:rPr>
          <w:rFonts w:eastAsia="MS Mincho"/>
          <w:sz w:val="28"/>
          <w:szCs w:val="28"/>
        </w:rPr>
        <w:t>,</w:t>
      </w:r>
      <w:r w:rsidR="00B3270D" w:rsidRPr="00632915">
        <w:t xml:space="preserve"> </w:t>
      </w:r>
      <w:r w:rsidR="00B3270D" w:rsidRPr="00632915">
        <w:rPr>
          <w:rFonts w:eastAsia="MS Mincho"/>
          <w:sz w:val="28"/>
          <w:szCs w:val="28"/>
        </w:rPr>
        <w:t>санаторно-курортной</w:t>
      </w:r>
      <w:r w:rsidR="005A2A65" w:rsidRPr="00632915">
        <w:rPr>
          <w:rFonts w:eastAsia="MS Mincho"/>
          <w:sz w:val="28"/>
          <w:szCs w:val="28"/>
        </w:rPr>
        <w:t xml:space="preserve"> и лечебно-оздоровительный.</w:t>
      </w:r>
    </w:p>
    <w:p w:rsidR="0052781B" w:rsidRPr="00632915" w:rsidRDefault="005A2A65" w:rsidP="0052781B">
      <w:pPr>
        <w:ind w:firstLine="709"/>
        <w:jc w:val="both"/>
        <w:rPr>
          <w:sz w:val="28"/>
          <w:szCs w:val="28"/>
        </w:rPr>
      </w:pPr>
      <w:r w:rsidRPr="00632915">
        <w:rPr>
          <w:rFonts w:eastAsia="MS Mincho"/>
          <w:sz w:val="28"/>
          <w:szCs w:val="28"/>
        </w:rPr>
        <w:t>М</w:t>
      </w:r>
      <w:r w:rsidR="00B3270D" w:rsidRPr="00632915">
        <w:rPr>
          <w:rFonts w:eastAsia="MS Mincho"/>
          <w:sz w:val="28"/>
          <w:szCs w:val="28"/>
        </w:rPr>
        <w:t>ир</w:t>
      </w:r>
      <w:r w:rsidRPr="00632915">
        <w:rPr>
          <w:rFonts w:eastAsia="MS Mincho"/>
          <w:sz w:val="28"/>
          <w:szCs w:val="28"/>
        </w:rPr>
        <w:t>овой тенденцией считается рост</w:t>
      </w:r>
      <w:r w:rsidR="00B3270D" w:rsidRPr="00632915">
        <w:rPr>
          <w:rFonts w:eastAsia="MS Mincho"/>
          <w:sz w:val="28"/>
          <w:szCs w:val="28"/>
        </w:rPr>
        <w:t xml:space="preserve"> интерес</w:t>
      </w:r>
      <w:r w:rsidRPr="00632915">
        <w:rPr>
          <w:rFonts w:eastAsia="MS Mincho"/>
          <w:sz w:val="28"/>
          <w:szCs w:val="28"/>
        </w:rPr>
        <w:t>а</w:t>
      </w:r>
      <w:r w:rsidR="00B3270D" w:rsidRPr="00632915">
        <w:rPr>
          <w:rFonts w:eastAsia="MS Mincho"/>
          <w:sz w:val="28"/>
          <w:szCs w:val="28"/>
        </w:rPr>
        <w:t xml:space="preserve"> к культурно-познавательному </w:t>
      </w:r>
      <w:r w:rsidRPr="00632915">
        <w:rPr>
          <w:rFonts w:eastAsia="MS Mincho"/>
          <w:sz w:val="28"/>
          <w:szCs w:val="28"/>
        </w:rPr>
        <w:t xml:space="preserve">туризму </w:t>
      </w:r>
      <w:r w:rsidR="00B3270D" w:rsidRPr="00632915">
        <w:rPr>
          <w:rFonts w:eastAsia="MS Mincho"/>
          <w:sz w:val="28"/>
          <w:szCs w:val="28"/>
        </w:rPr>
        <w:t xml:space="preserve">и </w:t>
      </w:r>
      <w:r w:rsidRPr="00632915">
        <w:rPr>
          <w:rFonts w:eastAsia="MS Mincho"/>
          <w:sz w:val="28"/>
          <w:szCs w:val="28"/>
        </w:rPr>
        <w:t xml:space="preserve">рекреационному, ориентированному на </w:t>
      </w:r>
      <w:r w:rsidR="00B3270D" w:rsidRPr="00632915">
        <w:rPr>
          <w:rFonts w:eastAsia="MS Mincho"/>
          <w:sz w:val="28"/>
          <w:szCs w:val="28"/>
        </w:rPr>
        <w:t>природ</w:t>
      </w:r>
      <w:r w:rsidRPr="00632915">
        <w:rPr>
          <w:rFonts w:eastAsia="MS Mincho"/>
          <w:sz w:val="28"/>
          <w:szCs w:val="28"/>
        </w:rPr>
        <w:t>у и экологию</w:t>
      </w:r>
      <w:r w:rsidR="00B3270D" w:rsidRPr="00632915">
        <w:rPr>
          <w:rFonts w:eastAsia="MS Mincho"/>
          <w:sz w:val="28"/>
          <w:szCs w:val="28"/>
        </w:rPr>
        <w:t xml:space="preserve">, что делает Российскую Федерацию </w:t>
      </w:r>
      <w:r w:rsidRPr="00632915">
        <w:rPr>
          <w:rFonts w:eastAsia="MS Mincho"/>
          <w:sz w:val="28"/>
          <w:szCs w:val="28"/>
        </w:rPr>
        <w:t xml:space="preserve">еще </w:t>
      </w:r>
      <w:r w:rsidR="00B3270D" w:rsidRPr="00632915">
        <w:rPr>
          <w:rFonts w:eastAsia="MS Mincho"/>
          <w:sz w:val="28"/>
          <w:szCs w:val="28"/>
        </w:rPr>
        <w:t>более привлекательной туристской дестинацией для российских и иностранных туристов</w:t>
      </w:r>
      <w:r w:rsidRPr="00632915">
        <w:rPr>
          <w:rFonts w:eastAsia="MS Mincho"/>
          <w:sz w:val="28"/>
          <w:szCs w:val="28"/>
        </w:rPr>
        <w:t>.</w:t>
      </w:r>
      <w:r w:rsidR="0052781B" w:rsidRPr="00632915">
        <w:rPr>
          <w:rFonts w:eastAsia="MS Mincho"/>
          <w:sz w:val="28"/>
          <w:szCs w:val="28"/>
        </w:rPr>
        <w:t xml:space="preserve"> </w:t>
      </w:r>
      <w:r w:rsidR="0052781B" w:rsidRPr="00632915">
        <w:rPr>
          <w:sz w:val="28"/>
          <w:szCs w:val="28"/>
        </w:rPr>
        <w:t>Основные регионы развития экологического туризма в России сосредоточены в Сибирском, Дальневосточном, Приволжском, Уральском, Северо-Западном, Северо-Кавказском и Южном федеральных округах.</w:t>
      </w:r>
    </w:p>
    <w:p w:rsidR="00E86709" w:rsidRPr="00632915" w:rsidRDefault="002B199E" w:rsidP="00E86709">
      <w:pPr>
        <w:ind w:firstLine="680"/>
        <w:jc w:val="both"/>
        <w:rPr>
          <w:rFonts w:eastAsia="MS Mincho"/>
          <w:sz w:val="28"/>
          <w:szCs w:val="28"/>
        </w:rPr>
      </w:pPr>
      <w:r w:rsidRPr="00632915">
        <w:rPr>
          <w:rFonts w:eastAsia="MS Mincho"/>
          <w:sz w:val="28"/>
          <w:szCs w:val="28"/>
        </w:rPr>
        <w:t xml:space="preserve">На </w:t>
      </w:r>
      <w:r w:rsidR="005A2A65" w:rsidRPr="00632915">
        <w:rPr>
          <w:rFonts w:eastAsia="MS Mincho"/>
          <w:sz w:val="28"/>
          <w:szCs w:val="28"/>
        </w:rPr>
        <w:t>конец 201</w:t>
      </w:r>
      <w:r w:rsidR="00C544B1" w:rsidRPr="00632915">
        <w:rPr>
          <w:rFonts w:eastAsia="MS Mincho"/>
          <w:sz w:val="28"/>
          <w:szCs w:val="28"/>
        </w:rPr>
        <w:t>6</w:t>
      </w:r>
      <w:r w:rsidR="005A2A65" w:rsidRPr="00632915">
        <w:rPr>
          <w:rFonts w:eastAsia="MS Mincho"/>
          <w:sz w:val="28"/>
          <w:szCs w:val="28"/>
        </w:rPr>
        <w:t xml:space="preserve"> г</w:t>
      </w:r>
      <w:r w:rsidR="00CA33C7" w:rsidRPr="00632915">
        <w:rPr>
          <w:rFonts w:eastAsia="MS Mincho"/>
          <w:sz w:val="28"/>
          <w:szCs w:val="28"/>
        </w:rPr>
        <w:t>ода</w:t>
      </w:r>
      <w:r w:rsidR="005A2A65" w:rsidRPr="00632915">
        <w:rPr>
          <w:rFonts w:eastAsia="MS Mincho"/>
          <w:sz w:val="28"/>
          <w:szCs w:val="28"/>
        </w:rPr>
        <w:t xml:space="preserve"> </w:t>
      </w:r>
      <w:r w:rsidRPr="00632915">
        <w:rPr>
          <w:rFonts w:eastAsia="MS Mincho"/>
          <w:sz w:val="28"/>
          <w:szCs w:val="28"/>
        </w:rPr>
        <w:t>ч</w:t>
      </w:r>
      <w:r w:rsidR="005A2A65" w:rsidRPr="00632915">
        <w:rPr>
          <w:rFonts w:eastAsia="MS Mincho"/>
          <w:sz w:val="28"/>
          <w:szCs w:val="28"/>
        </w:rPr>
        <w:t>исло турфирм</w:t>
      </w:r>
      <w:r w:rsidRPr="00632915">
        <w:rPr>
          <w:rFonts w:eastAsia="MS Mincho"/>
          <w:sz w:val="28"/>
          <w:szCs w:val="28"/>
        </w:rPr>
        <w:t>, осуществляющих операторскую, агентскую и экскурсионную деятельность на территории Российской Федерации</w:t>
      </w:r>
      <w:r w:rsidR="00CA33C7" w:rsidRPr="00632915">
        <w:rPr>
          <w:rFonts w:eastAsia="MS Mincho"/>
          <w:sz w:val="28"/>
          <w:szCs w:val="28"/>
        </w:rPr>
        <w:t>,</w:t>
      </w:r>
      <w:r w:rsidRPr="00632915">
        <w:rPr>
          <w:rFonts w:eastAsia="MS Mincho"/>
          <w:sz w:val="28"/>
          <w:szCs w:val="28"/>
        </w:rPr>
        <w:t xml:space="preserve"> составило </w:t>
      </w:r>
      <w:r w:rsidR="005258B1" w:rsidRPr="00632915">
        <w:rPr>
          <w:rFonts w:eastAsia="MS Mincho"/>
          <w:sz w:val="28"/>
          <w:szCs w:val="28"/>
        </w:rPr>
        <w:t>более 1</w:t>
      </w:r>
      <w:r w:rsidR="00C544B1" w:rsidRPr="00632915">
        <w:rPr>
          <w:rFonts w:eastAsia="MS Mincho"/>
          <w:sz w:val="28"/>
          <w:szCs w:val="28"/>
        </w:rPr>
        <w:t>2</w:t>
      </w:r>
      <w:r w:rsidR="005258B1" w:rsidRPr="00632915">
        <w:rPr>
          <w:rFonts w:eastAsia="MS Mincho"/>
          <w:sz w:val="28"/>
          <w:szCs w:val="28"/>
        </w:rPr>
        <w:t xml:space="preserve"> тыс</w:t>
      </w:r>
      <w:r w:rsidR="00003EA1" w:rsidRPr="00632915">
        <w:rPr>
          <w:rFonts w:eastAsia="MS Mincho"/>
          <w:sz w:val="28"/>
          <w:szCs w:val="28"/>
        </w:rPr>
        <w:t>.</w:t>
      </w:r>
      <w:r w:rsidR="005258B1" w:rsidRPr="00632915">
        <w:rPr>
          <w:rFonts w:eastAsia="MS Mincho"/>
          <w:sz w:val="28"/>
          <w:szCs w:val="28"/>
        </w:rPr>
        <w:t xml:space="preserve"> предприятий</w:t>
      </w:r>
      <w:r w:rsidRPr="00632915">
        <w:rPr>
          <w:rFonts w:eastAsia="MS Mincho"/>
          <w:sz w:val="28"/>
          <w:szCs w:val="28"/>
        </w:rPr>
        <w:t xml:space="preserve">. </w:t>
      </w:r>
      <w:r w:rsidR="00003EA1" w:rsidRPr="00632915">
        <w:rPr>
          <w:rFonts w:eastAsia="MS Mincho"/>
          <w:sz w:val="28"/>
          <w:szCs w:val="28"/>
        </w:rPr>
        <w:t>Указанные</w:t>
      </w:r>
      <w:r w:rsidRPr="00632915">
        <w:rPr>
          <w:rFonts w:eastAsia="MS Mincho"/>
          <w:sz w:val="28"/>
          <w:szCs w:val="28"/>
        </w:rPr>
        <w:t xml:space="preserve"> предприятия реализовали населению </w:t>
      </w:r>
      <w:r w:rsidR="005258B1" w:rsidRPr="00632915">
        <w:rPr>
          <w:rFonts w:eastAsia="MS Mincho"/>
          <w:sz w:val="28"/>
          <w:szCs w:val="28"/>
        </w:rPr>
        <w:t xml:space="preserve">около </w:t>
      </w:r>
      <w:r w:rsidR="00C544B1" w:rsidRPr="00632915">
        <w:rPr>
          <w:rFonts w:eastAsia="MS Mincho"/>
          <w:sz w:val="28"/>
          <w:szCs w:val="28"/>
        </w:rPr>
        <w:t>3,5</w:t>
      </w:r>
      <w:r w:rsidR="005258B1" w:rsidRPr="00632915">
        <w:rPr>
          <w:rFonts w:eastAsia="MS Mincho"/>
          <w:sz w:val="28"/>
          <w:szCs w:val="28"/>
        </w:rPr>
        <w:t xml:space="preserve"> млн</w:t>
      </w:r>
      <w:r w:rsidRPr="00632915">
        <w:t xml:space="preserve"> </w:t>
      </w:r>
      <w:r w:rsidRPr="00632915">
        <w:rPr>
          <w:rFonts w:eastAsia="MS Mincho"/>
          <w:sz w:val="28"/>
          <w:szCs w:val="28"/>
        </w:rPr>
        <w:t xml:space="preserve">турпакетов, из них </w:t>
      </w:r>
      <w:r w:rsidR="005258B1" w:rsidRPr="00632915">
        <w:rPr>
          <w:rFonts w:eastAsia="MS Mincho"/>
          <w:sz w:val="28"/>
          <w:szCs w:val="28"/>
        </w:rPr>
        <w:t>более 1,</w:t>
      </w:r>
      <w:r w:rsidR="00A306B0" w:rsidRPr="00632915">
        <w:rPr>
          <w:rFonts w:eastAsia="MS Mincho"/>
          <w:sz w:val="28"/>
          <w:szCs w:val="28"/>
        </w:rPr>
        <w:t>7</w:t>
      </w:r>
      <w:r w:rsidR="005258B1" w:rsidRPr="00632915">
        <w:rPr>
          <w:rFonts w:eastAsia="MS Mincho"/>
          <w:sz w:val="28"/>
          <w:szCs w:val="28"/>
        </w:rPr>
        <w:t xml:space="preserve"> млн</w:t>
      </w:r>
      <w:r w:rsidRPr="00632915">
        <w:rPr>
          <w:rFonts w:eastAsia="MS Mincho"/>
          <w:sz w:val="28"/>
          <w:szCs w:val="28"/>
        </w:rPr>
        <w:t xml:space="preserve"> турпакетов по России. Число отправленных в туры российских туристов по территории России </w:t>
      </w:r>
      <w:r w:rsidR="008F5C91" w:rsidRPr="00632915">
        <w:rPr>
          <w:rFonts w:eastAsia="MS Mincho"/>
          <w:sz w:val="28"/>
          <w:szCs w:val="28"/>
        </w:rPr>
        <w:t xml:space="preserve">в 2016 году </w:t>
      </w:r>
      <w:r w:rsidRPr="00632915">
        <w:rPr>
          <w:rFonts w:eastAsia="MS Mincho"/>
          <w:sz w:val="28"/>
          <w:szCs w:val="28"/>
        </w:rPr>
        <w:t xml:space="preserve">возросло по отношению к </w:t>
      </w:r>
      <w:r w:rsidR="008F5C91" w:rsidRPr="00632915">
        <w:rPr>
          <w:rFonts w:eastAsia="MS Mincho"/>
          <w:sz w:val="28"/>
          <w:szCs w:val="28"/>
        </w:rPr>
        <w:t>2015</w:t>
      </w:r>
      <w:r w:rsidR="00A306B0" w:rsidRPr="00632915">
        <w:rPr>
          <w:rFonts w:eastAsia="MS Mincho"/>
          <w:sz w:val="28"/>
          <w:szCs w:val="28"/>
        </w:rPr>
        <w:t xml:space="preserve"> </w:t>
      </w:r>
      <w:r w:rsidRPr="00632915">
        <w:rPr>
          <w:rFonts w:eastAsia="MS Mincho"/>
          <w:sz w:val="28"/>
          <w:szCs w:val="28"/>
        </w:rPr>
        <w:t>г</w:t>
      </w:r>
      <w:r w:rsidR="00CA33C7" w:rsidRPr="00632915">
        <w:rPr>
          <w:rFonts w:eastAsia="MS Mincho"/>
          <w:sz w:val="28"/>
          <w:szCs w:val="28"/>
        </w:rPr>
        <w:t>оду</w:t>
      </w:r>
      <w:r w:rsidRPr="00632915">
        <w:rPr>
          <w:rFonts w:eastAsia="MS Mincho"/>
          <w:sz w:val="28"/>
          <w:szCs w:val="28"/>
        </w:rPr>
        <w:t xml:space="preserve"> в </w:t>
      </w:r>
      <w:r w:rsidR="008F5C91" w:rsidRPr="00632915">
        <w:rPr>
          <w:rFonts w:eastAsia="MS Mincho"/>
          <w:sz w:val="28"/>
          <w:szCs w:val="28"/>
        </w:rPr>
        <w:t>1,3</w:t>
      </w:r>
      <w:r w:rsidRPr="00632915">
        <w:rPr>
          <w:rFonts w:eastAsia="MS Mincho"/>
          <w:sz w:val="28"/>
          <w:szCs w:val="28"/>
        </w:rPr>
        <w:t xml:space="preserve"> раза и составило более </w:t>
      </w:r>
      <w:r w:rsidR="008F5C91" w:rsidRPr="00632915">
        <w:rPr>
          <w:rFonts w:eastAsia="MS Mincho"/>
          <w:sz w:val="28"/>
          <w:szCs w:val="28"/>
        </w:rPr>
        <w:t>3,2</w:t>
      </w:r>
      <w:r w:rsidR="00E86709" w:rsidRPr="00632915">
        <w:rPr>
          <w:rFonts w:eastAsia="MS Mincho"/>
          <w:sz w:val="28"/>
          <w:szCs w:val="28"/>
        </w:rPr>
        <w:t xml:space="preserve"> млн человек.</w:t>
      </w:r>
      <w:r w:rsidR="005258B1" w:rsidRPr="00632915">
        <w:rPr>
          <w:rStyle w:val="ab"/>
          <w:rFonts w:eastAsia="MS Mincho"/>
          <w:sz w:val="28"/>
          <w:szCs w:val="28"/>
        </w:rPr>
        <w:footnoteReference w:id="6"/>
      </w:r>
    </w:p>
    <w:p w:rsidR="005A2A65" w:rsidRPr="00632915" w:rsidRDefault="00C46F8B" w:rsidP="008568C6">
      <w:pPr>
        <w:ind w:firstLine="680"/>
        <w:jc w:val="both"/>
        <w:rPr>
          <w:rFonts w:eastAsia="MS Mincho"/>
          <w:sz w:val="28"/>
          <w:szCs w:val="28"/>
        </w:rPr>
      </w:pPr>
      <w:r w:rsidRPr="00632915">
        <w:rPr>
          <w:rFonts w:eastAsia="MS Mincho"/>
          <w:sz w:val="28"/>
          <w:szCs w:val="28"/>
        </w:rPr>
        <w:t>Р</w:t>
      </w:r>
      <w:r w:rsidR="00E86709" w:rsidRPr="00632915">
        <w:rPr>
          <w:rFonts w:eastAsia="MS Mincho"/>
          <w:sz w:val="28"/>
          <w:szCs w:val="28"/>
        </w:rPr>
        <w:t>астет поток граждан</w:t>
      </w:r>
      <w:r w:rsidRPr="00632915">
        <w:rPr>
          <w:rFonts w:eastAsia="MS Mincho"/>
          <w:sz w:val="28"/>
          <w:szCs w:val="28"/>
        </w:rPr>
        <w:t>,</w:t>
      </w:r>
      <w:r w:rsidR="00E86709" w:rsidRPr="00632915">
        <w:rPr>
          <w:rFonts w:eastAsia="MS Mincho"/>
          <w:sz w:val="28"/>
          <w:szCs w:val="28"/>
        </w:rPr>
        <w:t xml:space="preserve"> путешествующих по России в формате самодеятельного туризма</w:t>
      </w:r>
      <w:r w:rsidR="001B00E8" w:rsidRPr="00632915">
        <w:rPr>
          <w:rFonts w:eastAsia="MS Mincho"/>
          <w:sz w:val="28"/>
          <w:szCs w:val="28"/>
        </w:rPr>
        <w:t>, в том числе на личном автотранспорте</w:t>
      </w:r>
      <w:r w:rsidR="00E86709" w:rsidRPr="00632915">
        <w:rPr>
          <w:rFonts w:eastAsia="MS Mincho"/>
          <w:sz w:val="28"/>
          <w:szCs w:val="28"/>
        </w:rPr>
        <w:t>.</w:t>
      </w:r>
    </w:p>
    <w:p w:rsidR="0081706B" w:rsidRPr="00632915" w:rsidRDefault="00D21B61" w:rsidP="008568C6">
      <w:pPr>
        <w:ind w:firstLine="680"/>
        <w:jc w:val="both"/>
        <w:rPr>
          <w:rFonts w:eastAsia="MS Mincho"/>
          <w:sz w:val="28"/>
          <w:szCs w:val="28"/>
        </w:rPr>
      </w:pPr>
      <w:r w:rsidRPr="00632915">
        <w:rPr>
          <w:rFonts w:eastAsia="MS Mincho"/>
          <w:sz w:val="28"/>
          <w:szCs w:val="28"/>
        </w:rPr>
        <w:t>В</w:t>
      </w:r>
      <w:r w:rsidR="008568C6" w:rsidRPr="00632915">
        <w:rPr>
          <w:rFonts w:eastAsia="MS Mincho"/>
          <w:sz w:val="28"/>
          <w:szCs w:val="28"/>
        </w:rPr>
        <w:t xml:space="preserve"> перечень т</w:t>
      </w:r>
      <w:r w:rsidR="0081706B" w:rsidRPr="00632915">
        <w:rPr>
          <w:rFonts w:eastAsia="MS Mincho"/>
          <w:sz w:val="28"/>
          <w:szCs w:val="28"/>
        </w:rPr>
        <w:t>ерритори</w:t>
      </w:r>
      <w:r w:rsidR="008568C6" w:rsidRPr="00632915">
        <w:rPr>
          <w:rFonts w:eastAsia="MS Mincho"/>
          <w:sz w:val="28"/>
          <w:szCs w:val="28"/>
        </w:rPr>
        <w:t>й с высокой</w:t>
      </w:r>
      <w:r w:rsidR="0081706B" w:rsidRPr="00632915">
        <w:rPr>
          <w:rFonts w:eastAsia="MS Mincho"/>
          <w:sz w:val="28"/>
          <w:szCs w:val="28"/>
        </w:rPr>
        <w:t xml:space="preserve"> туристской </w:t>
      </w:r>
      <w:r w:rsidR="00892999" w:rsidRPr="00632915">
        <w:rPr>
          <w:rFonts w:eastAsia="MS Mincho"/>
          <w:sz w:val="28"/>
          <w:szCs w:val="28"/>
        </w:rPr>
        <w:t>привлекательностью,</w:t>
      </w:r>
      <w:r w:rsidR="008568C6" w:rsidRPr="00632915">
        <w:rPr>
          <w:rFonts w:eastAsia="MS Mincho"/>
          <w:sz w:val="28"/>
          <w:szCs w:val="28"/>
        </w:rPr>
        <w:t xml:space="preserve"> в который традиционно входили</w:t>
      </w:r>
      <w:r w:rsidR="0081706B" w:rsidRPr="00632915">
        <w:rPr>
          <w:rFonts w:eastAsia="MS Mincho"/>
          <w:sz w:val="28"/>
          <w:szCs w:val="28"/>
        </w:rPr>
        <w:t xml:space="preserve"> Москва, Краснодарский край, Московская область, Санкт-Петербург,</w:t>
      </w:r>
      <w:r w:rsidR="008568C6" w:rsidRPr="00632915">
        <w:rPr>
          <w:rFonts w:eastAsia="MS Mincho"/>
          <w:sz w:val="28"/>
          <w:szCs w:val="28"/>
        </w:rPr>
        <w:t xml:space="preserve"> </w:t>
      </w:r>
      <w:r w:rsidRPr="00632915">
        <w:rPr>
          <w:rFonts w:eastAsia="MS Mincho"/>
          <w:sz w:val="28"/>
          <w:szCs w:val="28"/>
        </w:rPr>
        <w:t xml:space="preserve">Республика Татарстан, в соответствии </w:t>
      </w:r>
      <w:r w:rsidR="00A11D90" w:rsidRPr="00632915">
        <w:rPr>
          <w:rFonts w:eastAsia="MS Mincho"/>
          <w:sz w:val="28"/>
          <w:szCs w:val="28"/>
        </w:rPr>
        <w:t xml:space="preserve">с </w:t>
      </w:r>
      <w:r w:rsidRPr="00632915">
        <w:rPr>
          <w:rFonts w:eastAsia="MS Mincho"/>
          <w:sz w:val="28"/>
          <w:szCs w:val="28"/>
        </w:rPr>
        <w:t>данными по численности размещенных лиц в коллективных</w:t>
      </w:r>
      <w:r w:rsidRPr="00632915">
        <w:t xml:space="preserve"> </w:t>
      </w:r>
      <w:r w:rsidRPr="00632915">
        <w:rPr>
          <w:rFonts w:eastAsia="MS Mincho"/>
          <w:sz w:val="28"/>
          <w:szCs w:val="28"/>
        </w:rPr>
        <w:t>средствах размещения по полному кругу хозяйствующих субъектов</w:t>
      </w:r>
      <w:r w:rsidRPr="00632915">
        <w:t xml:space="preserve"> </w:t>
      </w:r>
      <w:r w:rsidRPr="00632915">
        <w:rPr>
          <w:rFonts w:eastAsia="MS Mincho"/>
          <w:sz w:val="28"/>
          <w:szCs w:val="28"/>
        </w:rPr>
        <w:t>в 2015 г</w:t>
      </w:r>
      <w:r w:rsidR="00C46F8B" w:rsidRPr="00632915">
        <w:rPr>
          <w:rFonts w:eastAsia="MS Mincho"/>
          <w:sz w:val="28"/>
          <w:szCs w:val="28"/>
        </w:rPr>
        <w:t>.</w:t>
      </w:r>
      <w:r w:rsidR="00A11D90" w:rsidRPr="00632915">
        <w:rPr>
          <w:rFonts w:eastAsia="MS Mincho"/>
          <w:sz w:val="28"/>
          <w:szCs w:val="28"/>
        </w:rPr>
        <w:t>,</w:t>
      </w:r>
      <w:r w:rsidRPr="00632915">
        <w:rPr>
          <w:rFonts w:eastAsia="MS Mincho"/>
          <w:sz w:val="28"/>
          <w:szCs w:val="28"/>
        </w:rPr>
        <w:t xml:space="preserve"> </w:t>
      </w:r>
      <w:r w:rsidR="008568C6" w:rsidRPr="00632915">
        <w:rPr>
          <w:rFonts w:eastAsia="MS Mincho"/>
          <w:sz w:val="28"/>
          <w:szCs w:val="28"/>
        </w:rPr>
        <w:t>добавил</w:t>
      </w:r>
      <w:r w:rsidRPr="00632915">
        <w:rPr>
          <w:rFonts w:eastAsia="MS Mincho"/>
          <w:sz w:val="28"/>
          <w:szCs w:val="28"/>
        </w:rPr>
        <w:t>а</w:t>
      </w:r>
      <w:r w:rsidR="008568C6" w:rsidRPr="00632915">
        <w:rPr>
          <w:rFonts w:eastAsia="MS Mincho"/>
          <w:sz w:val="28"/>
          <w:szCs w:val="28"/>
        </w:rPr>
        <w:t>сь</w:t>
      </w:r>
      <w:r w:rsidR="0081706B" w:rsidRPr="00632915">
        <w:rPr>
          <w:rFonts w:eastAsia="MS Mincho"/>
          <w:sz w:val="28"/>
          <w:szCs w:val="28"/>
        </w:rPr>
        <w:t xml:space="preserve"> Республика Крым. При этом </w:t>
      </w:r>
      <w:r w:rsidR="008568C6" w:rsidRPr="00632915">
        <w:rPr>
          <w:rFonts w:eastAsia="MS Mincho"/>
          <w:sz w:val="28"/>
          <w:szCs w:val="28"/>
        </w:rPr>
        <w:t xml:space="preserve">у </w:t>
      </w:r>
      <w:r w:rsidR="00A11D90" w:rsidRPr="00632915">
        <w:rPr>
          <w:rFonts w:eastAsia="MS Mincho"/>
          <w:sz w:val="28"/>
          <w:szCs w:val="28"/>
        </w:rPr>
        <w:t>р</w:t>
      </w:r>
      <w:r w:rsidR="008568C6" w:rsidRPr="00632915">
        <w:rPr>
          <w:rFonts w:eastAsia="MS Mincho"/>
          <w:sz w:val="28"/>
          <w:szCs w:val="28"/>
        </w:rPr>
        <w:t xml:space="preserve">оссийских граждан лидером популярности </w:t>
      </w:r>
      <w:r w:rsidR="00A11D90" w:rsidRPr="00632915">
        <w:rPr>
          <w:rFonts w:eastAsia="MS Mincho"/>
          <w:sz w:val="28"/>
          <w:szCs w:val="28"/>
        </w:rPr>
        <w:t>является</w:t>
      </w:r>
      <w:r w:rsidR="008568C6" w:rsidRPr="00632915">
        <w:rPr>
          <w:rFonts w:eastAsia="MS Mincho"/>
          <w:sz w:val="28"/>
          <w:szCs w:val="28"/>
        </w:rPr>
        <w:t xml:space="preserve"> Краснодарский край, а среди иностранных туристов сохраняют свои лидирующие позиции</w:t>
      </w:r>
      <w:r w:rsidR="0073265E" w:rsidRPr="00632915">
        <w:rPr>
          <w:rFonts w:eastAsia="MS Mincho"/>
          <w:sz w:val="28"/>
          <w:szCs w:val="28"/>
        </w:rPr>
        <w:t xml:space="preserve"> </w:t>
      </w:r>
      <w:r w:rsidR="00C46F8B" w:rsidRPr="00632915">
        <w:rPr>
          <w:rFonts w:eastAsia="MS Mincho"/>
          <w:sz w:val="28"/>
          <w:szCs w:val="28"/>
        </w:rPr>
        <w:t>города</w:t>
      </w:r>
      <w:r w:rsidR="00253068" w:rsidRPr="00632915">
        <w:rPr>
          <w:rFonts w:eastAsia="MS Mincho"/>
          <w:sz w:val="28"/>
          <w:szCs w:val="28"/>
        </w:rPr>
        <w:t xml:space="preserve"> </w:t>
      </w:r>
      <w:r w:rsidR="008568C6" w:rsidRPr="00632915">
        <w:rPr>
          <w:rFonts w:eastAsia="MS Mincho"/>
          <w:sz w:val="28"/>
          <w:szCs w:val="28"/>
        </w:rPr>
        <w:t>Москва и Санкт-Петербург.</w:t>
      </w:r>
    </w:p>
    <w:p w:rsidR="004E4D89" w:rsidRPr="00632915" w:rsidRDefault="004E4D89" w:rsidP="008568C6">
      <w:pPr>
        <w:ind w:firstLine="680"/>
        <w:jc w:val="both"/>
        <w:rPr>
          <w:rFonts w:eastAsia="MS Mincho"/>
          <w:sz w:val="28"/>
          <w:szCs w:val="28"/>
        </w:rPr>
      </w:pPr>
      <w:r w:rsidRPr="00632915">
        <w:rPr>
          <w:rFonts w:eastAsia="MS Mincho"/>
          <w:sz w:val="28"/>
          <w:szCs w:val="28"/>
        </w:rPr>
        <w:t xml:space="preserve">Наличие в </w:t>
      </w:r>
      <w:r w:rsidR="00A11D90" w:rsidRPr="00632915">
        <w:rPr>
          <w:rFonts w:eastAsia="MS Mincho"/>
          <w:sz w:val="28"/>
          <w:szCs w:val="28"/>
        </w:rPr>
        <w:t xml:space="preserve">перечне </w:t>
      </w:r>
      <w:r w:rsidRPr="00632915">
        <w:rPr>
          <w:rFonts w:eastAsia="MS Mincho"/>
          <w:sz w:val="28"/>
          <w:szCs w:val="28"/>
        </w:rPr>
        <w:t>лидер</w:t>
      </w:r>
      <w:r w:rsidR="00A11D90" w:rsidRPr="00632915">
        <w:rPr>
          <w:rFonts w:eastAsia="MS Mincho"/>
          <w:sz w:val="28"/>
          <w:szCs w:val="28"/>
        </w:rPr>
        <w:t>ов</w:t>
      </w:r>
      <w:r w:rsidRPr="00632915">
        <w:rPr>
          <w:rFonts w:eastAsia="MS Mincho"/>
          <w:sz w:val="28"/>
          <w:szCs w:val="28"/>
        </w:rPr>
        <w:t xml:space="preserve"> Краснодарского края и Республики Крым говорит о том, что пляжный туризм является одним из самых популярных видов отдыха у россиян.</w:t>
      </w:r>
    </w:p>
    <w:p w:rsidR="00405A85" w:rsidRPr="00632915" w:rsidRDefault="00405A85" w:rsidP="00405A85">
      <w:pPr>
        <w:ind w:firstLine="709"/>
        <w:jc w:val="both"/>
        <w:rPr>
          <w:sz w:val="28"/>
          <w:szCs w:val="28"/>
        </w:rPr>
      </w:pPr>
      <w:r w:rsidRPr="00632915">
        <w:rPr>
          <w:sz w:val="28"/>
          <w:szCs w:val="28"/>
        </w:rPr>
        <w:t xml:space="preserve">Традиционно высоким спросом пользуется в нашей стране оздоровительный туризм, который является наиболее значимым для сохранения здоровья, повышения уровня и качества жизни граждан. Поддерживаются и развиваются традиции лечебно-оздоровительных методик в ряде регионов Южного и Северо-Кавказского федеральных округов, </w:t>
      </w:r>
      <w:r w:rsidR="00486270" w:rsidRPr="00632915">
        <w:rPr>
          <w:sz w:val="28"/>
          <w:szCs w:val="28"/>
        </w:rPr>
        <w:t xml:space="preserve"> обладающих </w:t>
      </w:r>
      <w:r w:rsidRPr="00632915">
        <w:rPr>
          <w:sz w:val="28"/>
          <w:szCs w:val="28"/>
        </w:rPr>
        <w:t xml:space="preserve">уникальные </w:t>
      </w:r>
      <w:r w:rsidR="00486270" w:rsidRPr="00632915">
        <w:rPr>
          <w:sz w:val="28"/>
          <w:szCs w:val="28"/>
        </w:rPr>
        <w:t xml:space="preserve">природно-климатические ресурсы. </w:t>
      </w:r>
      <w:r w:rsidRPr="00632915">
        <w:rPr>
          <w:sz w:val="28"/>
          <w:szCs w:val="28"/>
        </w:rPr>
        <w:t>Перспективными для развития этого вида туризма также являются регионы Приволжского федерального округа.</w:t>
      </w:r>
    </w:p>
    <w:p w:rsidR="001B00E8" w:rsidRPr="00632915" w:rsidRDefault="0052781B" w:rsidP="0052781B">
      <w:pPr>
        <w:ind w:firstLine="709"/>
        <w:jc w:val="both"/>
        <w:rPr>
          <w:rFonts w:eastAsia="MS Mincho"/>
          <w:sz w:val="28"/>
          <w:szCs w:val="28"/>
        </w:rPr>
      </w:pPr>
      <w:r w:rsidRPr="00632915">
        <w:rPr>
          <w:sz w:val="28"/>
          <w:szCs w:val="28"/>
        </w:rPr>
        <w:t xml:space="preserve">Одним из популярных и динамично развивающихся сегментов путешествий являются морские и речные круизы. Круизный туризм в большей степени развит в Центральном, Северо-Западном, Приволжском и </w:t>
      </w:r>
      <w:r w:rsidRPr="00632915">
        <w:rPr>
          <w:sz w:val="28"/>
          <w:szCs w:val="28"/>
        </w:rPr>
        <w:lastRenderedPageBreak/>
        <w:t>Южном федеральных округах. Перспективными регионами для развития указанных видов туризма являются Сибирский и Дальневосточный федеральные округа. Рынок круизов растет намного быстрее, чем другие виды транспортных путешествий, так как он неразрывно связан с культурно-познавательным туризмом.</w:t>
      </w:r>
    </w:p>
    <w:p w:rsidR="00253068" w:rsidRPr="00632915" w:rsidRDefault="00C46F8B" w:rsidP="00B16055">
      <w:pPr>
        <w:ind w:firstLine="680"/>
        <w:jc w:val="both"/>
        <w:rPr>
          <w:rFonts w:eastAsia="MS Mincho"/>
          <w:sz w:val="28"/>
          <w:szCs w:val="28"/>
        </w:rPr>
      </w:pPr>
      <w:r w:rsidRPr="00632915">
        <w:rPr>
          <w:rFonts w:eastAsia="MS Mincho"/>
          <w:sz w:val="28"/>
          <w:szCs w:val="28"/>
        </w:rPr>
        <w:t>З</w:t>
      </w:r>
      <w:r w:rsidR="00B16055" w:rsidRPr="00632915">
        <w:rPr>
          <w:rFonts w:eastAsia="MS Mincho"/>
          <w:sz w:val="28"/>
          <w:szCs w:val="28"/>
        </w:rPr>
        <w:t>начительно расширилась практика создания и продвижения на рынке межрегиональны</w:t>
      </w:r>
      <w:r w:rsidR="00253068" w:rsidRPr="00632915">
        <w:rPr>
          <w:rFonts w:eastAsia="MS Mincho"/>
          <w:sz w:val="28"/>
          <w:szCs w:val="28"/>
        </w:rPr>
        <w:t>х</w:t>
      </w:r>
      <w:r w:rsidR="00B16055" w:rsidRPr="00632915">
        <w:rPr>
          <w:rFonts w:eastAsia="MS Mincho"/>
          <w:sz w:val="28"/>
          <w:szCs w:val="28"/>
        </w:rPr>
        <w:t xml:space="preserve"> </w:t>
      </w:r>
      <w:r w:rsidR="00253068" w:rsidRPr="00632915">
        <w:rPr>
          <w:rFonts w:eastAsia="MS Mincho"/>
          <w:sz w:val="28"/>
          <w:szCs w:val="28"/>
        </w:rPr>
        <w:t xml:space="preserve">туристских </w:t>
      </w:r>
      <w:r w:rsidR="00B16055" w:rsidRPr="00632915">
        <w:rPr>
          <w:rFonts w:eastAsia="MS Mincho"/>
          <w:sz w:val="28"/>
          <w:szCs w:val="28"/>
        </w:rPr>
        <w:t>продукт</w:t>
      </w:r>
      <w:r w:rsidR="00253068" w:rsidRPr="00632915">
        <w:rPr>
          <w:rFonts w:eastAsia="MS Mincho"/>
          <w:sz w:val="28"/>
          <w:szCs w:val="28"/>
        </w:rPr>
        <w:t>ов</w:t>
      </w:r>
      <w:r w:rsidR="00B16055" w:rsidRPr="00632915">
        <w:rPr>
          <w:rFonts w:eastAsia="MS Mincho"/>
          <w:sz w:val="28"/>
          <w:szCs w:val="28"/>
        </w:rPr>
        <w:t xml:space="preserve"> и маршрут</w:t>
      </w:r>
      <w:r w:rsidR="00253068" w:rsidRPr="00632915">
        <w:rPr>
          <w:rFonts w:eastAsia="MS Mincho"/>
          <w:sz w:val="28"/>
          <w:szCs w:val="28"/>
        </w:rPr>
        <w:t>ов, например к успешн</w:t>
      </w:r>
      <w:r w:rsidRPr="00632915">
        <w:rPr>
          <w:rFonts w:eastAsia="MS Mincho"/>
          <w:sz w:val="28"/>
          <w:szCs w:val="28"/>
        </w:rPr>
        <w:t>ым</w:t>
      </w:r>
      <w:r w:rsidR="00253068" w:rsidRPr="00632915">
        <w:rPr>
          <w:rFonts w:eastAsia="MS Mincho"/>
          <w:sz w:val="28"/>
          <w:szCs w:val="28"/>
        </w:rPr>
        <w:t xml:space="preserve"> туристск</w:t>
      </w:r>
      <w:r w:rsidRPr="00632915">
        <w:rPr>
          <w:rFonts w:eastAsia="MS Mincho"/>
          <w:sz w:val="28"/>
          <w:szCs w:val="28"/>
        </w:rPr>
        <w:t>им</w:t>
      </w:r>
      <w:r w:rsidR="00253068" w:rsidRPr="00632915">
        <w:rPr>
          <w:rFonts w:eastAsia="MS Mincho"/>
          <w:sz w:val="28"/>
          <w:szCs w:val="28"/>
        </w:rPr>
        <w:t xml:space="preserve"> маршрут</w:t>
      </w:r>
      <w:r w:rsidRPr="00632915">
        <w:rPr>
          <w:rFonts w:eastAsia="MS Mincho"/>
          <w:sz w:val="28"/>
          <w:szCs w:val="28"/>
        </w:rPr>
        <w:t>ам</w:t>
      </w:r>
      <w:r w:rsidR="00B16055" w:rsidRPr="00632915">
        <w:rPr>
          <w:rFonts w:eastAsia="MS Mincho"/>
          <w:sz w:val="28"/>
          <w:szCs w:val="28"/>
        </w:rPr>
        <w:t xml:space="preserve"> </w:t>
      </w:r>
      <w:r w:rsidR="00253068" w:rsidRPr="00632915">
        <w:rPr>
          <w:rFonts w:eastAsia="MS Mincho"/>
          <w:sz w:val="28"/>
          <w:szCs w:val="28"/>
        </w:rPr>
        <w:t>с 50-летней историей «</w:t>
      </w:r>
      <w:r w:rsidR="00B16055" w:rsidRPr="00632915">
        <w:rPr>
          <w:rFonts w:eastAsia="MS Mincho"/>
          <w:sz w:val="28"/>
          <w:szCs w:val="28"/>
        </w:rPr>
        <w:t>Золотое Кольцо</w:t>
      </w:r>
      <w:r w:rsidR="00253068" w:rsidRPr="00632915">
        <w:rPr>
          <w:rFonts w:eastAsia="MS Mincho"/>
          <w:sz w:val="28"/>
          <w:szCs w:val="28"/>
        </w:rPr>
        <w:t>» и</w:t>
      </w:r>
      <w:r w:rsidR="00B16055" w:rsidRPr="00632915">
        <w:rPr>
          <w:rFonts w:eastAsia="MS Mincho"/>
          <w:sz w:val="28"/>
          <w:szCs w:val="28"/>
        </w:rPr>
        <w:t xml:space="preserve"> круиз</w:t>
      </w:r>
      <w:r w:rsidR="00253068" w:rsidRPr="00632915">
        <w:rPr>
          <w:rFonts w:eastAsia="MS Mincho"/>
          <w:sz w:val="28"/>
          <w:szCs w:val="28"/>
        </w:rPr>
        <w:t>ам</w:t>
      </w:r>
      <w:r w:rsidR="00B16055" w:rsidRPr="00632915">
        <w:rPr>
          <w:rFonts w:eastAsia="MS Mincho"/>
          <w:sz w:val="28"/>
          <w:szCs w:val="28"/>
        </w:rPr>
        <w:t xml:space="preserve"> по реке Волге</w:t>
      </w:r>
      <w:r w:rsidR="00253068" w:rsidRPr="00632915">
        <w:rPr>
          <w:rFonts w:eastAsia="MS Mincho"/>
          <w:sz w:val="28"/>
          <w:szCs w:val="28"/>
        </w:rPr>
        <w:t>, добавились</w:t>
      </w:r>
      <w:r w:rsidR="00B16055" w:rsidRPr="00632915">
        <w:rPr>
          <w:rFonts w:eastAsia="MS Mincho"/>
          <w:sz w:val="28"/>
          <w:szCs w:val="28"/>
        </w:rPr>
        <w:t xml:space="preserve"> межрегиональны</w:t>
      </w:r>
      <w:r w:rsidR="00253068" w:rsidRPr="00632915">
        <w:rPr>
          <w:rFonts w:eastAsia="MS Mincho"/>
          <w:sz w:val="28"/>
          <w:szCs w:val="28"/>
        </w:rPr>
        <w:t>е</w:t>
      </w:r>
      <w:r w:rsidR="00B16055" w:rsidRPr="00632915">
        <w:rPr>
          <w:rFonts w:eastAsia="MS Mincho"/>
          <w:sz w:val="28"/>
          <w:szCs w:val="28"/>
        </w:rPr>
        <w:t xml:space="preserve"> туристски</w:t>
      </w:r>
      <w:r w:rsidR="00253068" w:rsidRPr="00632915">
        <w:rPr>
          <w:rFonts w:eastAsia="MS Mincho"/>
          <w:sz w:val="28"/>
          <w:szCs w:val="28"/>
        </w:rPr>
        <w:t>е</w:t>
      </w:r>
      <w:r w:rsidR="00B16055" w:rsidRPr="00632915">
        <w:rPr>
          <w:rFonts w:eastAsia="MS Mincho"/>
          <w:sz w:val="28"/>
          <w:szCs w:val="28"/>
        </w:rPr>
        <w:t xml:space="preserve"> проект</w:t>
      </w:r>
      <w:r w:rsidR="00253068" w:rsidRPr="00632915">
        <w:rPr>
          <w:rFonts w:eastAsia="MS Mincho"/>
          <w:sz w:val="28"/>
          <w:szCs w:val="28"/>
        </w:rPr>
        <w:t>ы в границах федеральных округов России:</w:t>
      </w:r>
    </w:p>
    <w:p w:rsidR="00253068" w:rsidRPr="00632915" w:rsidRDefault="00253068" w:rsidP="00B16055">
      <w:pPr>
        <w:ind w:firstLine="680"/>
        <w:jc w:val="both"/>
        <w:rPr>
          <w:rFonts w:eastAsia="MS Mincho"/>
          <w:sz w:val="28"/>
          <w:szCs w:val="28"/>
        </w:rPr>
      </w:pPr>
      <w:r w:rsidRPr="00632915">
        <w:rPr>
          <w:rFonts w:eastAsia="MS Mincho"/>
          <w:sz w:val="28"/>
          <w:szCs w:val="28"/>
        </w:rPr>
        <w:t>Центральный федеральный округ – «Русские усадьбы»;</w:t>
      </w:r>
    </w:p>
    <w:p w:rsidR="00253068" w:rsidRPr="00632915" w:rsidRDefault="00253068" w:rsidP="00B16055">
      <w:pPr>
        <w:ind w:firstLine="680"/>
        <w:jc w:val="both"/>
        <w:rPr>
          <w:rFonts w:eastAsia="MS Mincho"/>
          <w:sz w:val="28"/>
          <w:szCs w:val="28"/>
        </w:rPr>
      </w:pPr>
      <w:r w:rsidRPr="00632915">
        <w:rPr>
          <w:rFonts w:eastAsia="MS Mincho"/>
          <w:sz w:val="28"/>
          <w:szCs w:val="28"/>
        </w:rPr>
        <w:t>Северо-Западный федеральный округ – «Серебряное ожерелье»</w:t>
      </w:r>
      <w:r w:rsidR="00B16055" w:rsidRPr="00632915">
        <w:rPr>
          <w:rFonts w:eastAsia="MS Mincho"/>
          <w:sz w:val="28"/>
          <w:szCs w:val="28"/>
        </w:rPr>
        <w:t>;</w:t>
      </w:r>
    </w:p>
    <w:p w:rsidR="00253068" w:rsidRPr="00632915" w:rsidRDefault="00253068" w:rsidP="00B16055">
      <w:pPr>
        <w:ind w:firstLine="680"/>
        <w:jc w:val="both"/>
        <w:rPr>
          <w:rFonts w:eastAsia="MS Mincho"/>
          <w:sz w:val="28"/>
          <w:szCs w:val="28"/>
        </w:rPr>
      </w:pPr>
      <w:r w:rsidRPr="00632915">
        <w:rPr>
          <w:rFonts w:eastAsia="MS Mincho"/>
          <w:sz w:val="28"/>
          <w:szCs w:val="28"/>
        </w:rPr>
        <w:t>Северо-Кавказский и Южный федеральные округа</w:t>
      </w:r>
      <w:r w:rsidR="00B16055" w:rsidRPr="00632915">
        <w:rPr>
          <w:rFonts w:eastAsia="MS Mincho"/>
          <w:sz w:val="28"/>
          <w:szCs w:val="28"/>
        </w:rPr>
        <w:t xml:space="preserve"> </w:t>
      </w:r>
      <w:r w:rsidRPr="00632915">
        <w:rPr>
          <w:rFonts w:eastAsia="MS Mincho"/>
          <w:sz w:val="28"/>
          <w:szCs w:val="28"/>
        </w:rPr>
        <w:t>– «Великий шелковый путь»</w:t>
      </w:r>
      <w:r w:rsidR="00B16055" w:rsidRPr="00632915">
        <w:rPr>
          <w:rFonts w:eastAsia="MS Mincho"/>
          <w:sz w:val="28"/>
          <w:szCs w:val="28"/>
        </w:rPr>
        <w:t>;</w:t>
      </w:r>
    </w:p>
    <w:p w:rsidR="00253068" w:rsidRPr="00632915" w:rsidRDefault="00253068" w:rsidP="00B16055">
      <w:pPr>
        <w:ind w:firstLine="680"/>
        <w:jc w:val="both"/>
        <w:rPr>
          <w:rFonts w:eastAsia="MS Mincho"/>
          <w:sz w:val="28"/>
          <w:szCs w:val="28"/>
        </w:rPr>
      </w:pPr>
      <w:r w:rsidRPr="00632915">
        <w:rPr>
          <w:rFonts w:eastAsia="MS Mincho"/>
          <w:sz w:val="28"/>
          <w:szCs w:val="28"/>
        </w:rPr>
        <w:t>Дальневосточный и Сибирский федеральные округа</w:t>
      </w:r>
      <w:r w:rsidR="00B16055" w:rsidRPr="00632915">
        <w:rPr>
          <w:rFonts w:eastAsia="MS Mincho"/>
          <w:sz w:val="28"/>
          <w:szCs w:val="28"/>
        </w:rPr>
        <w:t xml:space="preserve"> </w:t>
      </w:r>
      <w:r w:rsidRPr="00632915">
        <w:rPr>
          <w:rFonts w:eastAsia="MS Mincho"/>
          <w:sz w:val="28"/>
          <w:szCs w:val="28"/>
        </w:rPr>
        <w:t>– «Восточное кольцо России»</w:t>
      </w:r>
      <w:r w:rsidR="00B16055" w:rsidRPr="00632915">
        <w:rPr>
          <w:rFonts w:eastAsia="MS Mincho"/>
          <w:sz w:val="28"/>
          <w:szCs w:val="28"/>
        </w:rPr>
        <w:t>;</w:t>
      </w:r>
    </w:p>
    <w:p w:rsidR="00253068" w:rsidRPr="00632915" w:rsidRDefault="00253068" w:rsidP="00B16055">
      <w:pPr>
        <w:ind w:firstLine="680"/>
        <w:jc w:val="both"/>
        <w:rPr>
          <w:rFonts w:eastAsia="MS Mincho"/>
          <w:sz w:val="28"/>
          <w:szCs w:val="28"/>
        </w:rPr>
      </w:pPr>
      <w:r w:rsidRPr="00632915">
        <w:rPr>
          <w:rFonts w:eastAsia="MS Mincho"/>
          <w:sz w:val="28"/>
          <w:szCs w:val="28"/>
        </w:rPr>
        <w:t>Сибирский федеральный округ –</w:t>
      </w:r>
      <w:r w:rsidR="00B16055" w:rsidRPr="00632915">
        <w:rPr>
          <w:rFonts w:eastAsia="MS Mincho"/>
          <w:sz w:val="28"/>
          <w:szCs w:val="28"/>
        </w:rPr>
        <w:t xml:space="preserve"> </w:t>
      </w:r>
      <w:r w:rsidRPr="00632915">
        <w:rPr>
          <w:rFonts w:eastAsia="MS Mincho"/>
          <w:sz w:val="28"/>
          <w:szCs w:val="28"/>
        </w:rPr>
        <w:t>«Великий чайный путь»</w:t>
      </w:r>
      <w:r w:rsidR="00B16055" w:rsidRPr="00632915">
        <w:rPr>
          <w:rFonts w:eastAsia="MS Mincho"/>
          <w:sz w:val="28"/>
          <w:szCs w:val="28"/>
        </w:rPr>
        <w:t>;</w:t>
      </w:r>
    </w:p>
    <w:p w:rsidR="00253068" w:rsidRPr="00632915" w:rsidRDefault="00253068" w:rsidP="00B16055">
      <w:pPr>
        <w:ind w:firstLine="680"/>
        <w:jc w:val="both"/>
        <w:rPr>
          <w:rFonts w:eastAsia="MS Mincho"/>
          <w:sz w:val="28"/>
          <w:szCs w:val="28"/>
        </w:rPr>
      </w:pPr>
      <w:r w:rsidRPr="00632915">
        <w:rPr>
          <w:rFonts w:eastAsia="MS Mincho"/>
          <w:sz w:val="28"/>
          <w:szCs w:val="28"/>
        </w:rPr>
        <w:t>Центральный, Северо-Западный, Приволжский федеральные округа – «Узоры городов России»</w:t>
      </w:r>
      <w:r w:rsidR="00B16055" w:rsidRPr="00632915">
        <w:rPr>
          <w:rFonts w:eastAsia="MS Mincho"/>
          <w:sz w:val="28"/>
          <w:szCs w:val="28"/>
        </w:rPr>
        <w:t>;</w:t>
      </w:r>
    </w:p>
    <w:p w:rsidR="00253068" w:rsidRPr="00632915" w:rsidRDefault="00253068" w:rsidP="00B16055">
      <w:pPr>
        <w:ind w:firstLine="680"/>
        <w:jc w:val="both"/>
        <w:rPr>
          <w:rFonts w:eastAsia="MS Mincho"/>
          <w:sz w:val="28"/>
          <w:szCs w:val="28"/>
        </w:rPr>
      </w:pPr>
      <w:r w:rsidRPr="00632915">
        <w:rPr>
          <w:rFonts w:eastAsia="MS Mincho"/>
          <w:sz w:val="28"/>
          <w:szCs w:val="28"/>
        </w:rPr>
        <w:t>Приволжский федеральный округ</w:t>
      </w:r>
      <w:r w:rsidR="00B16055" w:rsidRPr="00632915">
        <w:rPr>
          <w:rFonts w:eastAsia="MS Mincho"/>
          <w:sz w:val="28"/>
          <w:szCs w:val="28"/>
        </w:rPr>
        <w:t xml:space="preserve"> </w:t>
      </w:r>
      <w:r w:rsidRPr="00632915">
        <w:rPr>
          <w:rFonts w:eastAsia="MS Mincho"/>
          <w:sz w:val="28"/>
          <w:szCs w:val="28"/>
        </w:rPr>
        <w:t>– «Красный маршрут»</w:t>
      </w:r>
      <w:r w:rsidR="00B16055" w:rsidRPr="00632915">
        <w:rPr>
          <w:rFonts w:eastAsia="MS Mincho"/>
          <w:sz w:val="28"/>
          <w:szCs w:val="28"/>
        </w:rPr>
        <w:t>;</w:t>
      </w:r>
    </w:p>
    <w:p w:rsidR="00253068" w:rsidRPr="00632915" w:rsidRDefault="00253068" w:rsidP="00B16055">
      <w:pPr>
        <w:ind w:firstLine="680"/>
        <w:jc w:val="both"/>
        <w:rPr>
          <w:rFonts w:eastAsia="MS Mincho"/>
          <w:sz w:val="28"/>
          <w:szCs w:val="28"/>
        </w:rPr>
      </w:pPr>
      <w:r w:rsidRPr="00632915">
        <w:rPr>
          <w:rFonts w:eastAsia="MS Mincho"/>
          <w:sz w:val="28"/>
          <w:szCs w:val="28"/>
        </w:rPr>
        <w:t>Приволжский, Центральный и Южный федеральные округа</w:t>
      </w:r>
      <w:r w:rsidR="00B16055" w:rsidRPr="00632915">
        <w:rPr>
          <w:rFonts w:eastAsia="MS Mincho"/>
          <w:sz w:val="28"/>
          <w:szCs w:val="28"/>
        </w:rPr>
        <w:t xml:space="preserve"> </w:t>
      </w:r>
      <w:r w:rsidRPr="00632915">
        <w:rPr>
          <w:rFonts w:eastAsia="MS Mincho"/>
          <w:sz w:val="28"/>
          <w:szCs w:val="28"/>
        </w:rPr>
        <w:t>«Великая Волга»</w:t>
      </w:r>
      <w:r w:rsidR="00B16055" w:rsidRPr="00632915">
        <w:rPr>
          <w:rFonts w:eastAsia="MS Mincho"/>
          <w:sz w:val="28"/>
          <w:szCs w:val="28"/>
        </w:rPr>
        <w:t>;</w:t>
      </w:r>
    </w:p>
    <w:p w:rsidR="0081706B" w:rsidRPr="00632915" w:rsidRDefault="00253068" w:rsidP="00B16055">
      <w:pPr>
        <w:ind w:firstLine="680"/>
        <w:jc w:val="both"/>
        <w:rPr>
          <w:rFonts w:eastAsia="MS Mincho"/>
          <w:sz w:val="28"/>
          <w:szCs w:val="28"/>
        </w:rPr>
      </w:pPr>
      <w:r w:rsidRPr="00632915">
        <w:rPr>
          <w:rFonts w:eastAsia="MS Mincho"/>
          <w:sz w:val="28"/>
          <w:szCs w:val="28"/>
        </w:rPr>
        <w:t>Уральский, Сибирский, Дальневосточный федеральные округа – «Сибирский тракт».</w:t>
      </w:r>
    </w:p>
    <w:p w:rsidR="004E4D89" w:rsidRPr="00632915" w:rsidRDefault="0073265E" w:rsidP="00B3270D">
      <w:pPr>
        <w:ind w:firstLine="680"/>
        <w:jc w:val="both"/>
        <w:rPr>
          <w:rFonts w:eastAsia="MS Mincho"/>
          <w:sz w:val="28"/>
          <w:szCs w:val="28"/>
        </w:rPr>
      </w:pPr>
      <w:r w:rsidRPr="00632915">
        <w:rPr>
          <w:rFonts w:eastAsia="MS Mincho"/>
          <w:sz w:val="28"/>
          <w:szCs w:val="28"/>
        </w:rPr>
        <w:t>Это обновленные центры культурно-познавательного туризма нашей страны</w:t>
      </w:r>
      <w:r w:rsidR="004F3E2E" w:rsidRPr="00632915">
        <w:rPr>
          <w:rFonts w:eastAsia="MS Mincho"/>
          <w:sz w:val="28"/>
          <w:szCs w:val="28"/>
        </w:rPr>
        <w:t xml:space="preserve">, </w:t>
      </w:r>
      <w:r w:rsidR="00AD28AA" w:rsidRPr="00632915">
        <w:rPr>
          <w:rFonts w:eastAsia="MS Mincho"/>
          <w:sz w:val="28"/>
          <w:szCs w:val="28"/>
        </w:rPr>
        <w:t>на тур</w:t>
      </w:r>
      <w:r w:rsidR="004F3E2E" w:rsidRPr="00632915">
        <w:rPr>
          <w:rFonts w:eastAsia="MS Mincho"/>
          <w:sz w:val="28"/>
          <w:szCs w:val="28"/>
        </w:rPr>
        <w:t>продукт</w:t>
      </w:r>
      <w:r w:rsidR="00C46F8B" w:rsidRPr="00632915">
        <w:rPr>
          <w:rFonts w:eastAsia="MS Mincho"/>
          <w:sz w:val="28"/>
          <w:szCs w:val="28"/>
        </w:rPr>
        <w:t>ы</w:t>
      </w:r>
      <w:r w:rsidR="00AD28AA" w:rsidRPr="00632915">
        <w:rPr>
          <w:rFonts w:eastAsia="MS Mincho"/>
          <w:sz w:val="28"/>
          <w:szCs w:val="28"/>
        </w:rPr>
        <w:t xml:space="preserve"> которых в меньшей степени оказывает влияние фактор</w:t>
      </w:r>
      <w:r w:rsidR="00B3270D" w:rsidRPr="00632915">
        <w:rPr>
          <w:rFonts w:eastAsia="MS Mincho"/>
          <w:sz w:val="28"/>
          <w:szCs w:val="28"/>
        </w:rPr>
        <w:t xml:space="preserve"> сезонно</w:t>
      </w:r>
      <w:r w:rsidR="00AD28AA" w:rsidRPr="00632915">
        <w:rPr>
          <w:rFonts w:eastAsia="MS Mincho"/>
          <w:sz w:val="28"/>
          <w:szCs w:val="28"/>
        </w:rPr>
        <w:t>сти</w:t>
      </w:r>
      <w:r w:rsidR="004F3E2E" w:rsidRPr="00632915">
        <w:rPr>
          <w:rFonts w:eastAsia="MS Mincho"/>
          <w:sz w:val="28"/>
          <w:szCs w:val="28"/>
        </w:rPr>
        <w:t xml:space="preserve">, </w:t>
      </w:r>
      <w:r w:rsidR="00B3270D" w:rsidRPr="00632915">
        <w:rPr>
          <w:rFonts w:eastAsia="MS Mincho"/>
          <w:sz w:val="28"/>
          <w:szCs w:val="28"/>
        </w:rPr>
        <w:t>что важно для равномерной загрузки предприятий туристской инфраструктуры</w:t>
      </w:r>
      <w:r w:rsidR="004F3E2E" w:rsidRPr="00632915">
        <w:rPr>
          <w:rFonts w:eastAsia="MS Mincho"/>
          <w:sz w:val="28"/>
          <w:szCs w:val="28"/>
        </w:rPr>
        <w:t>.</w:t>
      </w:r>
    </w:p>
    <w:p w:rsidR="001A7B5E" w:rsidRPr="00632915" w:rsidRDefault="001A7B5E" w:rsidP="001A7B5E">
      <w:pPr>
        <w:ind w:firstLine="709"/>
        <w:jc w:val="both"/>
        <w:rPr>
          <w:rFonts w:eastAsia="MS Mincho"/>
          <w:sz w:val="28"/>
          <w:szCs w:val="28"/>
        </w:rPr>
      </w:pPr>
      <w:r w:rsidRPr="00632915">
        <w:rPr>
          <w:rFonts w:eastAsia="MS Mincho"/>
          <w:sz w:val="28"/>
          <w:szCs w:val="28"/>
        </w:rPr>
        <w:t xml:space="preserve">За время реализации Программы периода 2011–2018 годов накоплен значительный опыт по изучению и оценке туристского потенциала регионов Российской Федерации с точки зрения перспектив развития различных видов туризма и по выработке подходов к развитию туристской инфраструктуры, учитывающих специфику географического положения и климатических условий регионов, а также различия в уровне финансовой обеспеченности субъектов Российской Федерации. </w:t>
      </w:r>
      <w:r w:rsidR="001B00E8" w:rsidRPr="00632915">
        <w:rPr>
          <w:rFonts w:eastAsia="MS Mincho"/>
          <w:sz w:val="28"/>
          <w:szCs w:val="28"/>
        </w:rPr>
        <w:t>На этой основе для перспективного периода реализации Программы с 2019 года предлагается сформировать стратегический географический каркас, основанный на приоритетных туристских направлениях</w:t>
      </w:r>
      <w:r w:rsidR="00506C7B" w:rsidRPr="00632915">
        <w:rPr>
          <w:rFonts w:eastAsia="MS Mincho"/>
          <w:sz w:val="28"/>
          <w:szCs w:val="28"/>
        </w:rPr>
        <w:t xml:space="preserve"> (дестинациях)</w:t>
      </w:r>
      <w:r w:rsidR="001B00E8" w:rsidRPr="00632915">
        <w:rPr>
          <w:rFonts w:eastAsia="MS Mincho"/>
          <w:sz w:val="28"/>
          <w:szCs w:val="28"/>
        </w:rPr>
        <w:t xml:space="preserve">, и территориальной приоритетной структуре развития инфраструктуры туризма в зависимости от действующих центров притяжения туристов. </w:t>
      </w:r>
      <w:r w:rsidRPr="00632915">
        <w:rPr>
          <w:rFonts w:eastAsia="MS Mincho"/>
          <w:sz w:val="28"/>
          <w:szCs w:val="28"/>
        </w:rPr>
        <w:t xml:space="preserve">В данном случае перспективное туристское направление (дестинация) – это целевой регион, представляющий собой совокупность социально-географической местности субъектов Российской Федерации, которая может стать основой интегрированного комплексного продукта, объединенного через бренд и сформированный в сознании туриста </w:t>
      </w:r>
      <w:r w:rsidRPr="00632915">
        <w:rPr>
          <w:rFonts w:eastAsia="MS Mincho"/>
          <w:sz w:val="28"/>
          <w:szCs w:val="28"/>
        </w:rPr>
        <w:lastRenderedPageBreak/>
        <w:t xml:space="preserve">имидж, </w:t>
      </w:r>
      <w:r w:rsidR="000E078A" w:rsidRPr="00632915">
        <w:rPr>
          <w:rFonts w:eastAsia="MS Mincho"/>
          <w:sz w:val="28"/>
          <w:szCs w:val="28"/>
        </w:rPr>
        <w:t xml:space="preserve">и уже сегодня выбрана целью посещения </w:t>
      </w:r>
      <w:r w:rsidRPr="00632915">
        <w:rPr>
          <w:rFonts w:eastAsia="MS Mincho"/>
          <w:sz w:val="28"/>
          <w:szCs w:val="28"/>
        </w:rPr>
        <w:t>некоторыми сегментами туристского спроса, т.е. является центром притяжения туристов.</w:t>
      </w:r>
      <w:r w:rsidR="00506C7B" w:rsidRPr="00632915">
        <w:rPr>
          <w:rFonts w:eastAsia="MS Mincho"/>
          <w:sz w:val="28"/>
          <w:szCs w:val="28"/>
        </w:rPr>
        <w:t xml:space="preserve"> Сегодня можно выделить 15 таких перспективных туристских направлений (дестинаций):</w:t>
      </w:r>
    </w:p>
    <w:p w:rsidR="001A7B5E" w:rsidRPr="00632915" w:rsidRDefault="001A7B5E" w:rsidP="001A7B5E">
      <w:pPr>
        <w:ind w:firstLine="709"/>
        <w:jc w:val="both"/>
        <w:rPr>
          <w:rFonts w:eastAsia="MS Mincho"/>
          <w:sz w:val="28"/>
          <w:szCs w:val="28"/>
        </w:rPr>
      </w:pPr>
      <w:r w:rsidRPr="00632915">
        <w:rPr>
          <w:rFonts w:eastAsia="MS Mincho"/>
          <w:sz w:val="28"/>
          <w:szCs w:val="28"/>
        </w:rPr>
        <w:t>1. Перспективное туристское направление (дестинация) «Серебряное ожерелье России». Субъекты Северо-Западного федерального округа Российской Федерации – участники проекта – Архангельская, Вологодская, Мурманская, Ленинградская, Новгородская, Псковская, г. Санкт-Петербург, Республика Карелия, Республика Коми и Ненецкий автономный округ. Специализация – культурно-познавательный туризм с элементами экологического и религиозного.</w:t>
      </w:r>
    </w:p>
    <w:p w:rsidR="001A7B5E" w:rsidRPr="00632915" w:rsidRDefault="001A7B5E" w:rsidP="001A7B5E">
      <w:pPr>
        <w:ind w:firstLine="709"/>
        <w:jc w:val="both"/>
        <w:rPr>
          <w:rFonts w:eastAsia="MS Mincho"/>
          <w:sz w:val="28"/>
          <w:szCs w:val="28"/>
        </w:rPr>
      </w:pPr>
      <w:r w:rsidRPr="00632915">
        <w:rPr>
          <w:rFonts w:eastAsia="MS Mincho"/>
          <w:sz w:val="28"/>
          <w:szCs w:val="28"/>
        </w:rPr>
        <w:t>2. Перспективное туристское направление (дестинация) «Центральная Россия». Участники маршрута – регионы Центрального федерального округа Российской Федерации. Специализация – культурно-познавательный туризм, в том числе в формате самодеятельного автотуризма и организованных автобусных туров.</w:t>
      </w:r>
    </w:p>
    <w:p w:rsidR="001A7B5E" w:rsidRPr="00632915" w:rsidRDefault="001A7B5E" w:rsidP="001A7B5E">
      <w:pPr>
        <w:ind w:firstLine="709"/>
        <w:jc w:val="both"/>
        <w:rPr>
          <w:rFonts w:eastAsia="MS Mincho"/>
          <w:sz w:val="28"/>
          <w:szCs w:val="28"/>
        </w:rPr>
      </w:pPr>
      <w:r w:rsidRPr="00632915">
        <w:rPr>
          <w:rFonts w:eastAsia="MS Mincho"/>
          <w:sz w:val="28"/>
          <w:szCs w:val="28"/>
        </w:rPr>
        <w:t>3. Перспективное туристское направление (дестинация) «Волжский путь». Субъекты Российской Федерации – участники проекта – Самарская область. Республика Татарстан, Ульяновская область, Чувашская Республика, Республика Марий Эл, Нижегородская область, Пензенская область, Саратовская область, Республика Башкортостан, Пермский край, Тверская область, Астраханская область, Волгоградская область, Республика Мордовия, Ивановская область, Костромская область, Ярославская область. Специализация – речные круизы, максимально дополненные культурно-познавательными программами регионов участников.</w:t>
      </w:r>
    </w:p>
    <w:p w:rsidR="001A7B5E" w:rsidRPr="00632915" w:rsidRDefault="001A7B5E" w:rsidP="001A7B5E">
      <w:pPr>
        <w:ind w:firstLine="709"/>
        <w:jc w:val="both"/>
        <w:rPr>
          <w:rFonts w:eastAsia="MS Mincho"/>
          <w:sz w:val="28"/>
          <w:szCs w:val="28"/>
        </w:rPr>
      </w:pPr>
      <w:r w:rsidRPr="00632915">
        <w:rPr>
          <w:rFonts w:eastAsia="MS Mincho"/>
          <w:sz w:val="28"/>
          <w:szCs w:val="28"/>
        </w:rPr>
        <w:t>4. Перспективное туристское направление (дестинация) «Черноморское побережье». Специализация – пляжный туризм, с элементами санаторно-курортных программ. В рамках данной дестинации консолидируются туристские потенциалы самых популярных курортно-рекреационных регионов России – Краснодарского края, Республики Крым, г. Севастополя, а также Республики Адыгея.</w:t>
      </w:r>
    </w:p>
    <w:p w:rsidR="001A7B5E" w:rsidRPr="00632915" w:rsidRDefault="001A7B5E" w:rsidP="001A7B5E">
      <w:pPr>
        <w:ind w:firstLine="709"/>
        <w:jc w:val="both"/>
        <w:rPr>
          <w:rFonts w:eastAsia="MS Mincho"/>
          <w:sz w:val="28"/>
          <w:szCs w:val="28"/>
        </w:rPr>
      </w:pPr>
      <w:r w:rsidRPr="00632915">
        <w:rPr>
          <w:rFonts w:eastAsia="MS Mincho"/>
          <w:sz w:val="28"/>
          <w:szCs w:val="28"/>
        </w:rPr>
        <w:t>5. Перспективное туристское направление (дестинация) «Северный Кавказ». Субъекты Российской Федерации – участники проекта – Кабардино-Балкарская Республика, Карачаево-Черкесская Республика, Республика Северная Осетия – Алания, Республика Ингушетия, Чеченская Республика, Ставропольский край. Специализация – оздоровительный и горнолыжный туризм.</w:t>
      </w:r>
    </w:p>
    <w:p w:rsidR="001A7B5E" w:rsidRPr="00632915" w:rsidRDefault="001A7B5E" w:rsidP="001A7B5E">
      <w:pPr>
        <w:ind w:firstLine="709"/>
        <w:jc w:val="both"/>
        <w:rPr>
          <w:rFonts w:eastAsia="MS Mincho"/>
          <w:sz w:val="28"/>
          <w:szCs w:val="28"/>
        </w:rPr>
      </w:pPr>
      <w:r w:rsidRPr="00632915">
        <w:rPr>
          <w:rFonts w:eastAsia="MS Mincho"/>
          <w:sz w:val="28"/>
          <w:szCs w:val="28"/>
        </w:rPr>
        <w:t>6. Перспективное туристское направление (дестинация) «Каспий», объединяет Астраханскую область, Республику Дагестан и Республику Калмыкия. Специализация – морские круизы с санаторно-курортными программами и элементами пляжного туризма.</w:t>
      </w:r>
    </w:p>
    <w:p w:rsidR="001A7B5E" w:rsidRPr="00632915" w:rsidRDefault="001A7B5E" w:rsidP="001A7B5E">
      <w:pPr>
        <w:ind w:firstLine="709"/>
        <w:jc w:val="both"/>
        <w:rPr>
          <w:rFonts w:eastAsia="MS Mincho"/>
          <w:sz w:val="28"/>
          <w:szCs w:val="28"/>
        </w:rPr>
      </w:pPr>
      <w:r w:rsidRPr="00632915">
        <w:rPr>
          <w:rFonts w:eastAsia="MS Mincho"/>
          <w:sz w:val="28"/>
          <w:szCs w:val="28"/>
        </w:rPr>
        <w:t>7. Перспективное туристское направление (дестинация) «Русская Балтика» – Калининградская область. Специализация – культурно-</w:t>
      </w:r>
      <w:r w:rsidRPr="00632915">
        <w:rPr>
          <w:rFonts w:eastAsia="MS Mincho"/>
          <w:sz w:val="28"/>
          <w:szCs w:val="28"/>
        </w:rPr>
        <w:lastRenderedPageBreak/>
        <w:t>познавательный туризм, с элементами пляжного туризма и санаторно-курортными программами.</w:t>
      </w:r>
    </w:p>
    <w:p w:rsidR="001A7B5E" w:rsidRPr="00632915" w:rsidRDefault="001A7B5E" w:rsidP="001A7B5E">
      <w:pPr>
        <w:ind w:firstLine="709"/>
        <w:jc w:val="both"/>
        <w:rPr>
          <w:rFonts w:eastAsia="MS Mincho"/>
          <w:sz w:val="28"/>
          <w:szCs w:val="28"/>
        </w:rPr>
      </w:pPr>
      <w:r w:rsidRPr="00632915">
        <w:rPr>
          <w:rFonts w:eastAsia="MS Mincho"/>
          <w:sz w:val="28"/>
          <w:szCs w:val="28"/>
        </w:rPr>
        <w:t>8. Перспективное туристское направление (дестинация) «Байкал». Специализация – организованный экологический туризм. Основой данной дестинации является уникальная экосистема озера Байкал и Байкальской природной территории, которая распространяется на Иркутскую область, Республику Бурятия и Забайкальский край.</w:t>
      </w:r>
    </w:p>
    <w:p w:rsidR="001A7B5E" w:rsidRPr="00632915" w:rsidRDefault="001A7B5E" w:rsidP="001A7B5E">
      <w:pPr>
        <w:ind w:firstLine="709"/>
        <w:jc w:val="both"/>
        <w:rPr>
          <w:rFonts w:eastAsia="MS Mincho"/>
          <w:sz w:val="28"/>
          <w:szCs w:val="28"/>
        </w:rPr>
      </w:pPr>
      <w:r w:rsidRPr="00632915">
        <w:rPr>
          <w:rFonts w:eastAsia="MS Mincho"/>
          <w:sz w:val="28"/>
          <w:szCs w:val="28"/>
        </w:rPr>
        <w:t>9. Перспективное туристское направление (дестинация) «Русская Арктика». Регионы участники – Архангельская, Мурманская области, Ямало-Ненецкий автономный округ, Красноярский край, Республика Саха (Якутия). Специализация – арктические круизы и экспедиционные маршруты.</w:t>
      </w:r>
    </w:p>
    <w:p w:rsidR="001A7B5E" w:rsidRPr="00632915" w:rsidRDefault="001A7B5E" w:rsidP="001A7B5E">
      <w:pPr>
        <w:ind w:firstLine="709"/>
        <w:jc w:val="both"/>
        <w:rPr>
          <w:rFonts w:eastAsia="MS Mincho"/>
          <w:sz w:val="28"/>
          <w:szCs w:val="28"/>
        </w:rPr>
      </w:pPr>
      <w:r w:rsidRPr="00632915">
        <w:rPr>
          <w:rFonts w:eastAsia="MS Mincho"/>
          <w:sz w:val="28"/>
          <w:szCs w:val="28"/>
        </w:rPr>
        <w:t>10. Перспективное туристское направление (дестинация) «Приморье» – Приморский край. Специализация – деловой туризм, спортивный и природный туризм.</w:t>
      </w:r>
    </w:p>
    <w:p w:rsidR="001A7B5E" w:rsidRPr="00632915" w:rsidRDefault="001A7B5E" w:rsidP="001A7B5E">
      <w:pPr>
        <w:ind w:firstLine="709"/>
        <w:jc w:val="both"/>
        <w:rPr>
          <w:rFonts w:eastAsia="MS Mincho"/>
          <w:sz w:val="28"/>
          <w:szCs w:val="28"/>
        </w:rPr>
      </w:pPr>
      <w:r w:rsidRPr="00632915">
        <w:rPr>
          <w:rFonts w:eastAsia="MS Mincho"/>
          <w:sz w:val="28"/>
          <w:szCs w:val="28"/>
        </w:rPr>
        <w:t>11. Перспективное туристское направление (дестинация) «Амур». Специализация – круизный туризм по реке Амур. В рамках данной дестинации консолидируются туристские потенциалы Хабаровского края, Амурской области и Еврейской автономной области. Также в дестинации имеется высокий потенциал развити</w:t>
      </w:r>
      <w:r w:rsidR="000E078A" w:rsidRPr="00632915">
        <w:rPr>
          <w:rFonts w:eastAsia="MS Mincho"/>
          <w:sz w:val="28"/>
          <w:szCs w:val="28"/>
        </w:rPr>
        <w:t>я</w:t>
      </w:r>
      <w:r w:rsidRPr="00632915">
        <w:rPr>
          <w:rFonts w:eastAsia="MS Mincho"/>
          <w:sz w:val="28"/>
          <w:szCs w:val="28"/>
        </w:rPr>
        <w:t xml:space="preserve"> космического туризма, в том числе по наземной инфраструктуре, за счет строящегося в Амурской области космодрома Восточный - первого российского гражданского космодрома.</w:t>
      </w:r>
    </w:p>
    <w:p w:rsidR="001A7B5E" w:rsidRPr="00632915" w:rsidRDefault="001A7B5E" w:rsidP="001A7B5E">
      <w:pPr>
        <w:ind w:firstLine="709"/>
        <w:jc w:val="both"/>
        <w:rPr>
          <w:rFonts w:eastAsia="MS Mincho"/>
          <w:sz w:val="28"/>
          <w:szCs w:val="28"/>
        </w:rPr>
      </w:pPr>
      <w:r w:rsidRPr="00632915">
        <w:rPr>
          <w:rFonts w:eastAsia="MS Mincho"/>
          <w:sz w:val="28"/>
          <w:szCs w:val="28"/>
        </w:rPr>
        <w:t>12. Перспективное туристское направление (дестинация) «Сибирь». Специализация – спортивно-оздоровительный туризм. Данная дестинация – это консолидация туристского потенциала таких субъектов Российской Федерации как Алтайский край, Республика Алтай, Кемеровская область, Республика Хакасия, Новосибирская область, Республика Тыва.</w:t>
      </w:r>
    </w:p>
    <w:p w:rsidR="001A7B5E" w:rsidRPr="00632915" w:rsidRDefault="001A7B5E" w:rsidP="001A7B5E">
      <w:pPr>
        <w:ind w:firstLine="709"/>
        <w:jc w:val="both"/>
        <w:rPr>
          <w:rFonts w:eastAsia="MS Mincho"/>
          <w:sz w:val="28"/>
          <w:szCs w:val="28"/>
        </w:rPr>
      </w:pPr>
      <w:r w:rsidRPr="00632915">
        <w:rPr>
          <w:rFonts w:eastAsia="MS Mincho"/>
          <w:sz w:val="28"/>
          <w:szCs w:val="28"/>
        </w:rPr>
        <w:t>13. Перспективное туристское направление (дестинация) «Камчатка-Сахалин» - Камчатский край и Сахалинская область. Туристская специализация данных субъектов Российской Федерации – морские круизы.</w:t>
      </w:r>
    </w:p>
    <w:p w:rsidR="001A7B5E" w:rsidRPr="00632915" w:rsidRDefault="001A7B5E" w:rsidP="001A7B5E">
      <w:pPr>
        <w:ind w:firstLine="709"/>
        <w:jc w:val="both"/>
        <w:rPr>
          <w:rFonts w:eastAsia="MS Mincho"/>
          <w:sz w:val="28"/>
          <w:szCs w:val="28"/>
        </w:rPr>
      </w:pPr>
      <w:r w:rsidRPr="00632915">
        <w:rPr>
          <w:rFonts w:eastAsia="MS Mincho"/>
          <w:sz w:val="28"/>
          <w:szCs w:val="28"/>
        </w:rPr>
        <w:t>14. Перспективное туристское направление (дестинация) «Приволжье» – Оренбургская область и Республика Башкортостан. Специализация – оздоровительный туризм.</w:t>
      </w:r>
    </w:p>
    <w:p w:rsidR="001A7B5E" w:rsidRPr="00632915" w:rsidRDefault="001A7B5E" w:rsidP="001A7B5E">
      <w:pPr>
        <w:ind w:firstLine="709"/>
        <w:jc w:val="both"/>
        <w:rPr>
          <w:rFonts w:eastAsia="MS Mincho"/>
          <w:sz w:val="28"/>
          <w:szCs w:val="28"/>
        </w:rPr>
      </w:pPr>
      <w:r w:rsidRPr="00632915">
        <w:rPr>
          <w:rFonts w:eastAsia="MS Mincho"/>
          <w:sz w:val="28"/>
          <w:szCs w:val="28"/>
        </w:rPr>
        <w:t>15. Перспективное туристское направление (дестинация) «Урал» – Свердловская и Челябинская области. Специализация – промышленный туризм, военно-патриотический туризм.</w:t>
      </w:r>
    </w:p>
    <w:p w:rsidR="008A52E1" w:rsidRPr="00632915" w:rsidRDefault="008A52E1" w:rsidP="001A7B5E">
      <w:pPr>
        <w:ind w:firstLine="709"/>
        <w:jc w:val="both"/>
        <w:rPr>
          <w:rFonts w:eastAsia="MS Mincho"/>
          <w:sz w:val="28"/>
          <w:szCs w:val="28"/>
        </w:rPr>
      </w:pPr>
      <w:r w:rsidRPr="00632915">
        <w:rPr>
          <w:rFonts w:eastAsia="MS Mincho"/>
          <w:sz w:val="28"/>
          <w:szCs w:val="28"/>
        </w:rPr>
        <w:t xml:space="preserve">Такой подход позволит </w:t>
      </w:r>
      <w:r w:rsidR="00A0466B" w:rsidRPr="00632915">
        <w:rPr>
          <w:rFonts w:eastAsia="MS Mincho"/>
          <w:sz w:val="28"/>
          <w:szCs w:val="28"/>
        </w:rPr>
        <w:t>в условиях ограниченных ресурсов согласовывать и концентрировать усилия на поддержке именно тех инвестиционных проектов создания и/или модернизации туристских кластеров, где имеется высокий потенциал развития и/или четкая увязка с отраслевыми приоритетами (перспективными туристскими направлениями, действующими центрами притяжения туристов).</w:t>
      </w:r>
    </w:p>
    <w:p w:rsidR="004E4D89" w:rsidRPr="00632915" w:rsidRDefault="008A52E1" w:rsidP="00E45B3E">
      <w:pPr>
        <w:ind w:firstLine="680"/>
        <w:jc w:val="both"/>
        <w:rPr>
          <w:rFonts w:eastAsia="MS Mincho"/>
          <w:sz w:val="28"/>
          <w:szCs w:val="28"/>
        </w:rPr>
      </w:pPr>
      <w:r w:rsidRPr="00632915">
        <w:rPr>
          <w:rFonts w:eastAsia="MS Mincho"/>
          <w:sz w:val="28"/>
          <w:szCs w:val="28"/>
        </w:rPr>
        <w:t xml:space="preserve">В настоящее время </w:t>
      </w:r>
      <w:r w:rsidR="00486270" w:rsidRPr="00632915">
        <w:rPr>
          <w:rFonts w:eastAsia="MS Mincho"/>
          <w:sz w:val="28"/>
          <w:szCs w:val="28"/>
        </w:rPr>
        <w:t>федеральная целевая программа</w:t>
      </w:r>
      <w:r w:rsidRPr="00632915">
        <w:rPr>
          <w:rFonts w:eastAsia="MS Mincho"/>
          <w:sz w:val="28"/>
          <w:szCs w:val="28"/>
        </w:rPr>
        <w:t xml:space="preserve"> «Развитие внутреннего и въездного туризма в Российской Федерации (2011-2018</w:t>
      </w:r>
      <w:r w:rsidR="00486270" w:rsidRPr="00632915">
        <w:rPr>
          <w:rFonts w:eastAsia="MS Mincho"/>
          <w:sz w:val="28"/>
          <w:szCs w:val="28"/>
        </w:rPr>
        <w:t xml:space="preserve"> </w:t>
      </w:r>
      <w:r w:rsidRPr="00632915">
        <w:rPr>
          <w:rFonts w:eastAsia="MS Mincho"/>
          <w:sz w:val="28"/>
          <w:szCs w:val="28"/>
        </w:rPr>
        <w:t xml:space="preserve">годы)» дополняется достаточно </w:t>
      </w:r>
      <w:r w:rsidR="004D6BF0" w:rsidRPr="00632915">
        <w:rPr>
          <w:rFonts w:eastAsia="MS Mincho"/>
          <w:sz w:val="28"/>
          <w:szCs w:val="28"/>
        </w:rPr>
        <w:t>большим</w:t>
      </w:r>
      <w:r w:rsidRPr="00632915">
        <w:rPr>
          <w:rFonts w:eastAsia="MS Mincho"/>
          <w:sz w:val="28"/>
          <w:szCs w:val="28"/>
        </w:rPr>
        <w:t xml:space="preserve"> перечнем документов стратегического </w:t>
      </w:r>
      <w:r w:rsidRPr="00632915">
        <w:rPr>
          <w:rFonts w:eastAsia="MS Mincho"/>
          <w:sz w:val="28"/>
          <w:szCs w:val="28"/>
        </w:rPr>
        <w:lastRenderedPageBreak/>
        <w:t xml:space="preserve">планирования, в соответствии с которыми формируются действующие расходные обязательства Российской Федерации в сфере туризма (Приложение 2 к Концепции). </w:t>
      </w:r>
      <w:r w:rsidR="005E777F" w:rsidRPr="00632915">
        <w:rPr>
          <w:rFonts w:eastAsia="MS Mincho"/>
          <w:sz w:val="28"/>
          <w:szCs w:val="28"/>
        </w:rPr>
        <w:t>Несмотря на это</w:t>
      </w:r>
      <w:r w:rsidR="007B4333" w:rsidRPr="00632915">
        <w:rPr>
          <w:rFonts w:eastAsia="MS Mincho"/>
          <w:sz w:val="28"/>
          <w:szCs w:val="28"/>
        </w:rPr>
        <w:t>,</w:t>
      </w:r>
      <w:r w:rsidR="005E777F" w:rsidRPr="00632915">
        <w:rPr>
          <w:rFonts w:eastAsia="MS Mincho"/>
          <w:sz w:val="28"/>
          <w:szCs w:val="28"/>
        </w:rPr>
        <w:t xml:space="preserve"> сохран</w:t>
      </w:r>
      <w:r w:rsidR="004D6BF0" w:rsidRPr="00632915">
        <w:rPr>
          <w:rFonts w:eastAsia="MS Mincho"/>
          <w:sz w:val="28"/>
          <w:szCs w:val="28"/>
        </w:rPr>
        <w:t>яются</w:t>
      </w:r>
      <w:r w:rsidR="005E777F" w:rsidRPr="00632915">
        <w:rPr>
          <w:rFonts w:eastAsia="MS Mincho"/>
          <w:sz w:val="28"/>
          <w:szCs w:val="28"/>
        </w:rPr>
        <w:t xml:space="preserve"> проблемы, негативное влияние которых на развитие туристско-рекреационного комплекса Российской Федерации удалось снизить, но не устранить в полной мере:</w:t>
      </w:r>
    </w:p>
    <w:p w:rsidR="00E45B3E" w:rsidRPr="00632915" w:rsidRDefault="00A10DEA" w:rsidP="00E45B3E">
      <w:pPr>
        <w:ind w:firstLine="680"/>
        <w:jc w:val="both"/>
        <w:rPr>
          <w:rFonts w:eastAsia="MS Mincho"/>
          <w:sz w:val="28"/>
          <w:szCs w:val="28"/>
        </w:rPr>
      </w:pPr>
      <w:r w:rsidRPr="00632915">
        <w:rPr>
          <w:rFonts w:eastAsia="MS Mincho"/>
          <w:sz w:val="28"/>
          <w:szCs w:val="28"/>
        </w:rPr>
        <w:t>-</w:t>
      </w:r>
      <w:r w:rsidR="007B4333" w:rsidRPr="00632915">
        <w:rPr>
          <w:rFonts w:eastAsia="MS Mincho"/>
          <w:sz w:val="28"/>
          <w:szCs w:val="28"/>
        </w:rPr>
        <w:t xml:space="preserve"> </w:t>
      </w:r>
      <w:r w:rsidRPr="00632915">
        <w:rPr>
          <w:rFonts w:eastAsia="MS Mincho"/>
          <w:sz w:val="28"/>
          <w:szCs w:val="28"/>
        </w:rPr>
        <w:t>отставание темпов модернизации и создания инженерной инфраструктуры (в том числе сети энергоснабжения, водоснабжения, транспортные сети, очистные сооружения, причалы, пристани, дноуглубление и берегоукрепление)</w:t>
      </w:r>
      <w:r w:rsidR="00E45B3E" w:rsidRPr="00632915">
        <w:rPr>
          <w:rFonts w:eastAsia="MS Mincho"/>
          <w:sz w:val="28"/>
          <w:szCs w:val="28"/>
        </w:rPr>
        <w:t xml:space="preserve"> </w:t>
      </w:r>
      <w:r w:rsidR="00892999" w:rsidRPr="00632915">
        <w:rPr>
          <w:rFonts w:eastAsia="MS Mincho"/>
          <w:sz w:val="28"/>
          <w:szCs w:val="28"/>
        </w:rPr>
        <w:t>отдельных</w:t>
      </w:r>
      <w:r w:rsidR="00E45B3E" w:rsidRPr="00632915">
        <w:rPr>
          <w:rFonts w:eastAsia="MS Mincho"/>
          <w:sz w:val="28"/>
          <w:szCs w:val="28"/>
        </w:rPr>
        <w:t xml:space="preserve"> регионов </w:t>
      </w:r>
      <w:r w:rsidRPr="00632915">
        <w:rPr>
          <w:rFonts w:eastAsia="MS Mincho"/>
          <w:sz w:val="28"/>
          <w:szCs w:val="28"/>
        </w:rPr>
        <w:t>от темпов общего социально-экономического развития, что является</w:t>
      </w:r>
      <w:r w:rsidR="00E45B3E" w:rsidRPr="00632915">
        <w:rPr>
          <w:rFonts w:eastAsia="MS Mincho"/>
          <w:sz w:val="28"/>
          <w:szCs w:val="28"/>
        </w:rPr>
        <w:t xml:space="preserve"> препятствием для привлечения частных инвестиций в туристскую сферу;</w:t>
      </w:r>
    </w:p>
    <w:p w:rsidR="00E45B3E" w:rsidRPr="00632915" w:rsidRDefault="00A10DEA" w:rsidP="00E45B3E">
      <w:pPr>
        <w:ind w:firstLine="680"/>
        <w:jc w:val="both"/>
        <w:rPr>
          <w:rFonts w:eastAsia="MS Mincho"/>
          <w:sz w:val="28"/>
          <w:szCs w:val="28"/>
        </w:rPr>
      </w:pPr>
      <w:r w:rsidRPr="00632915">
        <w:rPr>
          <w:rFonts w:eastAsia="MS Mincho"/>
          <w:sz w:val="28"/>
          <w:szCs w:val="28"/>
        </w:rPr>
        <w:t>-</w:t>
      </w:r>
      <w:r w:rsidR="007B4333" w:rsidRPr="00632915">
        <w:rPr>
          <w:rFonts w:eastAsia="MS Mincho"/>
          <w:sz w:val="28"/>
          <w:szCs w:val="28"/>
        </w:rPr>
        <w:t xml:space="preserve"> </w:t>
      </w:r>
      <w:r w:rsidRPr="00632915">
        <w:rPr>
          <w:rFonts w:eastAsia="MS Mincho"/>
          <w:sz w:val="28"/>
          <w:szCs w:val="28"/>
        </w:rPr>
        <w:t xml:space="preserve">отставание </w:t>
      </w:r>
      <w:r w:rsidR="00E45B3E" w:rsidRPr="00632915">
        <w:rPr>
          <w:rFonts w:eastAsia="MS Mincho"/>
          <w:sz w:val="28"/>
          <w:szCs w:val="28"/>
        </w:rPr>
        <w:t>уровн</w:t>
      </w:r>
      <w:r w:rsidRPr="00632915">
        <w:rPr>
          <w:rFonts w:eastAsia="MS Mincho"/>
          <w:sz w:val="28"/>
          <w:szCs w:val="28"/>
        </w:rPr>
        <w:t>я</w:t>
      </w:r>
      <w:r w:rsidR="00E45B3E" w:rsidRPr="00632915">
        <w:rPr>
          <w:rFonts w:eastAsia="MS Mincho"/>
          <w:sz w:val="28"/>
          <w:szCs w:val="28"/>
        </w:rPr>
        <w:t xml:space="preserve"> развития туристской инфраструктуры </w:t>
      </w:r>
      <w:r w:rsidRPr="00632915">
        <w:rPr>
          <w:rFonts w:eastAsia="MS Mincho"/>
          <w:sz w:val="28"/>
          <w:szCs w:val="28"/>
        </w:rPr>
        <w:t xml:space="preserve">от темпов роста туристского интереса к территории </w:t>
      </w:r>
      <w:r w:rsidR="00E45B3E" w:rsidRPr="00632915">
        <w:rPr>
          <w:rFonts w:eastAsia="MS Mincho"/>
          <w:sz w:val="28"/>
          <w:szCs w:val="28"/>
        </w:rPr>
        <w:t xml:space="preserve">(недостаточность, а в ряде регионов отсутствие средств размещения туристского класса и объектов досуга, неудовлетворительное состояние многих туристских объектов показа, </w:t>
      </w:r>
      <w:r w:rsidRPr="00632915">
        <w:rPr>
          <w:rFonts w:eastAsia="MS Mincho"/>
          <w:sz w:val="28"/>
          <w:szCs w:val="28"/>
        </w:rPr>
        <w:t>несоответствие</w:t>
      </w:r>
      <w:r w:rsidR="00E45B3E" w:rsidRPr="00632915">
        <w:rPr>
          <w:rFonts w:eastAsia="MS Mincho"/>
          <w:sz w:val="28"/>
          <w:szCs w:val="28"/>
        </w:rPr>
        <w:t xml:space="preserve"> придорожной инфраструктуры практически на всех автомагистралях страны</w:t>
      </w:r>
      <w:r w:rsidRPr="00632915">
        <w:rPr>
          <w:rFonts w:eastAsia="MS Mincho"/>
          <w:sz w:val="28"/>
          <w:szCs w:val="28"/>
        </w:rPr>
        <w:t xml:space="preserve"> современным потребностям туристов</w:t>
      </w:r>
      <w:r w:rsidR="00E45B3E" w:rsidRPr="00632915">
        <w:rPr>
          <w:rFonts w:eastAsia="MS Mincho"/>
          <w:sz w:val="28"/>
          <w:szCs w:val="28"/>
        </w:rPr>
        <w:t>);</w:t>
      </w:r>
    </w:p>
    <w:p w:rsidR="00E45B3E" w:rsidRPr="00632915" w:rsidRDefault="00A10DEA" w:rsidP="00E45B3E">
      <w:pPr>
        <w:ind w:firstLine="680"/>
        <w:jc w:val="both"/>
        <w:rPr>
          <w:rFonts w:eastAsia="MS Mincho"/>
          <w:sz w:val="28"/>
          <w:szCs w:val="28"/>
        </w:rPr>
      </w:pPr>
      <w:r w:rsidRPr="00632915">
        <w:rPr>
          <w:rFonts w:eastAsia="MS Mincho"/>
          <w:sz w:val="28"/>
          <w:szCs w:val="28"/>
        </w:rPr>
        <w:t>-</w:t>
      </w:r>
      <w:r w:rsidR="007B4333" w:rsidRPr="00632915">
        <w:rPr>
          <w:rFonts w:eastAsia="MS Mincho"/>
          <w:sz w:val="28"/>
          <w:szCs w:val="28"/>
        </w:rPr>
        <w:t xml:space="preserve"> </w:t>
      </w:r>
      <w:r w:rsidR="00E45B3E" w:rsidRPr="00632915">
        <w:rPr>
          <w:rFonts w:eastAsia="MS Mincho"/>
          <w:sz w:val="28"/>
          <w:szCs w:val="28"/>
        </w:rPr>
        <w:t>отсутствие доступных инвесторам долгосрочных кредитных инструментов (например, проектное финансирование) с процентными ставками, позволяющими окупать инвестиции в объекты туристско-рекреационного комплекса в приемлемые для инвесторов сроки;</w:t>
      </w:r>
    </w:p>
    <w:p w:rsidR="00E45B3E" w:rsidRPr="00632915" w:rsidRDefault="00A10DEA" w:rsidP="00E45B3E">
      <w:pPr>
        <w:ind w:firstLine="680"/>
        <w:jc w:val="both"/>
        <w:rPr>
          <w:rFonts w:eastAsia="MS Mincho"/>
          <w:sz w:val="28"/>
          <w:szCs w:val="28"/>
        </w:rPr>
      </w:pPr>
      <w:r w:rsidRPr="00632915">
        <w:rPr>
          <w:rFonts w:eastAsia="MS Mincho"/>
          <w:sz w:val="28"/>
          <w:szCs w:val="28"/>
        </w:rPr>
        <w:t>-</w:t>
      </w:r>
      <w:r w:rsidR="007B4333" w:rsidRPr="00632915">
        <w:rPr>
          <w:rFonts w:eastAsia="MS Mincho"/>
          <w:sz w:val="28"/>
          <w:szCs w:val="28"/>
        </w:rPr>
        <w:t xml:space="preserve"> </w:t>
      </w:r>
      <w:r w:rsidR="00E45B3E" w:rsidRPr="00632915">
        <w:rPr>
          <w:rFonts w:eastAsia="MS Mincho"/>
          <w:sz w:val="28"/>
          <w:szCs w:val="28"/>
        </w:rPr>
        <w:t>не</w:t>
      </w:r>
      <w:r w:rsidRPr="00632915">
        <w:rPr>
          <w:rFonts w:eastAsia="MS Mincho"/>
          <w:sz w:val="28"/>
          <w:szCs w:val="28"/>
        </w:rPr>
        <w:t>достаточное</w:t>
      </w:r>
      <w:r w:rsidR="00E45B3E" w:rsidRPr="00632915">
        <w:rPr>
          <w:rFonts w:eastAsia="MS Mincho"/>
          <w:sz w:val="28"/>
          <w:szCs w:val="28"/>
        </w:rPr>
        <w:t xml:space="preserve"> качество обслуживания во всех секторах туристской индустрии вследствие недостатка профессиональных кадров;</w:t>
      </w:r>
    </w:p>
    <w:p w:rsidR="00E45B3E" w:rsidRPr="00632915" w:rsidRDefault="00A10DEA" w:rsidP="00E45B3E">
      <w:pPr>
        <w:ind w:firstLine="680"/>
        <w:jc w:val="both"/>
        <w:rPr>
          <w:rFonts w:eastAsia="MS Mincho"/>
          <w:sz w:val="28"/>
          <w:szCs w:val="28"/>
        </w:rPr>
      </w:pPr>
      <w:r w:rsidRPr="00632915">
        <w:rPr>
          <w:rFonts w:eastAsia="MS Mincho"/>
          <w:sz w:val="28"/>
          <w:szCs w:val="28"/>
        </w:rPr>
        <w:t>-</w:t>
      </w:r>
      <w:r w:rsidR="007B4333" w:rsidRPr="00632915">
        <w:rPr>
          <w:rFonts w:eastAsia="MS Mincho"/>
          <w:sz w:val="28"/>
          <w:szCs w:val="28"/>
        </w:rPr>
        <w:t xml:space="preserve"> </w:t>
      </w:r>
      <w:r w:rsidRPr="00632915">
        <w:rPr>
          <w:rFonts w:eastAsia="MS Mincho"/>
          <w:sz w:val="28"/>
          <w:szCs w:val="28"/>
        </w:rPr>
        <w:t>н</w:t>
      </w:r>
      <w:r w:rsidR="00E45B3E" w:rsidRPr="00632915">
        <w:rPr>
          <w:rFonts w:eastAsia="MS Mincho"/>
          <w:sz w:val="28"/>
          <w:szCs w:val="28"/>
        </w:rPr>
        <w:t>е</w:t>
      </w:r>
      <w:r w:rsidRPr="00632915">
        <w:rPr>
          <w:rFonts w:eastAsia="MS Mincho"/>
          <w:sz w:val="28"/>
          <w:szCs w:val="28"/>
        </w:rPr>
        <w:t>достаточно интенсивное</w:t>
      </w:r>
      <w:r w:rsidR="00E45B3E" w:rsidRPr="00632915">
        <w:rPr>
          <w:rFonts w:eastAsia="MS Mincho"/>
          <w:sz w:val="28"/>
          <w:szCs w:val="28"/>
        </w:rPr>
        <w:t xml:space="preserve"> продвижение России как привлекате</w:t>
      </w:r>
      <w:r w:rsidRPr="00632915">
        <w:rPr>
          <w:rFonts w:eastAsia="MS Mincho"/>
          <w:sz w:val="28"/>
          <w:szCs w:val="28"/>
        </w:rPr>
        <w:t>льного направления для туристов</w:t>
      </w:r>
      <w:r w:rsidR="00E45B3E" w:rsidRPr="00632915">
        <w:rPr>
          <w:rFonts w:eastAsia="MS Mincho"/>
          <w:sz w:val="28"/>
          <w:szCs w:val="28"/>
        </w:rPr>
        <w:t>.</w:t>
      </w:r>
    </w:p>
    <w:p w:rsidR="00E45B3E" w:rsidRPr="00632915" w:rsidRDefault="00E45B3E" w:rsidP="00E45B3E">
      <w:pPr>
        <w:ind w:firstLine="680"/>
        <w:jc w:val="both"/>
        <w:rPr>
          <w:rFonts w:eastAsia="MS Mincho"/>
          <w:sz w:val="28"/>
          <w:szCs w:val="28"/>
        </w:rPr>
      </w:pPr>
      <w:r w:rsidRPr="00632915">
        <w:rPr>
          <w:rFonts w:eastAsia="MS Mincho"/>
          <w:sz w:val="28"/>
          <w:szCs w:val="28"/>
        </w:rPr>
        <w:t>Вероятными последствиями отказа от использования программно-целевого метода могут стать:</w:t>
      </w:r>
    </w:p>
    <w:p w:rsidR="00E45B3E" w:rsidRPr="00632915" w:rsidRDefault="00A10DEA" w:rsidP="00E45B3E">
      <w:pPr>
        <w:ind w:firstLine="680"/>
        <w:jc w:val="both"/>
        <w:rPr>
          <w:rFonts w:eastAsia="MS Mincho"/>
          <w:sz w:val="28"/>
          <w:szCs w:val="28"/>
        </w:rPr>
      </w:pPr>
      <w:r w:rsidRPr="00632915">
        <w:rPr>
          <w:rFonts w:eastAsia="MS Mincho"/>
          <w:sz w:val="28"/>
          <w:szCs w:val="28"/>
        </w:rPr>
        <w:t>-</w:t>
      </w:r>
      <w:r w:rsidR="007B4333" w:rsidRPr="00632915">
        <w:rPr>
          <w:rFonts w:eastAsia="MS Mincho"/>
          <w:sz w:val="28"/>
          <w:szCs w:val="28"/>
        </w:rPr>
        <w:t xml:space="preserve"> </w:t>
      </w:r>
      <w:r w:rsidR="00E45B3E" w:rsidRPr="00632915">
        <w:rPr>
          <w:rFonts w:eastAsia="MS Mincho"/>
          <w:sz w:val="28"/>
          <w:szCs w:val="28"/>
        </w:rPr>
        <w:t xml:space="preserve">разрозненные действия федеральных органов исполнительной власти, органов исполнительной власти субъектов Российской Федерации и органов местного самоуправления, снижение их ответственности и появление бессистемности в решении стоящих перед государством задач в </w:t>
      </w:r>
      <w:r w:rsidRPr="00632915">
        <w:rPr>
          <w:rFonts w:eastAsia="MS Mincho"/>
          <w:sz w:val="28"/>
          <w:szCs w:val="28"/>
        </w:rPr>
        <w:t>сфере развития туризма</w:t>
      </w:r>
      <w:r w:rsidR="00E45B3E" w:rsidRPr="00632915">
        <w:rPr>
          <w:rFonts w:eastAsia="MS Mincho"/>
          <w:sz w:val="28"/>
          <w:szCs w:val="28"/>
        </w:rPr>
        <w:t>;</w:t>
      </w:r>
    </w:p>
    <w:p w:rsidR="00E45B3E" w:rsidRPr="00632915" w:rsidRDefault="00A10DEA" w:rsidP="00E45B3E">
      <w:pPr>
        <w:ind w:firstLine="680"/>
        <w:jc w:val="both"/>
        <w:rPr>
          <w:rFonts w:eastAsia="MS Mincho"/>
          <w:sz w:val="28"/>
          <w:szCs w:val="28"/>
        </w:rPr>
      </w:pPr>
      <w:r w:rsidRPr="00632915">
        <w:rPr>
          <w:rFonts w:eastAsia="MS Mincho"/>
          <w:sz w:val="28"/>
          <w:szCs w:val="28"/>
        </w:rPr>
        <w:t>-</w:t>
      </w:r>
      <w:r w:rsidR="007B4333" w:rsidRPr="00632915">
        <w:rPr>
          <w:rFonts w:eastAsia="MS Mincho"/>
          <w:sz w:val="28"/>
          <w:szCs w:val="28"/>
        </w:rPr>
        <w:t xml:space="preserve"> </w:t>
      </w:r>
      <w:r w:rsidR="00892999" w:rsidRPr="00632915">
        <w:rPr>
          <w:rFonts w:eastAsia="MS Mincho"/>
          <w:sz w:val="28"/>
          <w:szCs w:val="28"/>
        </w:rPr>
        <w:t>неэффективное использование</w:t>
      </w:r>
      <w:r w:rsidR="00E45B3E" w:rsidRPr="00632915">
        <w:rPr>
          <w:rFonts w:eastAsia="MS Mincho"/>
          <w:sz w:val="28"/>
          <w:szCs w:val="28"/>
        </w:rPr>
        <w:t xml:space="preserve"> бюджетных средств, незначительное привлечение средств внебюджетных источников для решения проблем в сфере туризма.</w:t>
      </w:r>
    </w:p>
    <w:p w:rsidR="00A10DEA" w:rsidRPr="00632915" w:rsidRDefault="00A10DEA" w:rsidP="00A10DEA">
      <w:pPr>
        <w:ind w:firstLine="680"/>
        <w:jc w:val="both"/>
        <w:rPr>
          <w:rFonts w:eastAsia="MS Mincho"/>
          <w:sz w:val="28"/>
          <w:szCs w:val="28"/>
        </w:rPr>
      </w:pPr>
      <w:r w:rsidRPr="00632915">
        <w:rPr>
          <w:rFonts w:eastAsia="MS Mincho"/>
          <w:sz w:val="28"/>
          <w:szCs w:val="28"/>
        </w:rPr>
        <w:t>Снижение государственной поддержки сферы туризма в ближайшие годы в России может привести к</w:t>
      </w:r>
      <w:r w:rsidR="00634C41" w:rsidRPr="00632915">
        <w:rPr>
          <w:rFonts w:eastAsia="MS Mincho"/>
          <w:sz w:val="28"/>
          <w:szCs w:val="28"/>
        </w:rPr>
        <w:t xml:space="preserve"> следующим негативным последствиям</w:t>
      </w:r>
      <w:r w:rsidRPr="00632915">
        <w:rPr>
          <w:rFonts w:eastAsia="MS Mincho"/>
          <w:sz w:val="28"/>
          <w:szCs w:val="28"/>
        </w:rPr>
        <w:t>:</w:t>
      </w:r>
    </w:p>
    <w:p w:rsidR="00A10DEA" w:rsidRPr="00632915" w:rsidRDefault="00A10DEA" w:rsidP="00A10DEA">
      <w:pPr>
        <w:ind w:firstLine="680"/>
        <w:jc w:val="both"/>
        <w:rPr>
          <w:rFonts w:eastAsia="MS Mincho"/>
          <w:sz w:val="28"/>
          <w:szCs w:val="28"/>
        </w:rPr>
      </w:pPr>
      <w:r w:rsidRPr="00632915">
        <w:rPr>
          <w:rFonts w:eastAsia="MS Mincho"/>
          <w:sz w:val="28"/>
          <w:szCs w:val="28"/>
        </w:rPr>
        <w:t>-</w:t>
      </w:r>
      <w:r w:rsidR="00634C41" w:rsidRPr="00632915">
        <w:rPr>
          <w:rFonts w:eastAsia="MS Mincho"/>
          <w:sz w:val="28"/>
          <w:szCs w:val="28"/>
        </w:rPr>
        <w:t xml:space="preserve"> </w:t>
      </w:r>
      <w:r w:rsidRPr="00632915">
        <w:rPr>
          <w:rFonts w:eastAsia="MS Mincho"/>
          <w:sz w:val="28"/>
          <w:szCs w:val="28"/>
        </w:rPr>
        <w:t>утере конкурентоспособности отечественного туристского продукта на мировом и внутреннем туристских рынках;</w:t>
      </w:r>
    </w:p>
    <w:p w:rsidR="00A10DEA" w:rsidRPr="00632915" w:rsidRDefault="00A10DEA" w:rsidP="00A10DEA">
      <w:pPr>
        <w:ind w:firstLine="680"/>
        <w:jc w:val="both"/>
        <w:rPr>
          <w:rFonts w:eastAsia="MS Mincho"/>
          <w:sz w:val="28"/>
          <w:szCs w:val="28"/>
        </w:rPr>
      </w:pPr>
      <w:r w:rsidRPr="00632915">
        <w:rPr>
          <w:rFonts w:eastAsia="MS Mincho"/>
          <w:sz w:val="28"/>
          <w:szCs w:val="28"/>
        </w:rPr>
        <w:t>-</w:t>
      </w:r>
      <w:r w:rsidR="00634C41" w:rsidRPr="00632915">
        <w:rPr>
          <w:rFonts w:eastAsia="MS Mincho"/>
          <w:sz w:val="28"/>
          <w:szCs w:val="28"/>
        </w:rPr>
        <w:t xml:space="preserve"> </w:t>
      </w:r>
      <w:r w:rsidR="00AD28AA" w:rsidRPr="00632915">
        <w:rPr>
          <w:rFonts w:eastAsia="MS Mincho"/>
          <w:sz w:val="28"/>
          <w:szCs w:val="28"/>
        </w:rPr>
        <w:t>росту</w:t>
      </w:r>
      <w:r w:rsidR="00892999" w:rsidRPr="00632915">
        <w:rPr>
          <w:rFonts w:eastAsia="MS Mincho"/>
          <w:sz w:val="28"/>
          <w:szCs w:val="28"/>
        </w:rPr>
        <w:t xml:space="preserve"> </w:t>
      </w:r>
      <w:r w:rsidR="009D04D1" w:rsidRPr="00632915">
        <w:rPr>
          <w:rFonts w:eastAsia="MS Mincho"/>
          <w:sz w:val="28"/>
          <w:szCs w:val="28"/>
        </w:rPr>
        <w:t>количества граждан Российской Федерации</w:t>
      </w:r>
      <w:r w:rsidR="00486270" w:rsidRPr="00632915">
        <w:rPr>
          <w:rFonts w:eastAsia="MS Mincho"/>
          <w:sz w:val="28"/>
          <w:szCs w:val="28"/>
        </w:rPr>
        <w:t>,</w:t>
      </w:r>
      <w:r w:rsidR="009D04D1" w:rsidRPr="00632915">
        <w:rPr>
          <w:rFonts w:eastAsia="MS Mincho"/>
          <w:sz w:val="28"/>
          <w:szCs w:val="28"/>
        </w:rPr>
        <w:t xml:space="preserve"> выезжающих за рубеж с целью туризма</w:t>
      </w:r>
      <w:r w:rsidR="00803547" w:rsidRPr="00632915">
        <w:rPr>
          <w:rFonts w:eastAsia="MS Mincho"/>
          <w:sz w:val="28"/>
          <w:szCs w:val="28"/>
        </w:rPr>
        <w:t xml:space="preserve"> в ущерб внутреннему турпотоку</w:t>
      </w:r>
      <w:r w:rsidR="00206126" w:rsidRPr="00632915">
        <w:rPr>
          <w:rFonts w:eastAsia="MS Mincho"/>
          <w:sz w:val="28"/>
          <w:szCs w:val="28"/>
        </w:rPr>
        <w:t>;</w:t>
      </w:r>
    </w:p>
    <w:p w:rsidR="00A10DEA" w:rsidRPr="00632915" w:rsidRDefault="00206126" w:rsidP="00A10DEA">
      <w:pPr>
        <w:ind w:firstLine="680"/>
        <w:jc w:val="both"/>
        <w:rPr>
          <w:rFonts w:eastAsia="MS Mincho"/>
          <w:sz w:val="28"/>
          <w:szCs w:val="28"/>
        </w:rPr>
      </w:pPr>
      <w:r w:rsidRPr="00632915">
        <w:rPr>
          <w:rFonts w:eastAsia="MS Mincho"/>
          <w:sz w:val="28"/>
          <w:szCs w:val="28"/>
        </w:rPr>
        <w:lastRenderedPageBreak/>
        <w:t>-</w:t>
      </w:r>
      <w:r w:rsidR="00634C41" w:rsidRPr="00632915">
        <w:rPr>
          <w:rFonts w:eastAsia="MS Mincho"/>
          <w:sz w:val="28"/>
          <w:szCs w:val="28"/>
        </w:rPr>
        <w:t xml:space="preserve"> </w:t>
      </w:r>
      <w:r w:rsidR="00A10DEA" w:rsidRPr="00632915">
        <w:rPr>
          <w:rFonts w:eastAsia="MS Mincho"/>
          <w:sz w:val="28"/>
          <w:szCs w:val="28"/>
        </w:rPr>
        <w:t xml:space="preserve">снижению внутренних и въездных туристских потоков, что повлечет за собой сокращение </w:t>
      </w:r>
      <w:r w:rsidR="009D04D1" w:rsidRPr="00632915">
        <w:rPr>
          <w:rFonts w:eastAsia="MS Mincho"/>
          <w:sz w:val="28"/>
          <w:szCs w:val="28"/>
        </w:rPr>
        <w:t xml:space="preserve">экспорта услуг, а также </w:t>
      </w:r>
      <w:r w:rsidR="00A10DEA" w:rsidRPr="00632915">
        <w:rPr>
          <w:rFonts w:eastAsia="MS Mincho"/>
          <w:sz w:val="28"/>
          <w:szCs w:val="28"/>
        </w:rPr>
        <w:t>налоговых и иных поступлений  в бюджетную систему России;</w:t>
      </w:r>
    </w:p>
    <w:p w:rsidR="00A10DEA" w:rsidRPr="00632915" w:rsidRDefault="00AD28AA" w:rsidP="00A10DEA">
      <w:pPr>
        <w:ind w:firstLine="680"/>
        <w:jc w:val="both"/>
        <w:rPr>
          <w:rFonts w:eastAsia="MS Mincho"/>
          <w:sz w:val="28"/>
          <w:szCs w:val="28"/>
        </w:rPr>
      </w:pPr>
      <w:r w:rsidRPr="00632915">
        <w:rPr>
          <w:rFonts w:eastAsia="MS Mincho"/>
          <w:sz w:val="28"/>
          <w:szCs w:val="28"/>
        </w:rPr>
        <w:t>-</w:t>
      </w:r>
      <w:r w:rsidR="00634C41" w:rsidRPr="00632915">
        <w:rPr>
          <w:rFonts w:eastAsia="MS Mincho"/>
          <w:sz w:val="28"/>
          <w:szCs w:val="28"/>
        </w:rPr>
        <w:t xml:space="preserve"> </w:t>
      </w:r>
      <w:r w:rsidR="00A10DEA" w:rsidRPr="00632915">
        <w:rPr>
          <w:rFonts w:eastAsia="MS Mincho"/>
          <w:sz w:val="28"/>
          <w:szCs w:val="28"/>
        </w:rPr>
        <w:t>снижению уровня занятости населения в сфере туризма и смежных отраслях, уменьшению доходов населения и пов</w:t>
      </w:r>
      <w:r w:rsidR="00206126" w:rsidRPr="00632915">
        <w:rPr>
          <w:rFonts w:eastAsia="MS Mincho"/>
          <w:sz w:val="28"/>
          <w:szCs w:val="28"/>
        </w:rPr>
        <w:t>ышению социальной напряженности.</w:t>
      </w:r>
    </w:p>
    <w:p w:rsidR="003A1C84" w:rsidRPr="00632915" w:rsidRDefault="00E45B3E" w:rsidP="00E45B3E">
      <w:pPr>
        <w:ind w:firstLine="680"/>
        <w:jc w:val="both"/>
        <w:rPr>
          <w:rFonts w:eastAsia="MS Mincho"/>
          <w:sz w:val="28"/>
          <w:szCs w:val="28"/>
        </w:rPr>
      </w:pPr>
      <w:r w:rsidRPr="00632915">
        <w:rPr>
          <w:rFonts w:eastAsia="MS Mincho"/>
          <w:sz w:val="28"/>
          <w:szCs w:val="28"/>
        </w:rPr>
        <w:t xml:space="preserve">С учетом изложенного можно сделать вывод об актуальности и обоснованной необходимости </w:t>
      </w:r>
      <w:r w:rsidR="00206126" w:rsidRPr="00632915">
        <w:rPr>
          <w:rFonts w:eastAsia="MS Mincho"/>
          <w:sz w:val="28"/>
          <w:szCs w:val="28"/>
        </w:rPr>
        <w:t>сохранения активной</w:t>
      </w:r>
      <w:r w:rsidRPr="00632915">
        <w:rPr>
          <w:rFonts w:eastAsia="MS Mincho"/>
          <w:sz w:val="28"/>
          <w:szCs w:val="28"/>
        </w:rPr>
        <w:t xml:space="preserve"> роли государства в решении сформулированных в настоящей Концепции задач с использованием программно-целевого подхода.</w:t>
      </w:r>
    </w:p>
    <w:p w:rsidR="0016543B" w:rsidRPr="00632915" w:rsidRDefault="0016543B" w:rsidP="00E45B3E">
      <w:pPr>
        <w:ind w:firstLine="680"/>
        <w:jc w:val="both"/>
        <w:rPr>
          <w:rFonts w:eastAsia="MS Mincho"/>
          <w:sz w:val="28"/>
          <w:szCs w:val="28"/>
        </w:rPr>
      </w:pPr>
    </w:p>
    <w:p w:rsidR="00040374" w:rsidRPr="00632915" w:rsidRDefault="00040374" w:rsidP="00953399">
      <w:pPr>
        <w:jc w:val="center"/>
        <w:rPr>
          <w:sz w:val="28"/>
          <w:szCs w:val="28"/>
        </w:rPr>
      </w:pPr>
    </w:p>
    <w:p w:rsidR="00020EC7" w:rsidRPr="00632915" w:rsidRDefault="00020EC7" w:rsidP="00953399">
      <w:pPr>
        <w:pStyle w:val="1"/>
        <w:spacing w:before="0" w:after="0"/>
        <w:jc w:val="center"/>
        <w:rPr>
          <w:rFonts w:ascii="Times New Roman" w:hAnsi="Times New Roman"/>
          <w:sz w:val="28"/>
          <w:szCs w:val="28"/>
        </w:rPr>
      </w:pPr>
      <w:bookmarkStart w:id="4" w:name="_Toc486479881"/>
      <w:r w:rsidRPr="00632915">
        <w:rPr>
          <w:rFonts w:ascii="Times New Roman" w:hAnsi="Times New Roman"/>
          <w:sz w:val="28"/>
          <w:szCs w:val="28"/>
        </w:rPr>
        <w:t>IV. Возможные варианты решения проблемы, оценка преимуществ и рисков, возникающих при различных сценариях (вариантах) решения проблемы</w:t>
      </w:r>
      <w:bookmarkEnd w:id="4"/>
    </w:p>
    <w:p w:rsidR="00953399" w:rsidRPr="00632915" w:rsidRDefault="00953399" w:rsidP="00953399"/>
    <w:p w:rsidR="0081685E" w:rsidRPr="00632915" w:rsidRDefault="00206126" w:rsidP="00953399">
      <w:pPr>
        <w:ind w:firstLine="709"/>
        <w:jc w:val="both"/>
        <w:rPr>
          <w:rFonts w:eastAsia="MS Mincho"/>
          <w:sz w:val="28"/>
          <w:szCs w:val="28"/>
        </w:rPr>
      </w:pPr>
      <w:r w:rsidRPr="00632915">
        <w:rPr>
          <w:rFonts w:eastAsia="MS Mincho"/>
          <w:sz w:val="28"/>
          <w:szCs w:val="28"/>
        </w:rPr>
        <w:t>Для выбора оптимального сценария Программы при подготовке настоящей Концепции был</w:t>
      </w:r>
      <w:r w:rsidR="00A0466B" w:rsidRPr="00632915">
        <w:rPr>
          <w:rFonts w:eastAsia="MS Mincho"/>
          <w:sz w:val="28"/>
          <w:szCs w:val="28"/>
        </w:rPr>
        <w:t>о</w:t>
      </w:r>
      <w:r w:rsidRPr="00632915">
        <w:rPr>
          <w:rFonts w:eastAsia="MS Mincho"/>
          <w:sz w:val="28"/>
          <w:szCs w:val="28"/>
        </w:rPr>
        <w:t xml:space="preserve"> рассмотрен</w:t>
      </w:r>
      <w:r w:rsidR="00A0466B" w:rsidRPr="00632915">
        <w:rPr>
          <w:rFonts w:eastAsia="MS Mincho"/>
          <w:sz w:val="28"/>
          <w:szCs w:val="28"/>
        </w:rPr>
        <w:t>о</w:t>
      </w:r>
      <w:r w:rsidRPr="00632915">
        <w:rPr>
          <w:rFonts w:eastAsia="MS Mincho"/>
          <w:sz w:val="28"/>
          <w:szCs w:val="28"/>
        </w:rPr>
        <w:t xml:space="preserve"> </w:t>
      </w:r>
      <w:r w:rsidR="00A0466B" w:rsidRPr="00632915">
        <w:rPr>
          <w:rFonts w:eastAsia="MS Mincho"/>
          <w:sz w:val="28"/>
          <w:szCs w:val="28"/>
        </w:rPr>
        <w:t>несколько вариантов</w:t>
      </w:r>
      <w:r w:rsidRPr="00632915">
        <w:rPr>
          <w:rFonts w:eastAsia="MS Mincho"/>
          <w:sz w:val="28"/>
          <w:szCs w:val="28"/>
        </w:rPr>
        <w:t xml:space="preserve"> решения проблемы</w:t>
      </w:r>
      <w:r w:rsidR="00033AFE" w:rsidRPr="00632915">
        <w:rPr>
          <w:rFonts w:eastAsia="MS Mincho"/>
          <w:sz w:val="28"/>
          <w:szCs w:val="28"/>
        </w:rPr>
        <w:t xml:space="preserve"> в зависимости от уровня финансирования:</w:t>
      </w:r>
      <w:r w:rsidRPr="00632915">
        <w:rPr>
          <w:rFonts w:eastAsia="MS Mincho"/>
          <w:sz w:val="28"/>
          <w:szCs w:val="28"/>
        </w:rPr>
        <w:t xml:space="preserve"> </w:t>
      </w:r>
    </w:p>
    <w:p w:rsidR="0081685E" w:rsidRPr="00632915" w:rsidRDefault="0081685E" w:rsidP="00953399">
      <w:pPr>
        <w:ind w:firstLine="709"/>
        <w:jc w:val="both"/>
        <w:rPr>
          <w:rFonts w:eastAsia="MS Mincho"/>
          <w:sz w:val="28"/>
          <w:szCs w:val="28"/>
        </w:rPr>
      </w:pPr>
      <w:r w:rsidRPr="00632915">
        <w:rPr>
          <w:rFonts w:eastAsia="MS Mincho"/>
          <w:sz w:val="28"/>
          <w:szCs w:val="28"/>
        </w:rPr>
        <w:t>1. На уровне объемов</w:t>
      </w:r>
      <w:r w:rsidR="009D04D1" w:rsidRPr="00632915">
        <w:rPr>
          <w:rFonts w:eastAsia="MS Mincho"/>
          <w:sz w:val="28"/>
          <w:szCs w:val="28"/>
        </w:rPr>
        <w:t xml:space="preserve">, спрогнозированных на основе </w:t>
      </w:r>
      <w:r w:rsidR="00ED5334" w:rsidRPr="00632915">
        <w:rPr>
          <w:rFonts w:eastAsia="MS Mincho"/>
          <w:sz w:val="28"/>
          <w:szCs w:val="28"/>
        </w:rPr>
        <w:t>оценк</w:t>
      </w:r>
      <w:r w:rsidR="00033AFE" w:rsidRPr="00632915">
        <w:rPr>
          <w:rFonts w:eastAsia="MS Mincho"/>
          <w:sz w:val="28"/>
          <w:szCs w:val="28"/>
        </w:rPr>
        <w:t>и</w:t>
      </w:r>
      <w:r w:rsidR="00ED5334" w:rsidRPr="00632915">
        <w:rPr>
          <w:rFonts w:eastAsia="MS Mincho"/>
          <w:sz w:val="28"/>
          <w:szCs w:val="28"/>
        </w:rPr>
        <w:t xml:space="preserve"> субъект</w:t>
      </w:r>
      <w:r w:rsidR="00033AFE" w:rsidRPr="00632915">
        <w:rPr>
          <w:rFonts w:eastAsia="MS Mincho"/>
          <w:sz w:val="28"/>
          <w:szCs w:val="28"/>
        </w:rPr>
        <w:t>ами</w:t>
      </w:r>
      <w:r w:rsidR="00ED5334" w:rsidRPr="00632915">
        <w:rPr>
          <w:rFonts w:eastAsia="MS Mincho"/>
          <w:sz w:val="28"/>
          <w:szCs w:val="28"/>
        </w:rPr>
        <w:t xml:space="preserve"> Российской Федерации</w:t>
      </w:r>
      <w:r w:rsidRPr="00632915">
        <w:rPr>
          <w:rFonts w:eastAsia="MS Mincho"/>
          <w:sz w:val="28"/>
          <w:szCs w:val="28"/>
        </w:rPr>
        <w:t xml:space="preserve"> </w:t>
      </w:r>
      <w:r w:rsidR="00ED5334" w:rsidRPr="00632915">
        <w:rPr>
          <w:rFonts w:eastAsia="MS Mincho"/>
          <w:sz w:val="28"/>
          <w:szCs w:val="28"/>
        </w:rPr>
        <w:t xml:space="preserve">перспективной возможности создания на их территории </w:t>
      </w:r>
      <w:r w:rsidR="00147462" w:rsidRPr="00632915">
        <w:rPr>
          <w:rFonts w:eastAsia="MS Mincho"/>
          <w:sz w:val="28"/>
          <w:szCs w:val="28"/>
        </w:rPr>
        <w:t>туристских кластеров</w:t>
      </w:r>
      <w:r w:rsidRPr="00632915">
        <w:rPr>
          <w:rFonts w:eastAsia="MS Mincho"/>
          <w:sz w:val="28"/>
          <w:szCs w:val="28"/>
        </w:rPr>
        <w:t>, что составляет:</w:t>
      </w:r>
    </w:p>
    <w:p w:rsidR="0081685E" w:rsidRPr="00632915" w:rsidRDefault="0081685E" w:rsidP="0081685E">
      <w:pPr>
        <w:ind w:firstLine="709"/>
        <w:jc w:val="both"/>
        <w:rPr>
          <w:rFonts w:eastAsia="MS Mincho"/>
          <w:sz w:val="28"/>
          <w:szCs w:val="28"/>
        </w:rPr>
      </w:pPr>
      <w:r w:rsidRPr="00632915">
        <w:rPr>
          <w:rFonts w:eastAsia="MS Mincho"/>
          <w:sz w:val="28"/>
          <w:szCs w:val="28"/>
        </w:rPr>
        <w:t xml:space="preserve">общий объем финансирования </w:t>
      </w:r>
      <w:r w:rsidR="00AD28AA" w:rsidRPr="00632915">
        <w:rPr>
          <w:rFonts w:eastAsia="MS Mincho"/>
          <w:sz w:val="28"/>
          <w:szCs w:val="28"/>
        </w:rPr>
        <w:t>–</w:t>
      </w:r>
      <w:r w:rsidRPr="00632915">
        <w:rPr>
          <w:rFonts w:eastAsia="MS Mincho"/>
          <w:sz w:val="28"/>
          <w:szCs w:val="28"/>
        </w:rPr>
        <w:t xml:space="preserve"> </w:t>
      </w:r>
      <w:r w:rsidR="00E81468" w:rsidRPr="00632915">
        <w:rPr>
          <w:rFonts w:eastAsia="MS Mincho"/>
          <w:sz w:val="28"/>
          <w:szCs w:val="28"/>
        </w:rPr>
        <w:t>876</w:t>
      </w:r>
      <w:r w:rsidR="00AD28AA" w:rsidRPr="00632915">
        <w:rPr>
          <w:rFonts w:eastAsia="MS Mincho"/>
          <w:sz w:val="28"/>
          <w:szCs w:val="28"/>
        </w:rPr>
        <w:t>,</w:t>
      </w:r>
      <w:r w:rsidR="00E81468" w:rsidRPr="00632915">
        <w:rPr>
          <w:rFonts w:eastAsia="MS Mincho"/>
          <w:sz w:val="28"/>
          <w:szCs w:val="28"/>
        </w:rPr>
        <w:t>87</w:t>
      </w:r>
      <w:r w:rsidR="00AD28AA" w:rsidRPr="00632915">
        <w:rPr>
          <w:rFonts w:eastAsia="MS Mincho"/>
          <w:sz w:val="28"/>
          <w:szCs w:val="28"/>
        </w:rPr>
        <w:t xml:space="preserve"> млрд</w:t>
      </w:r>
      <w:r w:rsidRPr="00632915">
        <w:rPr>
          <w:rFonts w:eastAsia="MS Mincho"/>
          <w:sz w:val="28"/>
          <w:szCs w:val="28"/>
        </w:rPr>
        <w:t xml:space="preserve"> рублей,</w:t>
      </w:r>
    </w:p>
    <w:p w:rsidR="0081685E" w:rsidRPr="00632915" w:rsidRDefault="0081685E" w:rsidP="0081685E">
      <w:pPr>
        <w:ind w:firstLine="1134"/>
        <w:jc w:val="both"/>
        <w:rPr>
          <w:rFonts w:eastAsia="MS Mincho"/>
          <w:sz w:val="28"/>
          <w:szCs w:val="28"/>
        </w:rPr>
      </w:pPr>
      <w:r w:rsidRPr="00632915">
        <w:rPr>
          <w:rFonts w:eastAsia="MS Mincho"/>
          <w:sz w:val="28"/>
          <w:szCs w:val="28"/>
        </w:rPr>
        <w:t>из них:</w:t>
      </w:r>
    </w:p>
    <w:p w:rsidR="0081685E" w:rsidRPr="00632915" w:rsidRDefault="0081685E" w:rsidP="0081685E">
      <w:pPr>
        <w:ind w:firstLine="1134"/>
        <w:jc w:val="both"/>
        <w:rPr>
          <w:rFonts w:eastAsia="MS Mincho"/>
          <w:sz w:val="28"/>
          <w:szCs w:val="28"/>
        </w:rPr>
      </w:pPr>
      <w:r w:rsidRPr="00632915">
        <w:rPr>
          <w:rFonts w:eastAsia="MS Mincho"/>
          <w:sz w:val="28"/>
          <w:szCs w:val="28"/>
        </w:rPr>
        <w:t xml:space="preserve">федеральный бюджет </w:t>
      </w:r>
      <w:r w:rsidR="00AD28AA" w:rsidRPr="00632915">
        <w:rPr>
          <w:rFonts w:eastAsia="MS Mincho"/>
          <w:sz w:val="28"/>
          <w:szCs w:val="28"/>
        </w:rPr>
        <w:t>–</w:t>
      </w:r>
      <w:r w:rsidR="00E81468" w:rsidRPr="00632915">
        <w:rPr>
          <w:rFonts w:eastAsia="MS Mincho"/>
          <w:sz w:val="28"/>
          <w:szCs w:val="28"/>
        </w:rPr>
        <w:t xml:space="preserve"> 236</w:t>
      </w:r>
      <w:r w:rsidR="00AD28AA" w:rsidRPr="00632915">
        <w:rPr>
          <w:rFonts w:eastAsia="MS Mincho"/>
          <w:sz w:val="28"/>
          <w:szCs w:val="28"/>
        </w:rPr>
        <w:t>,</w:t>
      </w:r>
      <w:r w:rsidR="00E81468" w:rsidRPr="00632915">
        <w:rPr>
          <w:rFonts w:eastAsia="MS Mincho"/>
          <w:sz w:val="28"/>
          <w:szCs w:val="28"/>
        </w:rPr>
        <w:t>4</w:t>
      </w:r>
      <w:r w:rsidR="00D13F5B" w:rsidRPr="00632915">
        <w:rPr>
          <w:rFonts w:eastAsia="MS Mincho"/>
          <w:sz w:val="28"/>
          <w:szCs w:val="28"/>
        </w:rPr>
        <w:t>1</w:t>
      </w:r>
      <w:r w:rsidRPr="00632915">
        <w:t xml:space="preserve"> </w:t>
      </w:r>
      <w:r w:rsidR="00AD28AA" w:rsidRPr="00632915">
        <w:rPr>
          <w:rFonts w:eastAsia="MS Mincho"/>
          <w:sz w:val="28"/>
          <w:szCs w:val="28"/>
        </w:rPr>
        <w:t>млрд</w:t>
      </w:r>
      <w:r w:rsidRPr="00632915">
        <w:rPr>
          <w:rFonts w:eastAsia="MS Mincho"/>
          <w:sz w:val="28"/>
          <w:szCs w:val="28"/>
        </w:rPr>
        <w:t xml:space="preserve"> рублей,</w:t>
      </w:r>
    </w:p>
    <w:p w:rsidR="0081685E" w:rsidRPr="00632915" w:rsidRDefault="0081685E" w:rsidP="0081685E">
      <w:pPr>
        <w:ind w:firstLine="1134"/>
        <w:jc w:val="both"/>
        <w:rPr>
          <w:rFonts w:eastAsia="MS Mincho"/>
          <w:sz w:val="28"/>
          <w:szCs w:val="28"/>
        </w:rPr>
      </w:pPr>
      <w:r w:rsidRPr="00632915">
        <w:rPr>
          <w:rFonts w:eastAsia="MS Mincho"/>
          <w:sz w:val="28"/>
          <w:szCs w:val="28"/>
        </w:rPr>
        <w:t xml:space="preserve">бюджеты субъектов Российской Федерации и местные бюджеты </w:t>
      </w:r>
      <w:r w:rsidR="00AD28AA" w:rsidRPr="00632915">
        <w:rPr>
          <w:rFonts w:eastAsia="MS Mincho"/>
          <w:sz w:val="28"/>
          <w:szCs w:val="28"/>
        </w:rPr>
        <w:t>–</w:t>
      </w:r>
      <w:r w:rsidRPr="00632915">
        <w:rPr>
          <w:rFonts w:eastAsia="MS Mincho"/>
          <w:sz w:val="28"/>
          <w:szCs w:val="28"/>
        </w:rPr>
        <w:t xml:space="preserve"> </w:t>
      </w:r>
      <w:r w:rsidR="00E81468" w:rsidRPr="00632915">
        <w:rPr>
          <w:rFonts w:eastAsia="MS Mincho"/>
          <w:sz w:val="28"/>
          <w:szCs w:val="28"/>
        </w:rPr>
        <w:t>32</w:t>
      </w:r>
      <w:r w:rsidR="00B20D1A" w:rsidRPr="00632915">
        <w:rPr>
          <w:rFonts w:eastAsia="MS Mincho"/>
          <w:sz w:val="28"/>
          <w:szCs w:val="28"/>
        </w:rPr>
        <w:t>,</w:t>
      </w:r>
      <w:r w:rsidR="00E81468" w:rsidRPr="00632915">
        <w:rPr>
          <w:rFonts w:eastAsia="MS Mincho"/>
          <w:sz w:val="28"/>
          <w:szCs w:val="28"/>
        </w:rPr>
        <w:t>60</w:t>
      </w:r>
      <w:r w:rsidRPr="00632915">
        <w:rPr>
          <w:rFonts w:eastAsia="MS Mincho"/>
          <w:sz w:val="28"/>
          <w:szCs w:val="28"/>
        </w:rPr>
        <w:t xml:space="preserve"> </w:t>
      </w:r>
      <w:r w:rsidR="00AD28AA" w:rsidRPr="00632915">
        <w:rPr>
          <w:rFonts w:eastAsia="MS Mincho"/>
          <w:sz w:val="28"/>
          <w:szCs w:val="28"/>
        </w:rPr>
        <w:t>млрд</w:t>
      </w:r>
      <w:r w:rsidRPr="00632915">
        <w:rPr>
          <w:rFonts w:eastAsia="MS Mincho"/>
          <w:sz w:val="28"/>
          <w:szCs w:val="28"/>
        </w:rPr>
        <w:t xml:space="preserve"> рублей,</w:t>
      </w:r>
    </w:p>
    <w:p w:rsidR="0081685E" w:rsidRPr="00632915" w:rsidRDefault="0081685E" w:rsidP="0081685E">
      <w:pPr>
        <w:ind w:firstLine="1134"/>
        <w:jc w:val="both"/>
        <w:rPr>
          <w:rFonts w:eastAsia="MS Mincho"/>
          <w:sz w:val="28"/>
          <w:szCs w:val="28"/>
        </w:rPr>
      </w:pPr>
      <w:r w:rsidRPr="00632915">
        <w:rPr>
          <w:rFonts w:eastAsia="MS Mincho"/>
          <w:sz w:val="28"/>
          <w:szCs w:val="28"/>
        </w:rPr>
        <w:t xml:space="preserve">внебюджетные источники </w:t>
      </w:r>
      <w:r w:rsidR="00AD28AA" w:rsidRPr="00632915">
        <w:rPr>
          <w:rFonts w:eastAsia="MS Mincho"/>
          <w:sz w:val="28"/>
          <w:szCs w:val="28"/>
        </w:rPr>
        <w:t>–</w:t>
      </w:r>
      <w:r w:rsidRPr="00632915">
        <w:rPr>
          <w:rFonts w:eastAsia="MS Mincho"/>
          <w:sz w:val="28"/>
          <w:szCs w:val="28"/>
        </w:rPr>
        <w:t xml:space="preserve"> </w:t>
      </w:r>
      <w:r w:rsidR="00E81468" w:rsidRPr="00632915">
        <w:rPr>
          <w:rFonts w:eastAsia="MS Mincho"/>
          <w:sz w:val="28"/>
          <w:szCs w:val="28"/>
        </w:rPr>
        <w:t>607</w:t>
      </w:r>
      <w:r w:rsidR="00B20D1A" w:rsidRPr="00632915">
        <w:rPr>
          <w:rFonts w:eastAsia="MS Mincho"/>
          <w:sz w:val="28"/>
          <w:szCs w:val="28"/>
        </w:rPr>
        <w:t>,</w:t>
      </w:r>
      <w:r w:rsidR="00E81468" w:rsidRPr="00632915">
        <w:rPr>
          <w:rFonts w:eastAsia="MS Mincho"/>
          <w:sz w:val="28"/>
          <w:szCs w:val="28"/>
        </w:rPr>
        <w:t>86</w:t>
      </w:r>
      <w:r w:rsidRPr="00632915">
        <w:rPr>
          <w:rFonts w:eastAsia="MS Mincho"/>
          <w:sz w:val="28"/>
          <w:szCs w:val="28"/>
        </w:rPr>
        <w:t xml:space="preserve"> </w:t>
      </w:r>
      <w:r w:rsidR="00AD28AA" w:rsidRPr="00632915">
        <w:rPr>
          <w:rFonts w:eastAsia="MS Mincho"/>
          <w:sz w:val="28"/>
          <w:szCs w:val="28"/>
        </w:rPr>
        <w:t>млрд</w:t>
      </w:r>
      <w:r w:rsidRPr="00632915">
        <w:rPr>
          <w:rFonts w:eastAsia="MS Mincho"/>
          <w:sz w:val="28"/>
          <w:szCs w:val="28"/>
        </w:rPr>
        <w:t xml:space="preserve"> рублей.</w:t>
      </w:r>
    </w:p>
    <w:p w:rsidR="00A0466B" w:rsidRPr="00632915" w:rsidRDefault="00A0466B" w:rsidP="00A0466B">
      <w:pPr>
        <w:ind w:firstLine="720"/>
        <w:jc w:val="both"/>
        <w:rPr>
          <w:rFonts w:eastAsia="MS Mincho"/>
          <w:sz w:val="28"/>
          <w:szCs w:val="28"/>
        </w:rPr>
      </w:pPr>
      <w:r w:rsidRPr="00632915">
        <w:rPr>
          <w:rFonts w:eastAsia="MS Mincho"/>
          <w:sz w:val="28"/>
          <w:szCs w:val="28"/>
        </w:rPr>
        <w:t>Данный вариант предполагает реализацию заявительного подхода Программы, в который заложена поддержка инвестиционных проектов создания кластеров на территории всех субъектов Российской Федерации, без учета специализации перспективных туристских направлений и действующих центров притяжения туристов.</w:t>
      </w:r>
      <w:r w:rsidR="00D2628C" w:rsidRPr="00632915">
        <w:rPr>
          <w:rFonts w:eastAsia="MS Mincho"/>
          <w:sz w:val="28"/>
          <w:szCs w:val="28"/>
        </w:rPr>
        <w:t xml:space="preserve"> </w:t>
      </w:r>
      <w:r w:rsidR="00EF2EE6" w:rsidRPr="00632915">
        <w:rPr>
          <w:rFonts w:eastAsia="MS Mincho"/>
          <w:sz w:val="28"/>
          <w:szCs w:val="28"/>
        </w:rPr>
        <w:t>Н</w:t>
      </w:r>
      <w:r w:rsidR="00D2628C" w:rsidRPr="00632915">
        <w:rPr>
          <w:rFonts w:eastAsia="MS Mincho"/>
          <w:sz w:val="28"/>
          <w:szCs w:val="28"/>
        </w:rPr>
        <w:t>а создание кластера закладывается объем финансирования от 3,0 млрд до 5,0 млрд рублей.</w:t>
      </w:r>
      <w:r w:rsidR="00F11074" w:rsidRPr="00632915">
        <w:rPr>
          <w:rFonts w:eastAsia="MS Mincho"/>
          <w:sz w:val="28"/>
          <w:szCs w:val="28"/>
        </w:rPr>
        <w:t xml:space="preserve"> Данный вариант является инерционным.</w:t>
      </w:r>
    </w:p>
    <w:p w:rsidR="00117F9A" w:rsidRPr="00632915" w:rsidRDefault="0081685E" w:rsidP="00117F9A">
      <w:pPr>
        <w:ind w:firstLine="709"/>
        <w:jc w:val="both"/>
        <w:rPr>
          <w:rFonts w:eastAsia="MS Mincho"/>
          <w:sz w:val="28"/>
          <w:szCs w:val="28"/>
        </w:rPr>
      </w:pPr>
      <w:r w:rsidRPr="00632915">
        <w:rPr>
          <w:rFonts w:eastAsia="MS Mincho"/>
          <w:sz w:val="28"/>
          <w:szCs w:val="28"/>
        </w:rPr>
        <w:t xml:space="preserve">2. </w:t>
      </w:r>
      <w:r w:rsidR="00B87C0F" w:rsidRPr="00632915">
        <w:rPr>
          <w:rFonts w:eastAsia="MS Mincho"/>
          <w:sz w:val="28"/>
          <w:szCs w:val="28"/>
        </w:rPr>
        <w:t>На уровне объемов, спрогнозированных исходя из цели Программы при сохранении уровня эффективности использования средств федерального бюджета на уровне федеральной целевой программы «Развитие внутреннего и въездного туризма в Российской Федерации (2011-2018 годы)», а также расчетной потребности в средствах федерального бюджета для решения новых задач Программы, планируемых на 2019-2025 годы:</w:t>
      </w:r>
    </w:p>
    <w:p w:rsidR="00117F9A" w:rsidRPr="00632915" w:rsidRDefault="00117F9A" w:rsidP="00117F9A">
      <w:pPr>
        <w:ind w:firstLine="709"/>
        <w:jc w:val="both"/>
        <w:rPr>
          <w:rFonts w:eastAsia="MS Mincho"/>
          <w:sz w:val="28"/>
          <w:szCs w:val="28"/>
        </w:rPr>
      </w:pPr>
      <w:r w:rsidRPr="00632915">
        <w:rPr>
          <w:rFonts w:eastAsia="MS Mincho"/>
          <w:sz w:val="28"/>
          <w:szCs w:val="28"/>
        </w:rPr>
        <w:t xml:space="preserve">общий объем финансирования </w:t>
      </w:r>
      <w:r w:rsidR="00AD28AA" w:rsidRPr="00632915">
        <w:rPr>
          <w:rFonts w:eastAsia="MS Mincho"/>
          <w:sz w:val="28"/>
          <w:szCs w:val="28"/>
        </w:rPr>
        <w:t>–</w:t>
      </w:r>
      <w:r w:rsidRPr="00632915">
        <w:rPr>
          <w:rFonts w:eastAsia="MS Mincho"/>
          <w:sz w:val="28"/>
          <w:szCs w:val="28"/>
        </w:rPr>
        <w:t xml:space="preserve"> </w:t>
      </w:r>
      <w:r w:rsidR="00D13F5B" w:rsidRPr="00632915">
        <w:rPr>
          <w:rFonts w:eastAsia="MS Mincho"/>
          <w:sz w:val="28"/>
          <w:szCs w:val="28"/>
        </w:rPr>
        <w:t>615</w:t>
      </w:r>
      <w:r w:rsidR="00AD28AA" w:rsidRPr="00632915">
        <w:rPr>
          <w:rFonts w:eastAsia="MS Mincho"/>
          <w:sz w:val="28"/>
          <w:szCs w:val="28"/>
        </w:rPr>
        <w:t>,</w:t>
      </w:r>
      <w:r w:rsidR="00D13F5B" w:rsidRPr="00632915">
        <w:rPr>
          <w:rFonts w:eastAsia="MS Mincho"/>
          <w:sz w:val="28"/>
          <w:szCs w:val="28"/>
        </w:rPr>
        <w:t>11</w:t>
      </w:r>
      <w:r w:rsidRPr="00632915">
        <w:rPr>
          <w:rFonts w:eastAsia="MS Mincho"/>
          <w:sz w:val="28"/>
          <w:szCs w:val="28"/>
        </w:rPr>
        <w:t xml:space="preserve"> </w:t>
      </w:r>
      <w:r w:rsidR="00AD28AA" w:rsidRPr="00632915">
        <w:rPr>
          <w:rFonts w:eastAsia="MS Mincho"/>
          <w:sz w:val="28"/>
          <w:szCs w:val="28"/>
        </w:rPr>
        <w:t>млрд</w:t>
      </w:r>
      <w:r w:rsidRPr="00632915">
        <w:rPr>
          <w:rFonts w:eastAsia="MS Mincho"/>
          <w:sz w:val="28"/>
          <w:szCs w:val="28"/>
        </w:rPr>
        <w:t xml:space="preserve"> рублей,</w:t>
      </w:r>
    </w:p>
    <w:p w:rsidR="00117F9A" w:rsidRPr="00632915" w:rsidRDefault="00117F9A" w:rsidP="000731D8">
      <w:pPr>
        <w:ind w:firstLine="1134"/>
        <w:jc w:val="both"/>
        <w:rPr>
          <w:rFonts w:eastAsia="MS Mincho"/>
          <w:sz w:val="28"/>
          <w:szCs w:val="28"/>
        </w:rPr>
      </w:pPr>
      <w:r w:rsidRPr="00632915">
        <w:rPr>
          <w:rFonts w:eastAsia="MS Mincho"/>
          <w:sz w:val="28"/>
          <w:szCs w:val="28"/>
        </w:rPr>
        <w:t>из них:</w:t>
      </w:r>
    </w:p>
    <w:p w:rsidR="00117F9A" w:rsidRPr="00632915" w:rsidRDefault="00117F9A" w:rsidP="000731D8">
      <w:pPr>
        <w:ind w:firstLine="1134"/>
        <w:jc w:val="both"/>
        <w:rPr>
          <w:rFonts w:eastAsia="MS Mincho"/>
          <w:sz w:val="28"/>
          <w:szCs w:val="28"/>
        </w:rPr>
      </w:pPr>
      <w:r w:rsidRPr="00632915">
        <w:rPr>
          <w:rFonts w:eastAsia="MS Mincho"/>
          <w:sz w:val="28"/>
          <w:szCs w:val="28"/>
        </w:rPr>
        <w:t xml:space="preserve">федеральный бюджет </w:t>
      </w:r>
      <w:r w:rsidR="00AD28AA" w:rsidRPr="00632915">
        <w:rPr>
          <w:rFonts w:eastAsia="MS Mincho"/>
          <w:sz w:val="28"/>
          <w:szCs w:val="28"/>
        </w:rPr>
        <w:t>–</w:t>
      </w:r>
      <w:r w:rsidRPr="00632915">
        <w:rPr>
          <w:rFonts w:eastAsia="MS Mincho"/>
          <w:sz w:val="28"/>
          <w:szCs w:val="28"/>
        </w:rPr>
        <w:t xml:space="preserve"> </w:t>
      </w:r>
      <w:r w:rsidR="002A37FA" w:rsidRPr="00632915">
        <w:rPr>
          <w:color w:val="000000"/>
          <w:sz w:val="28"/>
          <w:szCs w:val="28"/>
        </w:rPr>
        <w:t>170</w:t>
      </w:r>
      <w:r w:rsidR="00AD28AA" w:rsidRPr="00632915">
        <w:rPr>
          <w:color w:val="000000"/>
          <w:sz w:val="28"/>
          <w:szCs w:val="28"/>
        </w:rPr>
        <w:t>,</w:t>
      </w:r>
      <w:r w:rsidR="002A37FA" w:rsidRPr="00632915">
        <w:rPr>
          <w:color w:val="000000"/>
          <w:sz w:val="28"/>
          <w:szCs w:val="28"/>
        </w:rPr>
        <w:t>79</w:t>
      </w:r>
      <w:r w:rsidRPr="00632915">
        <w:rPr>
          <w:rFonts w:eastAsia="MS Mincho"/>
          <w:sz w:val="28"/>
          <w:szCs w:val="28"/>
        </w:rPr>
        <w:t xml:space="preserve"> </w:t>
      </w:r>
      <w:r w:rsidR="00AD28AA" w:rsidRPr="00632915">
        <w:rPr>
          <w:rFonts w:eastAsia="MS Mincho"/>
          <w:sz w:val="28"/>
          <w:szCs w:val="28"/>
        </w:rPr>
        <w:t>млрд</w:t>
      </w:r>
      <w:r w:rsidRPr="00632915">
        <w:rPr>
          <w:rFonts w:eastAsia="MS Mincho"/>
          <w:sz w:val="28"/>
          <w:szCs w:val="28"/>
        </w:rPr>
        <w:t xml:space="preserve"> рублей,</w:t>
      </w:r>
    </w:p>
    <w:p w:rsidR="00117F9A" w:rsidRPr="00632915" w:rsidRDefault="00117F9A" w:rsidP="000731D8">
      <w:pPr>
        <w:ind w:firstLine="1134"/>
        <w:jc w:val="both"/>
        <w:rPr>
          <w:rFonts w:eastAsia="MS Mincho"/>
          <w:sz w:val="28"/>
          <w:szCs w:val="28"/>
        </w:rPr>
      </w:pPr>
      <w:r w:rsidRPr="00632915">
        <w:rPr>
          <w:rFonts w:eastAsia="MS Mincho"/>
          <w:sz w:val="28"/>
          <w:szCs w:val="28"/>
        </w:rPr>
        <w:lastRenderedPageBreak/>
        <w:t xml:space="preserve">бюджеты субъектов Российской Федерации и местные бюджеты </w:t>
      </w:r>
      <w:r w:rsidR="00AD28AA" w:rsidRPr="00632915">
        <w:rPr>
          <w:rFonts w:eastAsia="MS Mincho"/>
          <w:sz w:val="28"/>
          <w:szCs w:val="28"/>
        </w:rPr>
        <w:t>–</w:t>
      </w:r>
      <w:r w:rsidRPr="00632915">
        <w:rPr>
          <w:rFonts w:eastAsia="MS Mincho"/>
          <w:sz w:val="28"/>
          <w:szCs w:val="28"/>
        </w:rPr>
        <w:t xml:space="preserve"> </w:t>
      </w:r>
      <w:r w:rsidR="00D13F5B" w:rsidRPr="00632915">
        <w:rPr>
          <w:color w:val="000000"/>
          <w:sz w:val="28"/>
          <w:szCs w:val="28"/>
        </w:rPr>
        <w:t>16</w:t>
      </w:r>
      <w:r w:rsidR="00332F0C" w:rsidRPr="00632915">
        <w:rPr>
          <w:color w:val="000000"/>
          <w:sz w:val="28"/>
          <w:szCs w:val="28"/>
        </w:rPr>
        <w:t>,</w:t>
      </w:r>
      <w:r w:rsidR="002A37FA" w:rsidRPr="00632915">
        <w:rPr>
          <w:color w:val="000000"/>
          <w:sz w:val="28"/>
          <w:szCs w:val="28"/>
        </w:rPr>
        <w:t>4</w:t>
      </w:r>
      <w:r w:rsidR="00D13F5B" w:rsidRPr="00632915">
        <w:rPr>
          <w:color w:val="000000"/>
          <w:sz w:val="28"/>
          <w:szCs w:val="28"/>
        </w:rPr>
        <w:t>2</w:t>
      </w:r>
      <w:r w:rsidRPr="00632915">
        <w:rPr>
          <w:rFonts w:eastAsia="MS Mincho"/>
          <w:sz w:val="28"/>
          <w:szCs w:val="28"/>
        </w:rPr>
        <w:t xml:space="preserve"> </w:t>
      </w:r>
      <w:r w:rsidR="00AD28AA" w:rsidRPr="00632915">
        <w:rPr>
          <w:rFonts w:eastAsia="MS Mincho"/>
          <w:sz w:val="28"/>
          <w:szCs w:val="28"/>
        </w:rPr>
        <w:t>млрд</w:t>
      </w:r>
      <w:r w:rsidRPr="00632915">
        <w:rPr>
          <w:rFonts w:eastAsia="MS Mincho"/>
          <w:sz w:val="28"/>
          <w:szCs w:val="28"/>
        </w:rPr>
        <w:t xml:space="preserve"> рублей,</w:t>
      </w:r>
    </w:p>
    <w:p w:rsidR="00117F9A" w:rsidRPr="00632915" w:rsidRDefault="00117F9A" w:rsidP="000731D8">
      <w:pPr>
        <w:ind w:firstLine="1134"/>
        <w:jc w:val="both"/>
        <w:rPr>
          <w:rFonts w:eastAsia="MS Mincho"/>
          <w:sz w:val="28"/>
          <w:szCs w:val="28"/>
        </w:rPr>
      </w:pPr>
      <w:r w:rsidRPr="00632915">
        <w:rPr>
          <w:rFonts w:eastAsia="MS Mincho"/>
          <w:sz w:val="28"/>
          <w:szCs w:val="28"/>
        </w:rPr>
        <w:t xml:space="preserve">внебюджетные источники </w:t>
      </w:r>
      <w:r w:rsidR="00AD28AA" w:rsidRPr="00632915">
        <w:rPr>
          <w:rFonts w:eastAsia="MS Mincho"/>
          <w:sz w:val="28"/>
          <w:szCs w:val="28"/>
        </w:rPr>
        <w:t>–</w:t>
      </w:r>
      <w:r w:rsidRPr="00632915">
        <w:rPr>
          <w:rFonts w:eastAsia="MS Mincho"/>
          <w:sz w:val="28"/>
          <w:szCs w:val="28"/>
        </w:rPr>
        <w:t xml:space="preserve"> </w:t>
      </w:r>
      <w:r w:rsidR="002A37FA" w:rsidRPr="00632915">
        <w:rPr>
          <w:color w:val="000000"/>
          <w:sz w:val="28"/>
          <w:szCs w:val="28"/>
        </w:rPr>
        <w:t>4</w:t>
      </w:r>
      <w:r w:rsidR="00D13F5B" w:rsidRPr="00632915">
        <w:rPr>
          <w:color w:val="000000"/>
          <w:sz w:val="28"/>
          <w:szCs w:val="28"/>
        </w:rPr>
        <w:t>27</w:t>
      </w:r>
      <w:r w:rsidR="00AD28AA" w:rsidRPr="00632915">
        <w:rPr>
          <w:color w:val="000000"/>
          <w:sz w:val="28"/>
          <w:szCs w:val="28"/>
        </w:rPr>
        <w:t>,</w:t>
      </w:r>
      <w:r w:rsidR="00D13F5B" w:rsidRPr="00632915">
        <w:rPr>
          <w:color w:val="000000"/>
          <w:sz w:val="28"/>
          <w:szCs w:val="28"/>
        </w:rPr>
        <w:t>90</w:t>
      </w:r>
      <w:r w:rsidRPr="00632915">
        <w:rPr>
          <w:rFonts w:eastAsia="MS Mincho"/>
          <w:sz w:val="28"/>
          <w:szCs w:val="28"/>
        </w:rPr>
        <w:t xml:space="preserve"> </w:t>
      </w:r>
      <w:r w:rsidR="00AD28AA" w:rsidRPr="00632915">
        <w:rPr>
          <w:rFonts w:eastAsia="MS Mincho"/>
          <w:sz w:val="28"/>
          <w:szCs w:val="28"/>
        </w:rPr>
        <w:t>млрд</w:t>
      </w:r>
      <w:r w:rsidRPr="00632915">
        <w:rPr>
          <w:rFonts w:eastAsia="MS Mincho"/>
          <w:sz w:val="28"/>
          <w:szCs w:val="28"/>
        </w:rPr>
        <w:t xml:space="preserve"> рублей.</w:t>
      </w:r>
    </w:p>
    <w:p w:rsidR="00D2628C" w:rsidRPr="00632915" w:rsidRDefault="0090073F" w:rsidP="00D2628C">
      <w:pPr>
        <w:ind w:firstLine="720"/>
        <w:jc w:val="both"/>
        <w:rPr>
          <w:rFonts w:eastAsia="MS Mincho"/>
          <w:sz w:val="28"/>
          <w:szCs w:val="28"/>
        </w:rPr>
      </w:pPr>
      <w:r w:rsidRPr="00632915">
        <w:rPr>
          <w:rFonts w:eastAsia="MS Mincho"/>
          <w:sz w:val="28"/>
          <w:szCs w:val="28"/>
        </w:rPr>
        <w:t xml:space="preserve">Этот вариант признается </w:t>
      </w:r>
      <w:r w:rsidR="00D2628C" w:rsidRPr="00632915">
        <w:rPr>
          <w:rFonts w:eastAsia="MS Mincho"/>
          <w:sz w:val="28"/>
          <w:szCs w:val="28"/>
        </w:rPr>
        <w:t>оптимальны</w:t>
      </w:r>
      <w:r w:rsidRPr="00632915">
        <w:rPr>
          <w:rFonts w:eastAsia="MS Mincho"/>
          <w:sz w:val="28"/>
          <w:szCs w:val="28"/>
        </w:rPr>
        <w:t>м</w:t>
      </w:r>
      <w:r w:rsidR="00D2628C" w:rsidRPr="00632915">
        <w:rPr>
          <w:rFonts w:eastAsia="MS Mincho"/>
          <w:sz w:val="28"/>
          <w:szCs w:val="28"/>
        </w:rPr>
        <w:t xml:space="preserve"> и предполагает концентраци</w:t>
      </w:r>
      <w:r w:rsidR="00CC62CF" w:rsidRPr="00632915">
        <w:rPr>
          <w:rFonts w:eastAsia="MS Mincho"/>
          <w:sz w:val="28"/>
          <w:szCs w:val="28"/>
        </w:rPr>
        <w:t>ю</w:t>
      </w:r>
      <w:r w:rsidR="00D2628C" w:rsidRPr="00632915">
        <w:rPr>
          <w:rFonts w:eastAsia="MS Mincho"/>
          <w:sz w:val="28"/>
          <w:szCs w:val="28"/>
        </w:rPr>
        <w:t xml:space="preserve"> усилий на поддержке именно тех инвестиционных проектов создания и/или модернизации туристских кластеров, где имеется высокий потенциал развития и четкая увязка со специализацией и отраслевыми приоритетами одного из 15 перспективных туристских нап</w:t>
      </w:r>
      <w:r w:rsidR="00EF2EE6" w:rsidRPr="00632915">
        <w:rPr>
          <w:rFonts w:eastAsia="MS Mincho"/>
          <w:sz w:val="28"/>
          <w:szCs w:val="28"/>
        </w:rPr>
        <w:t>равлений</w:t>
      </w:r>
      <w:r w:rsidR="00CC62CF" w:rsidRPr="00632915">
        <w:rPr>
          <w:rFonts w:eastAsia="MS Mincho"/>
          <w:sz w:val="28"/>
          <w:szCs w:val="28"/>
        </w:rPr>
        <w:t>, а также</w:t>
      </w:r>
      <w:r w:rsidR="00EF2EE6" w:rsidRPr="00632915">
        <w:rPr>
          <w:rFonts w:eastAsia="MS Mincho"/>
          <w:sz w:val="28"/>
          <w:szCs w:val="28"/>
        </w:rPr>
        <w:t xml:space="preserve"> возможность</w:t>
      </w:r>
      <w:r w:rsidR="00D2628C" w:rsidRPr="00632915">
        <w:rPr>
          <w:rFonts w:eastAsia="MS Mincho"/>
          <w:sz w:val="28"/>
          <w:szCs w:val="28"/>
        </w:rPr>
        <w:t xml:space="preserve"> роста объемов услуг сферы туризма, оказанных гражданам Российской Федерации и иностранным туристам, темпами, опережающими в 2 раза рост экономики Российской Федерации.</w:t>
      </w:r>
    </w:p>
    <w:p w:rsidR="00A0466B" w:rsidRPr="00632915" w:rsidRDefault="0090073F" w:rsidP="0090073F">
      <w:pPr>
        <w:ind w:firstLine="720"/>
        <w:jc w:val="both"/>
        <w:rPr>
          <w:rFonts w:eastAsia="MS Mincho"/>
          <w:sz w:val="28"/>
          <w:szCs w:val="28"/>
        </w:rPr>
      </w:pPr>
      <w:r w:rsidRPr="00632915">
        <w:rPr>
          <w:rFonts w:eastAsia="MS Mincho"/>
          <w:sz w:val="28"/>
          <w:szCs w:val="28"/>
        </w:rPr>
        <w:t xml:space="preserve">В данном случае </w:t>
      </w:r>
      <w:r w:rsidR="000E078A" w:rsidRPr="00632915">
        <w:rPr>
          <w:rFonts w:eastAsia="MS Mincho"/>
          <w:sz w:val="28"/>
          <w:szCs w:val="28"/>
        </w:rPr>
        <w:t>будет возможна</w:t>
      </w:r>
      <w:r w:rsidRPr="00632915">
        <w:rPr>
          <w:rFonts w:eastAsia="MS Mincho"/>
          <w:sz w:val="28"/>
          <w:szCs w:val="28"/>
        </w:rPr>
        <w:t xml:space="preserve"> наиболее полная реализация </w:t>
      </w:r>
      <w:r w:rsidR="00D2628C" w:rsidRPr="00632915">
        <w:rPr>
          <w:rFonts w:eastAsia="MS Mincho"/>
          <w:sz w:val="28"/>
          <w:szCs w:val="28"/>
        </w:rPr>
        <w:t>кластерн</w:t>
      </w:r>
      <w:r w:rsidRPr="00632915">
        <w:rPr>
          <w:rFonts w:eastAsia="MS Mincho"/>
          <w:sz w:val="28"/>
          <w:szCs w:val="28"/>
        </w:rPr>
        <w:t xml:space="preserve">ого </w:t>
      </w:r>
      <w:r w:rsidR="00D2628C" w:rsidRPr="00632915">
        <w:rPr>
          <w:rFonts w:eastAsia="MS Mincho"/>
          <w:sz w:val="28"/>
          <w:szCs w:val="28"/>
        </w:rPr>
        <w:t>подход</w:t>
      </w:r>
      <w:r w:rsidRPr="00632915">
        <w:rPr>
          <w:rFonts w:eastAsia="MS Mincho"/>
          <w:sz w:val="28"/>
          <w:szCs w:val="28"/>
        </w:rPr>
        <w:t>а</w:t>
      </w:r>
      <w:r w:rsidR="00D2628C" w:rsidRPr="00632915">
        <w:rPr>
          <w:rFonts w:eastAsia="MS Mincho"/>
          <w:sz w:val="28"/>
          <w:szCs w:val="28"/>
        </w:rPr>
        <w:t xml:space="preserve"> в сочетании с проектами федерального масштаба, направленными на ускоренное развитие межрегиональных туристских маршрутов и повышение качества услуг в рамках 15 перспективных туристских направлений, а также </w:t>
      </w:r>
      <w:r w:rsidR="004D6BF0" w:rsidRPr="00632915">
        <w:rPr>
          <w:rFonts w:eastAsia="MS Mincho"/>
          <w:sz w:val="28"/>
          <w:szCs w:val="28"/>
        </w:rPr>
        <w:t>координация</w:t>
      </w:r>
      <w:r w:rsidR="00D2628C" w:rsidRPr="00632915">
        <w:rPr>
          <w:rFonts w:eastAsia="MS Mincho"/>
          <w:sz w:val="28"/>
          <w:szCs w:val="28"/>
        </w:rPr>
        <w:t xml:space="preserve"> программны</w:t>
      </w:r>
      <w:r w:rsidR="004D6BF0" w:rsidRPr="00632915">
        <w:rPr>
          <w:rFonts w:eastAsia="MS Mincho"/>
          <w:sz w:val="28"/>
          <w:szCs w:val="28"/>
        </w:rPr>
        <w:t>х</w:t>
      </w:r>
      <w:r w:rsidR="00D2628C" w:rsidRPr="00632915">
        <w:rPr>
          <w:rFonts w:eastAsia="MS Mincho"/>
          <w:sz w:val="28"/>
          <w:szCs w:val="28"/>
        </w:rPr>
        <w:t xml:space="preserve"> </w:t>
      </w:r>
      <w:r w:rsidR="00477071" w:rsidRPr="00632915">
        <w:rPr>
          <w:rFonts w:eastAsia="MS Mincho"/>
          <w:sz w:val="28"/>
          <w:szCs w:val="28"/>
        </w:rPr>
        <w:t>принципов</w:t>
      </w:r>
      <w:r w:rsidR="00D2628C" w:rsidRPr="00632915">
        <w:rPr>
          <w:rFonts w:eastAsia="MS Mincho"/>
          <w:sz w:val="28"/>
          <w:szCs w:val="28"/>
        </w:rPr>
        <w:t xml:space="preserve"> с проектами федерального масштаба, направленными на опережающее развитие смежных с туризмом отраслей.</w:t>
      </w:r>
      <w:r w:rsidRPr="00632915">
        <w:rPr>
          <w:rFonts w:eastAsia="MS Mincho"/>
          <w:sz w:val="28"/>
          <w:szCs w:val="28"/>
        </w:rPr>
        <w:t xml:space="preserve"> </w:t>
      </w:r>
      <w:r w:rsidR="004D6BF0" w:rsidRPr="00632915">
        <w:rPr>
          <w:rFonts w:eastAsia="MS Mincho"/>
          <w:sz w:val="28"/>
          <w:szCs w:val="28"/>
        </w:rPr>
        <w:t>К</w:t>
      </w:r>
      <w:r w:rsidR="00D2628C" w:rsidRPr="00632915">
        <w:rPr>
          <w:rFonts w:eastAsia="MS Mincho"/>
          <w:sz w:val="28"/>
          <w:szCs w:val="28"/>
        </w:rPr>
        <w:t xml:space="preserve">ластерный подход предполагает сосредоточение на </w:t>
      </w:r>
      <w:r w:rsidRPr="00632915">
        <w:rPr>
          <w:rFonts w:eastAsia="MS Mincho"/>
          <w:sz w:val="28"/>
          <w:szCs w:val="28"/>
        </w:rPr>
        <w:t>определенной</w:t>
      </w:r>
      <w:r w:rsidR="00D2628C" w:rsidRPr="00632915">
        <w:rPr>
          <w:rFonts w:eastAsia="MS Mincho"/>
          <w:sz w:val="28"/>
          <w:szCs w:val="28"/>
        </w:rPr>
        <w:t xml:space="preserve"> территории предприятий и организаций, занимающихся разработкой, производством, продвижением и продажей туристского продукта, а также деятельностью, смежной с туризмом и рекреационными услугами, интегрированных в одну логистическую схему.</w:t>
      </w:r>
    </w:p>
    <w:p w:rsidR="00B87C0F" w:rsidRPr="00632915" w:rsidRDefault="000E078A" w:rsidP="00D2628C">
      <w:pPr>
        <w:ind w:firstLine="720"/>
        <w:jc w:val="both"/>
        <w:rPr>
          <w:rFonts w:eastAsia="MS Mincho"/>
          <w:sz w:val="28"/>
          <w:szCs w:val="28"/>
        </w:rPr>
      </w:pPr>
      <w:r w:rsidRPr="00632915">
        <w:rPr>
          <w:rFonts w:eastAsia="MS Mincho"/>
          <w:sz w:val="28"/>
          <w:szCs w:val="28"/>
        </w:rPr>
        <w:t>В э</w:t>
      </w:r>
      <w:r w:rsidR="00B87C0F" w:rsidRPr="00632915">
        <w:rPr>
          <w:rFonts w:eastAsia="MS Mincho"/>
          <w:sz w:val="28"/>
          <w:szCs w:val="28"/>
        </w:rPr>
        <w:t>то</w:t>
      </w:r>
      <w:r w:rsidR="0078300B" w:rsidRPr="00632915">
        <w:rPr>
          <w:rFonts w:eastAsia="MS Mincho"/>
          <w:sz w:val="28"/>
          <w:szCs w:val="28"/>
        </w:rPr>
        <w:t xml:space="preserve">м </w:t>
      </w:r>
      <w:r w:rsidR="00B87C0F" w:rsidRPr="00632915">
        <w:rPr>
          <w:rFonts w:eastAsia="MS Mincho"/>
          <w:sz w:val="28"/>
          <w:szCs w:val="28"/>
        </w:rPr>
        <w:t>вариант</w:t>
      </w:r>
      <w:r w:rsidRPr="00632915">
        <w:rPr>
          <w:rFonts w:eastAsia="MS Mincho"/>
          <w:sz w:val="28"/>
          <w:szCs w:val="28"/>
        </w:rPr>
        <w:t>е</w:t>
      </w:r>
      <w:r w:rsidR="00B87C0F" w:rsidRPr="00632915">
        <w:rPr>
          <w:rFonts w:eastAsia="MS Mincho"/>
          <w:sz w:val="28"/>
          <w:szCs w:val="28"/>
        </w:rPr>
        <w:t xml:space="preserve"> реализ</w:t>
      </w:r>
      <w:r w:rsidRPr="00632915">
        <w:rPr>
          <w:rFonts w:eastAsia="MS Mincho"/>
          <w:sz w:val="28"/>
          <w:szCs w:val="28"/>
        </w:rPr>
        <w:t>ации</w:t>
      </w:r>
      <w:r w:rsidR="00B87C0F" w:rsidRPr="00632915">
        <w:rPr>
          <w:rFonts w:eastAsia="MS Mincho"/>
          <w:sz w:val="28"/>
          <w:szCs w:val="28"/>
        </w:rPr>
        <w:t xml:space="preserve"> </w:t>
      </w:r>
      <w:r w:rsidRPr="00632915">
        <w:rPr>
          <w:rFonts w:eastAsia="MS Mincho"/>
          <w:sz w:val="28"/>
          <w:szCs w:val="28"/>
        </w:rPr>
        <w:t xml:space="preserve">заложен </w:t>
      </w:r>
      <w:r w:rsidR="00B87C0F" w:rsidRPr="00632915">
        <w:rPr>
          <w:rFonts w:eastAsia="MS Mincho"/>
          <w:sz w:val="28"/>
          <w:szCs w:val="28"/>
        </w:rPr>
        <w:t>проектный подход, который предусматривает в условиях ограниченных ресурсов концентр</w:t>
      </w:r>
      <w:r w:rsidR="0078300B" w:rsidRPr="00632915">
        <w:rPr>
          <w:rFonts w:eastAsia="MS Mincho"/>
          <w:sz w:val="28"/>
          <w:szCs w:val="28"/>
        </w:rPr>
        <w:t xml:space="preserve">ацию </w:t>
      </w:r>
      <w:r w:rsidR="00B87C0F" w:rsidRPr="00632915">
        <w:rPr>
          <w:rFonts w:eastAsia="MS Mincho"/>
          <w:sz w:val="28"/>
          <w:szCs w:val="28"/>
        </w:rPr>
        <w:t>инвестиционны</w:t>
      </w:r>
      <w:r w:rsidR="0078300B" w:rsidRPr="00632915">
        <w:rPr>
          <w:rFonts w:eastAsia="MS Mincho"/>
          <w:sz w:val="28"/>
          <w:szCs w:val="28"/>
        </w:rPr>
        <w:t>х</w:t>
      </w:r>
      <w:r w:rsidR="00B87C0F" w:rsidRPr="00632915">
        <w:rPr>
          <w:rFonts w:eastAsia="MS Mincho"/>
          <w:sz w:val="28"/>
          <w:szCs w:val="28"/>
        </w:rPr>
        <w:t xml:space="preserve"> и организационно-управленчески</w:t>
      </w:r>
      <w:r w:rsidR="0078300B" w:rsidRPr="00632915">
        <w:rPr>
          <w:rFonts w:eastAsia="MS Mincho"/>
          <w:sz w:val="28"/>
          <w:szCs w:val="28"/>
        </w:rPr>
        <w:t>х</w:t>
      </w:r>
      <w:r w:rsidR="00B87C0F" w:rsidRPr="00632915">
        <w:rPr>
          <w:rFonts w:eastAsia="MS Mincho"/>
          <w:sz w:val="28"/>
          <w:szCs w:val="28"/>
        </w:rPr>
        <w:t xml:space="preserve"> усили</w:t>
      </w:r>
      <w:r w:rsidR="0078300B" w:rsidRPr="00632915">
        <w:rPr>
          <w:rFonts w:eastAsia="MS Mincho"/>
          <w:sz w:val="28"/>
          <w:szCs w:val="28"/>
        </w:rPr>
        <w:t>й</w:t>
      </w:r>
      <w:r w:rsidR="00B87C0F" w:rsidRPr="00632915">
        <w:rPr>
          <w:rFonts w:eastAsia="MS Mincho"/>
          <w:sz w:val="28"/>
          <w:szCs w:val="28"/>
        </w:rPr>
        <w:t xml:space="preserve"> на поддержке проектов</w:t>
      </w:r>
      <w:r w:rsidR="0078300B" w:rsidRPr="00632915">
        <w:rPr>
          <w:rFonts w:eastAsia="MS Mincho"/>
          <w:sz w:val="28"/>
          <w:szCs w:val="28"/>
        </w:rPr>
        <w:t>,</w:t>
      </w:r>
      <w:r w:rsidR="00B87C0F" w:rsidRPr="00632915">
        <w:rPr>
          <w:rFonts w:eastAsia="MS Mincho"/>
          <w:sz w:val="28"/>
          <w:szCs w:val="28"/>
        </w:rPr>
        <w:t xml:space="preserve"> наиболее полно соответствующих специализации перспективного туристского направления (дестинации).</w:t>
      </w:r>
    </w:p>
    <w:p w:rsidR="0079490C" w:rsidRPr="00632915" w:rsidRDefault="00B87C0F" w:rsidP="00B87C0F">
      <w:pPr>
        <w:numPr>
          <w:ilvl w:val="0"/>
          <w:numId w:val="17"/>
        </w:numPr>
        <w:ind w:left="0" w:firstLine="680"/>
        <w:jc w:val="both"/>
        <w:rPr>
          <w:rFonts w:eastAsia="MS Mincho"/>
          <w:sz w:val="28"/>
          <w:szCs w:val="28"/>
        </w:rPr>
      </w:pPr>
      <w:r w:rsidRPr="00632915">
        <w:rPr>
          <w:rFonts w:eastAsia="MS Mincho"/>
          <w:sz w:val="28"/>
          <w:szCs w:val="28"/>
        </w:rPr>
        <w:t>На уровне объемов, спрогнозированных исходя из цели Программы при увеличении уровня финансирования за счет средств федерального бюджета мероприятий по продвижению отечественного туристского продукта на международном и внутреннем рынках, а также субсидирования туроператоров</w:t>
      </w:r>
      <w:r w:rsidR="0079490C" w:rsidRPr="00632915">
        <w:rPr>
          <w:rFonts w:eastAsia="MS Mincho"/>
          <w:sz w:val="28"/>
          <w:szCs w:val="28"/>
        </w:rPr>
        <w:t>:</w:t>
      </w:r>
    </w:p>
    <w:p w:rsidR="00762C93" w:rsidRPr="00632915" w:rsidRDefault="00762C93" w:rsidP="00D56C3B">
      <w:pPr>
        <w:ind w:left="680"/>
        <w:jc w:val="both"/>
        <w:rPr>
          <w:rFonts w:eastAsia="MS Mincho"/>
          <w:sz w:val="28"/>
          <w:szCs w:val="28"/>
        </w:rPr>
      </w:pPr>
      <w:r w:rsidRPr="00632915">
        <w:rPr>
          <w:rFonts w:eastAsia="MS Mincho"/>
          <w:sz w:val="28"/>
          <w:szCs w:val="28"/>
        </w:rPr>
        <w:t xml:space="preserve">общий объем финансирования – </w:t>
      </w:r>
      <w:r w:rsidR="00D13F5B" w:rsidRPr="00632915">
        <w:rPr>
          <w:rFonts w:eastAsia="MS Mincho"/>
          <w:sz w:val="28"/>
          <w:szCs w:val="28"/>
        </w:rPr>
        <w:t>6</w:t>
      </w:r>
      <w:r w:rsidR="00EB0815" w:rsidRPr="00632915">
        <w:rPr>
          <w:rFonts w:eastAsia="MS Mincho"/>
          <w:sz w:val="28"/>
          <w:szCs w:val="28"/>
        </w:rPr>
        <w:t>76</w:t>
      </w:r>
      <w:r w:rsidR="000E078A" w:rsidRPr="00632915">
        <w:rPr>
          <w:rFonts w:eastAsia="MS Mincho"/>
          <w:sz w:val="28"/>
          <w:szCs w:val="28"/>
        </w:rPr>
        <w:t>,</w:t>
      </w:r>
      <w:r w:rsidR="00EB0815" w:rsidRPr="00632915">
        <w:rPr>
          <w:rFonts w:eastAsia="MS Mincho"/>
          <w:sz w:val="28"/>
          <w:szCs w:val="28"/>
        </w:rPr>
        <w:t>94</w:t>
      </w:r>
      <w:r w:rsidRPr="00632915">
        <w:rPr>
          <w:rFonts w:eastAsia="MS Mincho"/>
          <w:sz w:val="28"/>
          <w:szCs w:val="28"/>
        </w:rPr>
        <w:t xml:space="preserve"> млрд рублей,</w:t>
      </w:r>
    </w:p>
    <w:p w:rsidR="00762C93" w:rsidRPr="00632915" w:rsidRDefault="00762C93" w:rsidP="00D56C3B">
      <w:pPr>
        <w:ind w:left="1134"/>
        <w:jc w:val="both"/>
        <w:rPr>
          <w:rFonts w:eastAsia="MS Mincho"/>
          <w:sz w:val="28"/>
          <w:szCs w:val="28"/>
        </w:rPr>
      </w:pPr>
      <w:r w:rsidRPr="00632915">
        <w:rPr>
          <w:rFonts w:eastAsia="MS Mincho"/>
          <w:sz w:val="28"/>
          <w:szCs w:val="28"/>
        </w:rPr>
        <w:t>из них:</w:t>
      </w:r>
    </w:p>
    <w:p w:rsidR="00762C93" w:rsidRPr="00632915" w:rsidRDefault="00762C93" w:rsidP="00D56C3B">
      <w:pPr>
        <w:ind w:left="1134"/>
        <w:jc w:val="both"/>
        <w:rPr>
          <w:rFonts w:eastAsia="MS Mincho"/>
          <w:sz w:val="28"/>
          <w:szCs w:val="28"/>
        </w:rPr>
      </w:pPr>
      <w:r w:rsidRPr="00632915">
        <w:rPr>
          <w:rFonts w:eastAsia="MS Mincho"/>
          <w:sz w:val="28"/>
          <w:szCs w:val="28"/>
        </w:rPr>
        <w:t xml:space="preserve">федеральный бюджет – </w:t>
      </w:r>
      <w:r w:rsidR="00EB0815" w:rsidRPr="00632915">
        <w:rPr>
          <w:rFonts w:eastAsia="MS Mincho"/>
          <w:sz w:val="28"/>
          <w:szCs w:val="28"/>
        </w:rPr>
        <w:t>221</w:t>
      </w:r>
      <w:r w:rsidR="000E078A" w:rsidRPr="00632915">
        <w:rPr>
          <w:rFonts w:eastAsia="MS Mincho"/>
          <w:sz w:val="28"/>
          <w:szCs w:val="28"/>
        </w:rPr>
        <w:t>,</w:t>
      </w:r>
      <w:r w:rsidR="00EB0815" w:rsidRPr="00632915">
        <w:rPr>
          <w:rFonts w:eastAsia="MS Mincho"/>
          <w:sz w:val="28"/>
          <w:szCs w:val="28"/>
        </w:rPr>
        <w:t>84</w:t>
      </w:r>
      <w:r w:rsidRPr="00632915">
        <w:rPr>
          <w:rFonts w:eastAsia="MS Mincho"/>
          <w:sz w:val="28"/>
          <w:szCs w:val="28"/>
        </w:rPr>
        <w:t xml:space="preserve"> млрд рублей,</w:t>
      </w:r>
    </w:p>
    <w:p w:rsidR="00762C93" w:rsidRPr="00632915" w:rsidRDefault="00762C93" w:rsidP="00D56C3B">
      <w:pPr>
        <w:ind w:left="1134"/>
        <w:jc w:val="both"/>
        <w:rPr>
          <w:rFonts w:eastAsia="MS Mincho"/>
          <w:sz w:val="28"/>
          <w:szCs w:val="28"/>
        </w:rPr>
      </w:pPr>
      <w:r w:rsidRPr="00632915">
        <w:rPr>
          <w:rFonts w:eastAsia="MS Mincho"/>
          <w:sz w:val="28"/>
          <w:szCs w:val="28"/>
        </w:rPr>
        <w:t xml:space="preserve">бюджеты субъектов Российской Федерации и местные бюджеты – </w:t>
      </w:r>
      <w:r w:rsidR="00D13F5B" w:rsidRPr="00632915">
        <w:rPr>
          <w:rFonts w:eastAsia="MS Mincho"/>
          <w:sz w:val="28"/>
          <w:szCs w:val="28"/>
        </w:rPr>
        <w:t>27</w:t>
      </w:r>
      <w:r w:rsidR="000E078A" w:rsidRPr="00632915">
        <w:rPr>
          <w:rFonts w:eastAsia="MS Mincho"/>
          <w:sz w:val="28"/>
          <w:szCs w:val="28"/>
        </w:rPr>
        <w:t>,</w:t>
      </w:r>
      <w:r w:rsidR="00D13F5B" w:rsidRPr="00632915">
        <w:rPr>
          <w:rFonts w:eastAsia="MS Mincho"/>
          <w:sz w:val="28"/>
          <w:szCs w:val="28"/>
        </w:rPr>
        <w:t>19</w:t>
      </w:r>
      <w:r w:rsidRPr="00632915">
        <w:rPr>
          <w:rFonts w:eastAsia="MS Mincho"/>
          <w:sz w:val="28"/>
          <w:szCs w:val="28"/>
        </w:rPr>
        <w:t xml:space="preserve"> млрд рублей,</w:t>
      </w:r>
    </w:p>
    <w:p w:rsidR="0079490C" w:rsidRPr="00632915" w:rsidRDefault="00762C93" w:rsidP="00D56C3B">
      <w:pPr>
        <w:ind w:left="1134"/>
        <w:jc w:val="both"/>
        <w:rPr>
          <w:rFonts w:eastAsia="MS Mincho"/>
          <w:sz w:val="28"/>
          <w:szCs w:val="28"/>
        </w:rPr>
      </w:pPr>
      <w:r w:rsidRPr="00632915">
        <w:rPr>
          <w:rFonts w:eastAsia="MS Mincho"/>
          <w:sz w:val="28"/>
          <w:szCs w:val="28"/>
        </w:rPr>
        <w:t xml:space="preserve">внебюджетные источники – </w:t>
      </w:r>
      <w:r w:rsidR="00D13F5B" w:rsidRPr="00632915">
        <w:rPr>
          <w:rFonts w:eastAsia="MS Mincho"/>
          <w:sz w:val="28"/>
          <w:szCs w:val="28"/>
        </w:rPr>
        <w:t>427</w:t>
      </w:r>
      <w:r w:rsidR="000E078A" w:rsidRPr="00632915">
        <w:rPr>
          <w:rFonts w:eastAsia="MS Mincho"/>
          <w:sz w:val="28"/>
          <w:szCs w:val="28"/>
        </w:rPr>
        <w:t>,</w:t>
      </w:r>
      <w:r w:rsidR="00D13F5B" w:rsidRPr="00632915">
        <w:rPr>
          <w:rFonts w:eastAsia="MS Mincho"/>
          <w:sz w:val="28"/>
          <w:szCs w:val="28"/>
        </w:rPr>
        <w:t>90</w:t>
      </w:r>
      <w:r w:rsidRPr="00632915">
        <w:rPr>
          <w:rFonts w:eastAsia="MS Mincho"/>
          <w:sz w:val="28"/>
          <w:szCs w:val="28"/>
        </w:rPr>
        <w:t xml:space="preserve"> млрд рублей.</w:t>
      </w:r>
    </w:p>
    <w:p w:rsidR="00181819" w:rsidRPr="00632915" w:rsidRDefault="00B87C0F" w:rsidP="00181819">
      <w:pPr>
        <w:ind w:firstLine="720"/>
        <w:jc w:val="both"/>
        <w:rPr>
          <w:rFonts w:eastAsia="MS Mincho"/>
          <w:sz w:val="28"/>
          <w:szCs w:val="28"/>
        </w:rPr>
      </w:pPr>
      <w:r w:rsidRPr="00632915">
        <w:rPr>
          <w:rFonts w:eastAsia="MS Mincho"/>
          <w:sz w:val="28"/>
          <w:szCs w:val="28"/>
        </w:rPr>
        <w:t>Данный вариант аналогич</w:t>
      </w:r>
      <w:r w:rsidR="00B121E4" w:rsidRPr="00632915">
        <w:rPr>
          <w:rFonts w:eastAsia="MS Mincho"/>
          <w:sz w:val="28"/>
          <w:szCs w:val="28"/>
        </w:rPr>
        <w:t>но второму позвол</w:t>
      </w:r>
      <w:r w:rsidR="004D6BF0" w:rsidRPr="00632915">
        <w:rPr>
          <w:rFonts w:eastAsia="MS Mincho"/>
          <w:sz w:val="28"/>
          <w:szCs w:val="28"/>
        </w:rPr>
        <w:t>яет</w:t>
      </w:r>
      <w:r w:rsidR="00B121E4" w:rsidRPr="00632915">
        <w:rPr>
          <w:rFonts w:eastAsia="MS Mincho"/>
          <w:sz w:val="28"/>
          <w:szCs w:val="28"/>
        </w:rPr>
        <w:t xml:space="preserve"> реализовывать проектный подход и концентрировать инвестиционные и организационно-управленческие усилия, однако он </w:t>
      </w:r>
      <w:r w:rsidR="009B6338" w:rsidRPr="00632915">
        <w:rPr>
          <w:rFonts w:eastAsia="MS Mincho"/>
          <w:sz w:val="28"/>
          <w:szCs w:val="28"/>
        </w:rPr>
        <w:t>предполагает</w:t>
      </w:r>
      <w:r w:rsidR="00B121E4" w:rsidRPr="00632915">
        <w:rPr>
          <w:rFonts w:eastAsia="MS Mincho"/>
          <w:sz w:val="28"/>
          <w:szCs w:val="28"/>
        </w:rPr>
        <w:t xml:space="preserve"> значительное увеличение </w:t>
      </w:r>
      <w:r w:rsidR="0081291F" w:rsidRPr="00632915">
        <w:rPr>
          <w:rFonts w:eastAsia="MS Mincho"/>
          <w:sz w:val="28"/>
          <w:szCs w:val="28"/>
        </w:rPr>
        <w:t>объема</w:t>
      </w:r>
      <w:r w:rsidR="00B121E4" w:rsidRPr="00632915">
        <w:rPr>
          <w:rFonts w:eastAsia="MS Mincho"/>
          <w:sz w:val="28"/>
          <w:szCs w:val="28"/>
        </w:rPr>
        <w:t xml:space="preserve"> средств федерального бюджета по задачам 3 и 4 Программы.</w:t>
      </w:r>
      <w:r w:rsidR="00F11074" w:rsidRPr="00632915">
        <w:rPr>
          <w:rFonts w:eastAsia="MS Mincho"/>
          <w:sz w:val="28"/>
          <w:szCs w:val="28"/>
        </w:rPr>
        <w:t xml:space="preserve"> Этот вариант можно считать амбициозным и возможным для реализации при </w:t>
      </w:r>
      <w:r w:rsidR="00F11074" w:rsidRPr="00632915">
        <w:rPr>
          <w:rFonts w:eastAsia="MS Mincho"/>
          <w:sz w:val="28"/>
          <w:szCs w:val="28"/>
        </w:rPr>
        <w:lastRenderedPageBreak/>
        <w:t>значительном улучшении финансово-экономического состояния национальной экономики Российской Федерации.</w:t>
      </w:r>
    </w:p>
    <w:p w:rsidR="00B121E4" w:rsidRPr="00632915" w:rsidRDefault="00C80B1D" w:rsidP="00953399">
      <w:pPr>
        <w:ind w:firstLine="709"/>
        <w:jc w:val="both"/>
        <w:rPr>
          <w:rFonts w:eastAsia="MS Mincho"/>
          <w:sz w:val="28"/>
          <w:szCs w:val="28"/>
        </w:rPr>
      </w:pPr>
      <w:r w:rsidRPr="00632915">
        <w:rPr>
          <w:rFonts w:eastAsia="MS Mincho"/>
          <w:sz w:val="28"/>
          <w:szCs w:val="28"/>
        </w:rPr>
        <w:t>По прогнозным оценкам</w:t>
      </w:r>
      <w:r w:rsidR="002B0C75" w:rsidRPr="00632915">
        <w:rPr>
          <w:rFonts w:eastAsia="MS Mincho"/>
          <w:sz w:val="28"/>
          <w:szCs w:val="28"/>
        </w:rPr>
        <w:t>,</w:t>
      </w:r>
      <w:r w:rsidRPr="00632915">
        <w:rPr>
          <w:rFonts w:eastAsia="MS Mincho"/>
          <w:sz w:val="28"/>
          <w:szCs w:val="28"/>
        </w:rPr>
        <w:t xml:space="preserve"> первый вариант позволяет говорить о росте </w:t>
      </w:r>
      <w:r w:rsidR="00AB3CC3" w:rsidRPr="00632915">
        <w:rPr>
          <w:rFonts w:eastAsia="MS Mincho"/>
          <w:sz w:val="28"/>
          <w:szCs w:val="28"/>
        </w:rPr>
        <w:t>к 2025 г</w:t>
      </w:r>
      <w:r w:rsidR="000349A0" w:rsidRPr="00632915">
        <w:rPr>
          <w:rFonts w:eastAsia="MS Mincho"/>
          <w:sz w:val="28"/>
          <w:szCs w:val="28"/>
        </w:rPr>
        <w:t>оду</w:t>
      </w:r>
      <w:r w:rsidR="00AB3CC3" w:rsidRPr="00632915">
        <w:rPr>
          <w:rFonts w:eastAsia="MS Mincho"/>
          <w:sz w:val="28"/>
          <w:szCs w:val="28"/>
        </w:rPr>
        <w:t xml:space="preserve"> </w:t>
      </w:r>
      <w:r w:rsidR="00B121E4" w:rsidRPr="00632915">
        <w:rPr>
          <w:rFonts w:eastAsia="MS Mincho"/>
          <w:sz w:val="28"/>
          <w:szCs w:val="28"/>
        </w:rPr>
        <w:t>объема туристских услуг, оказанных населению до 274285,65</w:t>
      </w:r>
      <w:r w:rsidR="00B121E4" w:rsidRPr="00632915">
        <w:t xml:space="preserve"> </w:t>
      </w:r>
      <w:r w:rsidR="00B121E4" w:rsidRPr="00632915">
        <w:rPr>
          <w:rFonts w:eastAsia="MS Mincho"/>
          <w:sz w:val="28"/>
          <w:szCs w:val="28"/>
        </w:rPr>
        <w:t>млн. руб., что будет соответствовать приросту на уровне 70% к базовому периоду 2016 года, а объем услуг гостиниц и аналогичных средств размещения, оказанных населению достигнет 373254,53</w:t>
      </w:r>
      <w:r w:rsidR="00B121E4" w:rsidRPr="00632915">
        <w:t xml:space="preserve"> </w:t>
      </w:r>
      <w:r w:rsidR="00B121E4" w:rsidRPr="00632915">
        <w:rPr>
          <w:rFonts w:eastAsia="MS Mincho"/>
          <w:sz w:val="28"/>
          <w:szCs w:val="28"/>
        </w:rPr>
        <w:t>млн. руб.</w:t>
      </w:r>
      <w:r w:rsidR="00B121E4" w:rsidRPr="00632915">
        <w:t xml:space="preserve"> </w:t>
      </w:r>
      <w:r w:rsidR="003C18AF" w:rsidRPr="00632915">
        <w:rPr>
          <w:rFonts w:eastAsia="MS Mincho"/>
          <w:sz w:val="28"/>
          <w:szCs w:val="28"/>
        </w:rPr>
        <w:t>Совокупный туристский поток увеличится на 28%</w:t>
      </w:r>
      <w:r w:rsidR="00B121E4" w:rsidRPr="00632915">
        <w:rPr>
          <w:rFonts w:eastAsia="MS Mincho"/>
          <w:sz w:val="28"/>
          <w:szCs w:val="28"/>
        </w:rPr>
        <w:t>, в том числе за счет прироста на 17% размещенных граждан России и за счет 50% роста въезда граждан из дальнего и ближнего зарубежья.</w:t>
      </w:r>
    </w:p>
    <w:p w:rsidR="00B121E4" w:rsidRPr="00632915" w:rsidRDefault="009B6338" w:rsidP="00953399">
      <w:pPr>
        <w:ind w:firstLine="709"/>
        <w:jc w:val="both"/>
        <w:rPr>
          <w:rFonts w:eastAsia="MS Mincho"/>
          <w:sz w:val="28"/>
          <w:szCs w:val="28"/>
        </w:rPr>
      </w:pPr>
      <w:r w:rsidRPr="00632915">
        <w:rPr>
          <w:rFonts w:eastAsia="MS Mincho"/>
          <w:sz w:val="28"/>
          <w:szCs w:val="28"/>
        </w:rPr>
        <w:t xml:space="preserve">Второй же </w:t>
      </w:r>
      <w:r w:rsidR="00B121E4" w:rsidRPr="00632915">
        <w:rPr>
          <w:rFonts w:eastAsia="MS Mincho"/>
          <w:sz w:val="28"/>
          <w:szCs w:val="28"/>
        </w:rPr>
        <w:t xml:space="preserve">вариант позволяет говорить о росте к 2025 году объема туристских услуг, оказанных населению до </w:t>
      </w:r>
      <w:r w:rsidRPr="00632915">
        <w:rPr>
          <w:rFonts w:eastAsia="MS Mincho"/>
          <w:sz w:val="28"/>
          <w:szCs w:val="28"/>
        </w:rPr>
        <w:t>330756,23</w:t>
      </w:r>
      <w:r w:rsidR="00B121E4" w:rsidRPr="00632915">
        <w:rPr>
          <w:rFonts w:eastAsia="MS Mincho"/>
          <w:sz w:val="28"/>
          <w:szCs w:val="28"/>
        </w:rPr>
        <w:t xml:space="preserve"> млн. руб., что будет соответствовать приросту на уровне </w:t>
      </w:r>
      <w:r w:rsidRPr="00632915">
        <w:rPr>
          <w:rFonts w:eastAsia="MS Mincho"/>
          <w:sz w:val="28"/>
          <w:szCs w:val="28"/>
        </w:rPr>
        <w:t>105</w:t>
      </w:r>
      <w:r w:rsidR="00B121E4" w:rsidRPr="00632915">
        <w:rPr>
          <w:rFonts w:eastAsia="MS Mincho"/>
          <w:sz w:val="28"/>
          <w:szCs w:val="28"/>
        </w:rPr>
        <w:t xml:space="preserve">% к базовому периоду 2016 года, а объем услуг гостиниц и аналогичных средств размещения, оказанных населению достигнет </w:t>
      </w:r>
      <w:r w:rsidRPr="00632915">
        <w:rPr>
          <w:rFonts w:eastAsia="MS Mincho"/>
          <w:sz w:val="28"/>
          <w:szCs w:val="28"/>
        </w:rPr>
        <w:t>455189,70</w:t>
      </w:r>
      <w:r w:rsidR="00B121E4" w:rsidRPr="00632915">
        <w:rPr>
          <w:rFonts w:eastAsia="MS Mincho"/>
          <w:sz w:val="28"/>
          <w:szCs w:val="28"/>
        </w:rPr>
        <w:t xml:space="preserve"> млн. руб. </w:t>
      </w:r>
      <w:r w:rsidR="003C18AF" w:rsidRPr="00632915">
        <w:rPr>
          <w:rFonts w:eastAsia="MS Mincho"/>
          <w:sz w:val="28"/>
          <w:szCs w:val="28"/>
        </w:rPr>
        <w:t>Совокупный туристский поток увеличится на 28%,</w:t>
      </w:r>
      <w:r w:rsidR="00B121E4" w:rsidRPr="00632915">
        <w:rPr>
          <w:rFonts w:eastAsia="MS Mincho"/>
          <w:sz w:val="28"/>
          <w:szCs w:val="28"/>
        </w:rPr>
        <w:t xml:space="preserve"> в том числе за счет прироста на 7% размещенных граждан России и за счет </w:t>
      </w:r>
      <w:r w:rsidRPr="00632915">
        <w:rPr>
          <w:rFonts w:eastAsia="MS Mincho"/>
          <w:sz w:val="28"/>
          <w:szCs w:val="28"/>
        </w:rPr>
        <w:t>при</w:t>
      </w:r>
      <w:r w:rsidR="00B121E4" w:rsidRPr="00632915">
        <w:rPr>
          <w:rFonts w:eastAsia="MS Mincho"/>
          <w:sz w:val="28"/>
          <w:szCs w:val="28"/>
        </w:rPr>
        <w:t xml:space="preserve">роста </w:t>
      </w:r>
      <w:r w:rsidRPr="00632915">
        <w:rPr>
          <w:rFonts w:eastAsia="MS Mincho"/>
          <w:sz w:val="28"/>
          <w:szCs w:val="28"/>
        </w:rPr>
        <w:t xml:space="preserve">в 71% </w:t>
      </w:r>
      <w:r w:rsidR="00B121E4" w:rsidRPr="00632915">
        <w:rPr>
          <w:rFonts w:eastAsia="MS Mincho"/>
          <w:sz w:val="28"/>
          <w:szCs w:val="28"/>
        </w:rPr>
        <w:t>въезда граждан из дальнего и ближнего зарубежья.</w:t>
      </w:r>
    </w:p>
    <w:p w:rsidR="00B121E4" w:rsidRPr="00632915" w:rsidRDefault="009B6338" w:rsidP="00953399">
      <w:pPr>
        <w:ind w:firstLine="709"/>
        <w:jc w:val="both"/>
        <w:rPr>
          <w:rFonts w:eastAsia="MS Mincho"/>
          <w:sz w:val="28"/>
          <w:szCs w:val="28"/>
        </w:rPr>
      </w:pPr>
      <w:r w:rsidRPr="00632915">
        <w:rPr>
          <w:rFonts w:eastAsia="MS Mincho"/>
          <w:sz w:val="28"/>
          <w:szCs w:val="28"/>
        </w:rPr>
        <w:t xml:space="preserve">По третьему варианту ситуация к 2025 году по объемам туристских услуг, оказанных населению прогнозируется до 342050,34 млн. руб., что будет соответствовать приросту на уровне 112% к базовому периоду 2016 года, а объем услуг гостиниц и аналогичных средств размещения, оказанных населению достигнет 467101,38 млн. руб. </w:t>
      </w:r>
      <w:r w:rsidR="003C18AF" w:rsidRPr="00632915">
        <w:rPr>
          <w:rFonts w:eastAsia="MS Mincho"/>
          <w:sz w:val="28"/>
          <w:szCs w:val="28"/>
        </w:rPr>
        <w:t>Совокупный туристский поток увеличится на 28%,</w:t>
      </w:r>
      <w:r w:rsidRPr="00632915">
        <w:rPr>
          <w:rFonts w:eastAsia="MS Mincho"/>
          <w:sz w:val="28"/>
          <w:szCs w:val="28"/>
        </w:rPr>
        <w:t xml:space="preserve"> в том числе за счет прироста на 4% размещенных граждан России и за счет прироста в 75% въезда граждан из дальнего и ближнего зарубежья.</w:t>
      </w:r>
    </w:p>
    <w:p w:rsidR="002703BC" w:rsidRPr="00632915" w:rsidRDefault="002703BC" w:rsidP="002703BC">
      <w:pPr>
        <w:ind w:firstLine="709"/>
        <w:jc w:val="both"/>
        <w:rPr>
          <w:sz w:val="28"/>
          <w:szCs w:val="28"/>
        </w:rPr>
      </w:pPr>
      <w:r w:rsidRPr="00632915">
        <w:rPr>
          <w:sz w:val="28"/>
          <w:szCs w:val="28"/>
        </w:rPr>
        <w:t>Следует отметить, что при любом варианте реализации Программы существует вероятность наступления рисков, которые могут серьезно повлиять на развитие сферы туризма:</w:t>
      </w:r>
    </w:p>
    <w:p w:rsidR="002703BC" w:rsidRPr="00632915" w:rsidRDefault="002703BC" w:rsidP="002703BC">
      <w:pPr>
        <w:ind w:firstLine="709"/>
        <w:jc w:val="both"/>
        <w:rPr>
          <w:sz w:val="28"/>
          <w:szCs w:val="28"/>
        </w:rPr>
      </w:pPr>
      <w:r w:rsidRPr="00632915">
        <w:rPr>
          <w:sz w:val="28"/>
          <w:szCs w:val="28"/>
        </w:rPr>
        <w:t>макроэкономические риски, связанные с возможностью ухудшения внутренней и внешней конъюнктуры, снижением темпов роста экономики, высокой инфляцией и кризисом банковской системы;</w:t>
      </w:r>
    </w:p>
    <w:p w:rsidR="002703BC" w:rsidRPr="00632915" w:rsidRDefault="002703BC" w:rsidP="002703BC">
      <w:pPr>
        <w:ind w:firstLine="709"/>
        <w:jc w:val="both"/>
        <w:rPr>
          <w:sz w:val="28"/>
          <w:szCs w:val="28"/>
        </w:rPr>
      </w:pPr>
      <w:r w:rsidRPr="00632915">
        <w:rPr>
          <w:sz w:val="28"/>
          <w:szCs w:val="28"/>
        </w:rPr>
        <w:t>финансовые риски, связанные с недостаточным уровнем бюджетного финансирования вследствие усиления бюджетного дефицита;</w:t>
      </w:r>
    </w:p>
    <w:p w:rsidR="002703BC" w:rsidRPr="00632915" w:rsidRDefault="002703BC" w:rsidP="002703BC">
      <w:pPr>
        <w:ind w:firstLine="709"/>
        <w:jc w:val="both"/>
        <w:rPr>
          <w:sz w:val="28"/>
          <w:szCs w:val="28"/>
        </w:rPr>
      </w:pPr>
      <w:r w:rsidRPr="00632915">
        <w:rPr>
          <w:sz w:val="28"/>
          <w:szCs w:val="28"/>
        </w:rPr>
        <w:t>техногенные и экологические риски. Любая крупная природная, технологическая или экологическая катастрофа, вероятность которой полностью исключать нельзя, потребует дополнительных ресурсов по ликвидации ее последствий;</w:t>
      </w:r>
    </w:p>
    <w:p w:rsidR="002703BC" w:rsidRPr="00632915" w:rsidRDefault="002703BC" w:rsidP="002703BC">
      <w:pPr>
        <w:ind w:firstLine="709"/>
        <w:jc w:val="both"/>
        <w:rPr>
          <w:sz w:val="28"/>
          <w:szCs w:val="28"/>
        </w:rPr>
      </w:pPr>
      <w:r w:rsidRPr="00632915">
        <w:rPr>
          <w:sz w:val="28"/>
          <w:szCs w:val="28"/>
        </w:rPr>
        <w:t>геополитические риски. На развитие сферы туризма как внутреннего, так и въездного, оказывает большое влияние внутренняя и внешняя политическая ситуация;</w:t>
      </w:r>
    </w:p>
    <w:p w:rsidR="002703BC" w:rsidRPr="00632915" w:rsidRDefault="002703BC" w:rsidP="002703BC">
      <w:pPr>
        <w:ind w:firstLine="709"/>
        <w:jc w:val="both"/>
        <w:rPr>
          <w:sz w:val="28"/>
          <w:szCs w:val="28"/>
        </w:rPr>
      </w:pPr>
      <w:r w:rsidRPr="00632915">
        <w:rPr>
          <w:sz w:val="28"/>
          <w:szCs w:val="28"/>
        </w:rPr>
        <w:t xml:space="preserve">международные риски. Успешное функционирование сферы туризма напрямую зависит от состояния международных отношений России с другими странами. Кроме того, для сферы туризма имеет значение ситуация </w:t>
      </w:r>
      <w:r w:rsidRPr="00632915">
        <w:rPr>
          <w:sz w:val="28"/>
          <w:szCs w:val="28"/>
        </w:rPr>
        <w:lastRenderedPageBreak/>
        <w:t>на международных рынках, курсы валют, степень взаимной интеграции государств, что особенно важно для регионов приграничного туризма.</w:t>
      </w:r>
    </w:p>
    <w:p w:rsidR="002703BC" w:rsidRPr="00632915" w:rsidRDefault="002703BC" w:rsidP="00D56C3B">
      <w:pPr>
        <w:jc w:val="both"/>
        <w:rPr>
          <w:sz w:val="28"/>
          <w:szCs w:val="28"/>
        </w:rPr>
      </w:pPr>
    </w:p>
    <w:p w:rsidR="00D5786D" w:rsidRPr="00632915" w:rsidRDefault="00686A6D" w:rsidP="00953399">
      <w:pPr>
        <w:pStyle w:val="1"/>
        <w:spacing w:before="0" w:after="0"/>
        <w:jc w:val="center"/>
        <w:rPr>
          <w:rFonts w:ascii="Times New Roman" w:hAnsi="Times New Roman"/>
          <w:sz w:val="28"/>
          <w:szCs w:val="28"/>
        </w:rPr>
      </w:pPr>
      <w:bookmarkStart w:id="5" w:name="_Toc486479882"/>
      <w:r w:rsidRPr="00632915">
        <w:rPr>
          <w:rFonts w:ascii="Times New Roman" w:hAnsi="Times New Roman"/>
          <w:sz w:val="28"/>
          <w:szCs w:val="28"/>
        </w:rPr>
        <w:t xml:space="preserve">V. </w:t>
      </w:r>
      <w:r w:rsidR="00D5786D" w:rsidRPr="00632915">
        <w:rPr>
          <w:rFonts w:ascii="Times New Roman" w:hAnsi="Times New Roman"/>
          <w:sz w:val="28"/>
          <w:szCs w:val="28"/>
        </w:rPr>
        <w:t>Ориентировочные сроки и этапы решения проблемы программно-целевым методом</w:t>
      </w:r>
      <w:bookmarkEnd w:id="5"/>
    </w:p>
    <w:p w:rsidR="00953399" w:rsidRPr="00632915" w:rsidRDefault="00953399" w:rsidP="00953399">
      <w:pPr>
        <w:rPr>
          <w:sz w:val="28"/>
          <w:szCs w:val="28"/>
        </w:rPr>
      </w:pPr>
    </w:p>
    <w:p w:rsidR="009567ED" w:rsidRPr="00632915" w:rsidRDefault="009567ED" w:rsidP="00953399">
      <w:pPr>
        <w:ind w:firstLine="709"/>
        <w:jc w:val="both"/>
        <w:rPr>
          <w:bCs/>
          <w:sz w:val="28"/>
          <w:szCs w:val="28"/>
        </w:rPr>
      </w:pPr>
      <w:r w:rsidRPr="00632915">
        <w:rPr>
          <w:bCs/>
          <w:sz w:val="28"/>
          <w:szCs w:val="28"/>
        </w:rPr>
        <w:t xml:space="preserve">Программа предполагает достижение основных целей развития внутреннего и въездного туризма в Российской Федерации (сформулированы в разделе VI настоящей </w:t>
      </w:r>
      <w:r w:rsidR="003F695A" w:rsidRPr="00632915">
        <w:rPr>
          <w:bCs/>
          <w:sz w:val="28"/>
          <w:szCs w:val="28"/>
        </w:rPr>
        <w:t>Концепции</w:t>
      </w:r>
      <w:r w:rsidRPr="00632915">
        <w:rPr>
          <w:bCs/>
          <w:sz w:val="28"/>
          <w:szCs w:val="28"/>
        </w:rPr>
        <w:t>) к 2025 г</w:t>
      </w:r>
      <w:r w:rsidR="000349A0" w:rsidRPr="00632915">
        <w:rPr>
          <w:bCs/>
          <w:sz w:val="28"/>
          <w:szCs w:val="28"/>
        </w:rPr>
        <w:t>оду</w:t>
      </w:r>
      <w:r w:rsidR="002B0C75" w:rsidRPr="00632915">
        <w:rPr>
          <w:bCs/>
          <w:sz w:val="28"/>
          <w:szCs w:val="28"/>
        </w:rPr>
        <w:t>.</w:t>
      </w:r>
    </w:p>
    <w:p w:rsidR="003F695A" w:rsidRPr="00632915" w:rsidRDefault="003F695A" w:rsidP="003F695A">
      <w:pPr>
        <w:ind w:firstLine="709"/>
        <w:jc w:val="both"/>
        <w:rPr>
          <w:bCs/>
          <w:sz w:val="28"/>
          <w:szCs w:val="28"/>
        </w:rPr>
      </w:pPr>
      <w:r w:rsidRPr="00632915">
        <w:rPr>
          <w:bCs/>
          <w:sz w:val="28"/>
          <w:szCs w:val="28"/>
        </w:rPr>
        <w:t>Период реализации программы, определенный на 2019</w:t>
      </w:r>
      <w:r w:rsidR="00A464A4" w:rsidRPr="00632915">
        <w:rPr>
          <w:bCs/>
          <w:sz w:val="28"/>
          <w:szCs w:val="28"/>
        </w:rPr>
        <w:t>–</w:t>
      </w:r>
      <w:r w:rsidRPr="00632915">
        <w:rPr>
          <w:bCs/>
          <w:sz w:val="28"/>
          <w:szCs w:val="28"/>
        </w:rPr>
        <w:t>2025 г</w:t>
      </w:r>
      <w:r w:rsidR="000349A0" w:rsidRPr="00632915">
        <w:rPr>
          <w:bCs/>
          <w:sz w:val="28"/>
          <w:szCs w:val="28"/>
        </w:rPr>
        <w:t>оды</w:t>
      </w:r>
      <w:r w:rsidRPr="00632915">
        <w:rPr>
          <w:bCs/>
          <w:sz w:val="28"/>
          <w:szCs w:val="28"/>
        </w:rPr>
        <w:t xml:space="preserve"> является необходимым и достаточным для получения ощутимых, общественно значимых результатов реализации мероприятий по развитию внутреннего туристско-рекреационного комплекса страны путем решения задач по созданию и развитию туристской инфраструктуры, повышению качества туристских услуг, продвижению туристского продукта Российской Федерации на мировом и внутреннем туристских рынках, реализации мер по стимулированию развития отрасли внутреннего и въездного туризма и повышению эффективности управления туристской отраслью.</w:t>
      </w:r>
    </w:p>
    <w:p w:rsidR="003F695A" w:rsidRPr="00632915" w:rsidRDefault="009D513E" w:rsidP="003F695A">
      <w:pPr>
        <w:ind w:firstLine="709"/>
        <w:jc w:val="both"/>
        <w:rPr>
          <w:bCs/>
          <w:sz w:val="28"/>
          <w:szCs w:val="28"/>
        </w:rPr>
      </w:pPr>
      <w:r w:rsidRPr="00632915">
        <w:rPr>
          <w:bCs/>
          <w:sz w:val="28"/>
          <w:szCs w:val="28"/>
        </w:rPr>
        <w:t>Более короткий</w:t>
      </w:r>
      <w:r w:rsidR="003F695A" w:rsidRPr="00632915">
        <w:rPr>
          <w:bCs/>
          <w:sz w:val="28"/>
          <w:szCs w:val="28"/>
        </w:rPr>
        <w:t xml:space="preserve"> срок реализации Программы не позволит в полной мере получ</w:t>
      </w:r>
      <w:r w:rsidR="00E0403E" w:rsidRPr="00632915">
        <w:rPr>
          <w:bCs/>
          <w:sz w:val="28"/>
          <w:szCs w:val="28"/>
        </w:rPr>
        <w:t>ить</w:t>
      </w:r>
      <w:r w:rsidR="003F695A" w:rsidRPr="00632915">
        <w:rPr>
          <w:bCs/>
          <w:sz w:val="28"/>
          <w:szCs w:val="28"/>
        </w:rPr>
        <w:t xml:space="preserve"> </w:t>
      </w:r>
      <w:r w:rsidR="00E0403E" w:rsidRPr="00632915">
        <w:rPr>
          <w:bCs/>
          <w:sz w:val="28"/>
          <w:szCs w:val="28"/>
        </w:rPr>
        <w:t xml:space="preserve">ощутимый </w:t>
      </w:r>
      <w:r w:rsidR="003F695A" w:rsidRPr="00632915">
        <w:rPr>
          <w:bCs/>
          <w:sz w:val="28"/>
          <w:szCs w:val="28"/>
        </w:rPr>
        <w:t>результат и эффективность принятых мер государственной поддержки для создания комфортной предпринимательской среды в регионах Российской Федерации, позволяющей привлечь инвестиции для развития внутреннего и въездного туризма страны на основе принципов государственно-частного партнерства.</w:t>
      </w:r>
    </w:p>
    <w:p w:rsidR="003F695A" w:rsidRPr="00632915" w:rsidRDefault="009D513E" w:rsidP="003F695A">
      <w:pPr>
        <w:ind w:firstLine="709"/>
        <w:jc w:val="both"/>
        <w:rPr>
          <w:bCs/>
          <w:sz w:val="28"/>
          <w:szCs w:val="28"/>
        </w:rPr>
      </w:pPr>
      <w:r w:rsidRPr="00632915">
        <w:rPr>
          <w:bCs/>
          <w:sz w:val="28"/>
          <w:szCs w:val="28"/>
        </w:rPr>
        <w:t>Более длительный</w:t>
      </w:r>
      <w:r w:rsidR="003F695A" w:rsidRPr="00632915">
        <w:rPr>
          <w:bCs/>
          <w:sz w:val="28"/>
          <w:szCs w:val="28"/>
        </w:rPr>
        <w:t xml:space="preserve"> срок реализации Программы и неминуемое сопутствующее возрастание неопределенности, и без того присутствующей благодаря специфике отрасли, плохо поддающейся прогнозированию, зачастую зависимой от внешних и плохо управляемых </w:t>
      </w:r>
      <w:r w:rsidR="00C77735" w:rsidRPr="00632915">
        <w:rPr>
          <w:bCs/>
          <w:sz w:val="28"/>
          <w:szCs w:val="28"/>
        </w:rPr>
        <w:t>рисков</w:t>
      </w:r>
      <w:r w:rsidR="003F695A" w:rsidRPr="00632915">
        <w:rPr>
          <w:bCs/>
          <w:sz w:val="28"/>
          <w:szCs w:val="28"/>
        </w:rPr>
        <w:t>, способны снизить предполагаемую активность частных инвесторов при реализации мероприятий Программы.</w:t>
      </w:r>
    </w:p>
    <w:p w:rsidR="002703BC" w:rsidRPr="00632915" w:rsidRDefault="002703BC" w:rsidP="00953399">
      <w:pPr>
        <w:ind w:firstLine="709"/>
        <w:jc w:val="both"/>
        <w:rPr>
          <w:bCs/>
          <w:sz w:val="28"/>
          <w:szCs w:val="28"/>
        </w:rPr>
      </w:pPr>
      <w:r w:rsidRPr="00632915">
        <w:rPr>
          <w:bCs/>
          <w:sz w:val="28"/>
          <w:szCs w:val="28"/>
        </w:rPr>
        <w:t>Учитывая отраслев</w:t>
      </w:r>
      <w:r w:rsidR="003F695A" w:rsidRPr="00632915">
        <w:rPr>
          <w:bCs/>
          <w:sz w:val="28"/>
          <w:szCs w:val="28"/>
        </w:rPr>
        <w:t>ую</w:t>
      </w:r>
      <w:r w:rsidRPr="00632915">
        <w:rPr>
          <w:bCs/>
          <w:sz w:val="28"/>
          <w:szCs w:val="28"/>
        </w:rPr>
        <w:t xml:space="preserve"> специфик</w:t>
      </w:r>
      <w:r w:rsidR="003F695A" w:rsidRPr="00632915">
        <w:rPr>
          <w:bCs/>
          <w:sz w:val="28"/>
          <w:szCs w:val="28"/>
        </w:rPr>
        <w:t>у</w:t>
      </w:r>
      <w:r w:rsidRPr="00632915">
        <w:rPr>
          <w:bCs/>
          <w:sz w:val="28"/>
          <w:szCs w:val="28"/>
        </w:rPr>
        <w:t xml:space="preserve"> и особенности </w:t>
      </w:r>
      <w:r w:rsidR="003F695A" w:rsidRPr="00632915">
        <w:rPr>
          <w:bCs/>
          <w:sz w:val="28"/>
          <w:szCs w:val="28"/>
        </w:rPr>
        <w:t>деятельности</w:t>
      </w:r>
      <w:r w:rsidRPr="00632915">
        <w:rPr>
          <w:bCs/>
          <w:sz w:val="28"/>
          <w:szCs w:val="28"/>
        </w:rPr>
        <w:t xml:space="preserve"> в сфере</w:t>
      </w:r>
      <w:r w:rsidR="003F695A" w:rsidRPr="00632915">
        <w:rPr>
          <w:bCs/>
          <w:sz w:val="28"/>
          <w:szCs w:val="28"/>
        </w:rPr>
        <w:t xml:space="preserve"> туризма</w:t>
      </w:r>
      <w:r w:rsidRPr="00632915">
        <w:rPr>
          <w:bCs/>
          <w:sz w:val="28"/>
          <w:szCs w:val="28"/>
        </w:rPr>
        <w:t>, допускается как последовательная, так и параллельная реализация ряда мероприятий Программы.</w:t>
      </w:r>
    </w:p>
    <w:p w:rsidR="00795AAF" w:rsidRPr="00632915" w:rsidRDefault="00795AAF" w:rsidP="00953399">
      <w:pPr>
        <w:ind w:firstLine="709"/>
        <w:jc w:val="both"/>
        <w:rPr>
          <w:bCs/>
          <w:sz w:val="28"/>
          <w:szCs w:val="28"/>
        </w:rPr>
      </w:pPr>
      <w:r w:rsidRPr="00632915">
        <w:rPr>
          <w:bCs/>
          <w:sz w:val="28"/>
          <w:szCs w:val="28"/>
        </w:rPr>
        <w:t xml:space="preserve">Мероприятия программы предполагается осуществлять в </w:t>
      </w:r>
      <w:r w:rsidR="0056752E" w:rsidRPr="00632915">
        <w:rPr>
          <w:bCs/>
          <w:sz w:val="28"/>
          <w:szCs w:val="28"/>
        </w:rPr>
        <w:t>1</w:t>
      </w:r>
      <w:r w:rsidRPr="00632915">
        <w:rPr>
          <w:bCs/>
          <w:sz w:val="28"/>
          <w:szCs w:val="28"/>
        </w:rPr>
        <w:t xml:space="preserve"> этап.</w:t>
      </w:r>
    </w:p>
    <w:p w:rsidR="00F711F2" w:rsidRPr="00632915" w:rsidRDefault="00DB116A" w:rsidP="00D56C3B">
      <w:pPr>
        <w:pStyle w:val="13"/>
        <w:spacing w:after="0" w:line="240" w:lineRule="auto"/>
        <w:ind w:left="0" w:firstLine="709"/>
        <w:jc w:val="both"/>
        <w:rPr>
          <w:rFonts w:ascii="Times New Roman" w:hAnsi="Times New Roman"/>
          <w:sz w:val="28"/>
          <w:szCs w:val="28"/>
        </w:rPr>
      </w:pPr>
      <w:r w:rsidRPr="00632915">
        <w:rPr>
          <w:rFonts w:ascii="Times New Roman" w:hAnsi="Times New Roman"/>
          <w:sz w:val="28"/>
          <w:szCs w:val="28"/>
        </w:rPr>
        <w:t>По предварительным оценкам в конкурсном отборе планиру</w:t>
      </w:r>
      <w:r w:rsidR="00883978" w:rsidRPr="00632915">
        <w:rPr>
          <w:rFonts w:ascii="Times New Roman" w:hAnsi="Times New Roman"/>
          <w:sz w:val="28"/>
          <w:szCs w:val="28"/>
        </w:rPr>
        <w:t>е</w:t>
      </w:r>
      <w:r w:rsidRPr="00632915">
        <w:rPr>
          <w:rFonts w:ascii="Times New Roman" w:hAnsi="Times New Roman"/>
          <w:sz w:val="28"/>
          <w:szCs w:val="28"/>
        </w:rPr>
        <w:t xml:space="preserve">т участвовать </w:t>
      </w:r>
      <w:r w:rsidR="00BC7ADC" w:rsidRPr="00632915">
        <w:rPr>
          <w:rFonts w:ascii="Times New Roman" w:hAnsi="Times New Roman"/>
          <w:sz w:val="28"/>
          <w:szCs w:val="28"/>
        </w:rPr>
        <w:t>57 субъектов Российской Федерации с более чем 100 проектами</w:t>
      </w:r>
      <w:r w:rsidR="00397FE4" w:rsidRPr="00632915">
        <w:rPr>
          <w:rFonts w:ascii="Times New Roman" w:hAnsi="Times New Roman"/>
          <w:sz w:val="28"/>
          <w:szCs w:val="28"/>
        </w:rPr>
        <w:t xml:space="preserve"> по созданию кластеров</w:t>
      </w:r>
      <w:r w:rsidR="0056752E" w:rsidRPr="00632915">
        <w:rPr>
          <w:rFonts w:ascii="Times New Roman" w:hAnsi="Times New Roman"/>
          <w:sz w:val="28"/>
          <w:szCs w:val="28"/>
        </w:rPr>
        <w:t>.</w:t>
      </w:r>
    </w:p>
    <w:p w:rsidR="009567ED" w:rsidRPr="00632915" w:rsidRDefault="009567ED" w:rsidP="00953399">
      <w:pPr>
        <w:ind w:firstLine="709"/>
        <w:jc w:val="both"/>
        <w:rPr>
          <w:bCs/>
          <w:sz w:val="28"/>
          <w:szCs w:val="28"/>
        </w:rPr>
      </w:pPr>
    </w:p>
    <w:p w:rsidR="00D5786D" w:rsidRPr="00632915" w:rsidRDefault="00020EC7" w:rsidP="00953399">
      <w:pPr>
        <w:pStyle w:val="1"/>
        <w:spacing w:before="0" w:after="0"/>
        <w:jc w:val="center"/>
        <w:rPr>
          <w:rFonts w:ascii="Times New Roman" w:hAnsi="Times New Roman"/>
          <w:sz w:val="28"/>
          <w:szCs w:val="28"/>
          <w:lang w:val="ru-RU"/>
        </w:rPr>
      </w:pPr>
      <w:bookmarkStart w:id="6" w:name="_Toc486479883"/>
      <w:r w:rsidRPr="00632915">
        <w:rPr>
          <w:rFonts w:ascii="Times New Roman" w:hAnsi="Times New Roman"/>
          <w:sz w:val="28"/>
          <w:szCs w:val="28"/>
        </w:rPr>
        <w:t>V</w:t>
      </w:r>
      <w:r w:rsidR="00686A6D" w:rsidRPr="00632915">
        <w:rPr>
          <w:rFonts w:ascii="Times New Roman" w:hAnsi="Times New Roman"/>
          <w:sz w:val="28"/>
          <w:szCs w:val="28"/>
        </w:rPr>
        <w:t>I</w:t>
      </w:r>
      <w:r w:rsidRPr="00632915">
        <w:rPr>
          <w:rFonts w:ascii="Times New Roman" w:hAnsi="Times New Roman"/>
          <w:sz w:val="28"/>
          <w:szCs w:val="28"/>
        </w:rPr>
        <w:t>.</w:t>
      </w:r>
      <w:r w:rsidR="00686A6D" w:rsidRPr="00632915">
        <w:rPr>
          <w:rFonts w:ascii="Times New Roman" w:hAnsi="Times New Roman"/>
          <w:sz w:val="28"/>
          <w:szCs w:val="28"/>
        </w:rPr>
        <w:t xml:space="preserve"> </w:t>
      </w:r>
      <w:r w:rsidR="00D5786D" w:rsidRPr="00632915">
        <w:rPr>
          <w:rFonts w:ascii="Times New Roman" w:hAnsi="Times New Roman"/>
          <w:sz w:val="28"/>
          <w:szCs w:val="28"/>
        </w:rPr>
        <w:t>Предложения по целям и задачам Программы, целевым индикаторам и показателям, позволяющим оценивать ход реализации Программы по годам на вариантной основе</w:t>
      </w:r>
      <w:bookmarkEnd w:id="6"/>
    </w:p>
    <w:p w:rsidR="00953399" w:rsidRPr="00632915" w:rsidRDefault="00953399" w:rsidP="00953399">
      <w:pPr>
        <w:rPr>
          <w:sz w:val="28"/>
          <w:szCs w:val="28"/>
        </w:rPr>
      </w:pPr>
    </w:p>
    <w:p w:rsidR="00BF588C" w:rsidRPr="00632915" w:rsidRDefault="00045E01" w:rsidP="00953399">
      <w:pPr>
        <w:ind w:firstLine="709"/>
        <w:jc w:val="both"/>
        <w:rPr>
          <w:bCs/>
          <w:sz w:val="28"/>
          <w:szCs w:val="28"/>
        </w:rPr>
      </w:pPr>
      <w:r w:rsidRPr="00632915">
        <w:rPr>
          <w:bCs/>
          <w:sz w:val="28"/>
          <w:szCs w:val="28"/>
        </w:rPr>
        <w:t xml:space="preserve">Выбор цели и задач Программы основывается на положениях Концепции долгосрочного социально-экономического развития Российской </w:t>
      </w:r>
      <w:r w:rsidRPr="00632915">
        <w:rPr>
          <w:bCs/>
          <w:sz w:val="28"/>
          <w:szCs w:val="28"/>
        </w:rPr>
        <w:lastRenderedPageBreak/>
        <w:t>Федерации на период до 2020 г</w:t>
      </w:r>
      <w:r w:rsidR="000349A0" w:rsidRPr="00632915">
        <w:rPr>
          <w:bCs/>
          <w:sz w:val="28"/>
          <w:szCs w:val="28"/>
        </w:rPr>
        <w:t>ода</w:t>
      </w:r>
      <w:r w:rsidRPr="00632915">
        <w:rPr>
          <w:bCs/>
          <w:sz w:val="28"/>
          <w:szCs w:val="28"/>
        </w:rPr>
        <w:t xml:space="preserve">, </w:t>
      </w:r>
      <w:r w:rsidR="000D0BAD" w:rsidRPr="00632915">
        <w:rPr>
          <w:bCs/>
          <w:sz w:val="28"/>
          <w:szCs w:val="28"/>
        </w:rPr>
        <w:t xml:space="preserve">мерах </w:t>
      </w:r>
      <w:r w:rsidRPr="00632915">
        <w:rPr>
          <w:bCs/>
          <w:sz w:val="28"/>
          <w:szCs w:val="28"/>
        </w:rPr>
        <w:t xml:space="preserve">государственной политики </w:t>
      </w:r>
      <w:r w:rsidR="000D0BAD" w:rsidRPr="00632915">
        <w:rPr>
          <w:bCs/>
          <w:sz w:val="28"/>
          <w:szCs w:val="28"/>
        </w:rPr>
        <w:t xml:space="preserve">по </w:t>
      </w:r>
      <w:r w:rsidRPr="00632915">
        <w:rPr>
          <w:bCs/>
          <w:sz w:val="28"/>
          <w:szCs w:val="28"/>
        </w:rPr>
        <w:t>регионально</w:t>
      </w:r>
      <w:r w:rsidR="000D0BAD" w:rsidRPr="00632915">
        <w:rPr>
          <w:bCs/>
          <w:sz w:val="28"/>
          <w:szCs w:val="28"/>
        </w:rPr>
        <w:t>му</w:t>
      </w:r>
      <w:r w:rsidRPr="00632915">
        <w:rPr>
          <w:bCs/>
          <w:sz w:val="28"/>
          <w:szCs w:val="28"/>
        </w:rPr>
        <w:t xml:space="preserve"> развити</w:t>
      </w:r>
      <w:r w:rsidR="000D0BAD" w:rsidRPr="00632915">
        <w:rPr>
          <w:bCs/>
          <w:sz w:val="28"/>
          <w:szCs w:val="28"/>
        </w:rPr>
        <w:t>ю</w:t>
      </w:r>
      <w:r w:rsidRPr="00632915">
        <w:rPr>
          <w:bCs/>
          <w:sz w:val="28"/>
          <w:szCs w:val="28"/>
        </w:rPr>
        <w:t xml:space="preserve"> </w:t>
      </w:r>
      <w:r w:rsidR="000D0BAD" w:rsidRPr="00632915">
        <w:rPr>
          <w:bCs/>
          <w:sz w:val="28"/>
          <w:szCs w:val="28"/>
        </w:rPr>
        <w:t>и по развитию несырьевого экспорта Российской Федерации.</w:t>
      </w:r>
    </w:p>
    <w:p w:rsidR="008622AF" w:rsidRPr="00632915" w:rsidRDefault="008622AF" w:rsidP="00953399">
      <w:pPr>
        <w:ind w:firstLine="709"/>
        <w:jc w:val="both"/>
        <w:rPr>
          <w:bCs/>
          <w:sz w:val="28"/>
          <w:szCs w:val="28"/>
        </w:rPr>
      </w:pPr>
      <w:r w:rsidRPr="00632915">
        <w:rPr>
          <w:bCs/>
          <w:sz w:val="28"/>
          <w:szCs w:val="28"/>
        </w:rPr>
        <w:t>Целью Программы является формирование инфраструктуры туристской отрасли, а также маркетинговой, образовательной и информационно-коммуникационной среды для роста объемов услуг сферы туризма, оказанных гражданам Российской Федерации и иностранным туристам, темпами, опережающими в 2 раза рост экономики Российской Федерации.</w:t>
      </w:r>
    </w:p>
    <w:p w:rsidR="000D0BAD" w:rsidRPr="00632915" w:rsidRDefault="000D0BAD" w:rsidP="00953399">
      <w:pPr>
        <w:ind w:firstLine="709"/>
        <w:jc w:val="both"/>
        <w:rPr>
          <w:bCs/>
          <w:sz w:val="28"/>
          <w:szCs w:val="28"/>
        </w:rPr>
      </w:pPr>
      <w:r w:rsidRPr="00632915">
        <w:rPr>
          <w:bCs/>
          <w:sz w:val="28"/>
          <w:szCs w:val="28"/>
        </w:rPr>
        <w:t>Достижение цели Программы будет обеспечиваться решением следующих основных задач</w:t>
      </w:r>
      <w:r w:rsidR="002B0C75" w:rsidRPr="00632915">
        <w:rPr>
          <w:bCs/>
          <w:sz w:val="28"/>
          <w:szCs w:val="28"/>
        </w:rPr>
        <w:t>.</w:t>
      </w:r>
    </w:p>
    <w:p w:rsidR="000D0BAD" w:rsidRPr="00632915" w:rsidRDefault="000D0BAD" w:rsidP="000D0BAD">
      <w:pPr>
        <w:ind w:firstLine="709"/>
        <w:jc w:val="both"/>
        <w:rPr>
          <w:bCs/>
          <w:sz w:val="28"/>
          <w:szCs w:val="28"/>
        </w:rPr>
      </w:pPr>
      <w:r w:rsidRPr="00632915">
        <w:rPr>
          <w:bCs/>
          <w:sz w:val="28"/>
          <w:szCs w:val="28"/>
        </w:rPr>
        <w:t xml:space="preserve">1. </w:t>
      </w:r>
      <w:r w:rsidR="00534212" w:rsidRPr="00632915">
        <w:rPr>
          <w:bCs/>
          <w:sz w:val="28"/>
          <w:szCs w:val="28"/>
        </w:rPr>
        <w:t>Комплексное развитие туристской и обеспечивающей инфр</w:t>
      </w:r>
      <w:r w:rsidR="000349A0" w:rsidRPr="00632915">
        <w:rPr>
          <w:bCs/>
          <w:sz w:val="28"/>
          <w:szCs w:val="28"/>
        </w:rPr>
        <w:t>аструктуры туристских кластеров</w:t>
      </w:r>
      <w:r w:rsidR="00534212" w:rsidRPr="00632915">
        <w:rPr>
          <w:bCs/>
          <w:sz w:val="28"/>
          <w:szCs w:val="28"/>
        </w:rPr>
        <w:t xml:space="preserve"> </w:t>
      </w:r>
      <w:r w:rsidR="00534212" w:rsidRPr="00632915">
        <w:rPr>
          <w:sz w:val="28"/>
          <w:szCs w:val="28"/>
        </w:rPr>
        <w:t>в соответствии со специализацией приоритетных туристских направлений</w:t>
      </w:r>
      <w:r w:rsidRPr="00632915">
        <w:rPr>
          <w:bCs/>
          <w:sz w:val="28"/>
          <w:szCs w:val="28"/>
        </w:rPr>
        <w:t>.</w:t>
      </w:r>
    </w:p>
    <w:p w:rsidR="000D0BAD" w:rsidRPr="00632915" w:rsidRDefault="000D0BAD" w:rsidP="000D0BAD">
      <w:pPr>
        <w:ind w:firstLine="709"/>
        <w:jc w:val="both"/>
        <w:rPr>
          <w:bCs/>
          <w:sz w:val="28"/>
          <w:szCs w:val="28"/>
        </w:rPr>
      </w:pPr>
      <w:r w:rsidRPr="00632915">
        <w:rPr>
          <w:bCs/>
          <w:sz w:val="28"/>
          <w:szCs w:val="28"/>
        </w:rPr>
        <w:t xml:space="preserve">2. </w:t>
      </w:r>
      <w:r w:rsidR="00534212" w:rsidRPr="00632915">
        <w:rPr>
          <w:bCs/>
          <w:sz w:val="28"/>
          <w:szCs w:val="28"/>
        </w:rPr>
        <w:t>Развитие отраслевой системы подготовки и повышения квалификации специалистов индустрии туризма</w:t>
      </w:r>
      <w:r w:rsidRPr="00632915">
        <w:rPr>
          <w:bCs/>
          <w:sz w:val="28"/>
          <w:szCs w:val="28"/>
        </w:rPr>
        <w:t>.</w:t>
      </w:r>
    </w:p>
    <w:p w:rsidR="000D0BAD" w:rsidRPr="00632915" w:rsidRDefault="000D0BAD" w:rsidP="000349A0">
      <w:pPr>
        <w:ind w:firstLine="720"/>
        <w:jc w:val="both"/>
        <w:rPr>
          <w:bCs/>
          <w:sz w:val="28"/>
          <w:szCs w:val="28"/>
        </w:rPr>
      </w:pPr>
      <w:r w:rsidRPr="00632915">
        <w:rPr>
          <w:bCs/>
          <w:sz w:val="28"/>
          <w:szCs w:val="28"/>
        </w:rPr>
        <w:t xml:space="preserve">3. </w:t>
      </w:r>
      <w:r w:rsidR="000349A0" w:rsidRPr="00632915">
        <w:rPr>
          <w:bCs/>
          <w:sz w:val="28"/>
          <w:szCs w:val="28"/>
        </w:rPr>
        <w:t>Продвижение туристского продукта Российской Федерации и повышение информированности о нем на мировом и внутреннем туристских рынках.</w:t>
      </w:r>
    </w:p>
    <w:p w:rsidR="000D0BAD" w:rsidRPr="00632915" w:rsidRDefault="000D0BAD" w:rsidP="000D0BAD">
      <w:pPr>
        <w:ind w:firstLine="709"/>
        <w:jc w:val="both"/>
        <w:rPr>
          <w:bCs/>
          <w:sz w:val="28"/>
          <w:szCs w:val="28"/>
        </w:rPr>
      </w:pPr>
      <w:r w:rsidRPr="00632915">
        <w:rPr>
          <w:bCs/>
          <w:sz w:val="28"/>
          <w:szCs w:val="28"/>
        </w:rPr>
        <w:t xml:space="preserve">4. </w:t>
      </w:r>
      <w:r w:rsidR="00A5061F" w:rsidRPr="00632915">
        <w:rPr>
          <w:bCs/>
          <w:sz w:val="28"/>
          <w:szCs w:val="28"/>
        </w:rPr>
        <w:t>Стимулирование предпринимательских и общественных инициатив через механизм субсидирования и грантовой поддержки</w:t>
      </w:r>
      <w:r w:rsidRPr="00632915">
        <w:rPr>
          <w:bCs/>
          <w:sz w:val="28"/>
          <w:szCs w:val="28"/>
        </w:rPr>
        <w:t>.</w:t>
      </w:r>
    </w:p>
    <w:p w:rsidR="000D0BAD" w:rsidRPr="00632915" w:rsidRDefault="000D0BAD" w:rsidP="000D0BAD">
      <w:pPr>
        <w:ind w:firstLine="709"/>
        <w:jc w:val="both"/>
        <w:rPr>
          <w:bCs/>
          <w:sz w:val="28"/>
          <w:szCs w:val="28"/>
        </w:rPr>
      </w:pPr>
      <w:r w:rsidRPr="00632915">
        <w:rPr>
          <w:bCs/>
          <w:sz w:val="28"/>
          <w:szCs w:val="28"/>
        </w:rPr>
        <w:t xml:space="preserve">5. </w:t>
      </w:r>
      <w:r w:rsidR="00A5061F" w:rsidRPr="00632915">
        <w:rPr>
          <w:bCs/>
          <w:sz w:val="28"/>
          <w:szCs w:val="28"/>
        </w:rPr>
        <w:t>Создание, внедрение и развитие информационно-коммуникационной инфраструктуры управления туристской отрасли</w:t>
      </w:r>
      <w:r w:rsidRPr="00632915">
        <w:rPr>
          <w:bCs/>
          <w:sz w:val="28"/>
          <w:szCs w:val="28"/>
        </w:rPr>
        <w:t>.</w:t>
      </w:r>
    </w:p>
    <w:p w:rsidR="000D0BAD" w:rsidRPr="00632915" w:rsidRDefault="000D0BAD" w:rsidP="000D0BAD">
      <w:pPr>
        <w:ind w:firstLine="709"/>
        <w:jc w:val="both"/>
        <w:rPr>
          <w:bCs/>
          <w:sz w:val="28"/>
          <w:szCs w:val="28"/>
        </w:rPr>
      </w:pPr>
      <w:r w:rsidRPr="00632915">
        <w:rPr>
          <w:bCs/>
          <w:sz w:val="28"/>
          <w:szCs w:val="28"/>
        </w:rPr>
        <w:t xml:space="preserve">Решение задачи 1 планируется осуществить посредством комплексного развития туристской и обеспечивающей инфраструктуры </w:t>
      </w:r>
      <w:r w:rsidR="00362B63" w:rsidRPr="00632915">
        <w:rPr>
          <w:rFonts w:eastAsia="MS Mincho"/>
          <w:sz w:val="28"/>
          <w:szCs w:val="28"/>
        </w:rPr>
        <w:t>туристских кластеров</w:t>
      </w:r>
      <w:r w:rsidRPr="00632915">
        <w:rPr>
          <w:bCs/>
          <w:sz w:val="28"/>
          <w:szCs w:val="28"/>
        </w:rPr>
        <w:t xml:space="preserve"> в соответствии со специализацией приоритетных туристских направлений.</w:t>
      </w:r>
    </w:p>
    <w:p w:rsidR="000D0BAD" w:rsidRPr="00632915" w:rsidRDefault="000D0BAD" w:rsidP="000D0BAD">
      <w:pPr>
        <w:ind w:firstLine="709"/>
        <w:jc w:val="both"/>
        <w:rPr>
          <w:bCs/>
          <w:sz w:val="28"/>
          <w:szCs w:val="28"/>
        </w:rPr>
      </w:pPr>
      <w:r w:rsidRPr="00632915">
        <w:rPr>
          <w:bCs/>
          <w:sz w:val="28"/>
          <w:szCs w:val="28"/>
        </w:rPr>
        <w:t>Для решения задачи 1 необходимо осуществить следующие мероприятия:</w:t>
      </w:r>
    </w:p>
    <w:p w:rsidR="000D0BAD" w:rsidRPr="00632915" w:rsidRDefault="000D0BAD" w:rsidP="000D0BAD">
      <w:pPr>
        <w:ind w:firstLine="709"/>
        <w:jc w:val="both"/>
        <w:rPr>
          <w:bCs/>
          <w:sz w:val="28"/>
          <w:szCs w:val="28"/>
        </w:rPr>
      </w:pPr>
      <w:r w:rsidRPr="00632915">
        <w:rPr>
          <w:bCs/>
          <w:sz w:val="28"/>
          <w:szCs w:val="28"/>
        </w:rPr>
        <w:t xml:space="preserve">- </w:t>
      </w:r>
      <w:r w:rsidR="00B73D8C" w:rsidRPr="00632915">
        <w:rPr>
          <w:bCs/>
          <w:sz w:val="28"/>
          <w:szCs w:val="28"/>
        </w:rPr>
        <w:t>создание и модернизация туристских объектов</w:t>
      </w:r>
      <w:r w:rsidRPr="00632915">
        <w:rPr>
          <w:bCs/>
          <w:sz w:val="28"/>
          <w:szCs w:val="28"/>
        </w:rPr>
        <w:t>;</w:t>
      </w:r>
    </w:p>
    <w:p w:rsidR="00B73D8C" w:rsidRPr="00632915" w:rsidRDefault="000D0BAD" w:rsidP="003C18AF">
      <w:pPr>
        <w:ind w:firstLine="709"/>
        <w:jc w:val="both"/>
        <w:rPr>
          <w:bCs/>
          <w:sz w:val="28"/>
          <w:szCs w:val="28"/>
        </w:rPr>
      </w:pPr>
      <w:r w:rsidRPr="00632915">
        <w:rPr>
          <w:bCs/>
          <w:sz w:val="28"/>
          <w:szCs w:val="28"/>
        </w:rPr>
        <w:t>-</w:t>
      </w:r>
      <w:r w:rsidR="00B73D8C" w:rsidRPr="00632915">
        <w:rPr>
          <w:bCs/>
          <w:sz w:val="28"/>
          <w:szCs w:val="28"/>
        </w:rPr>
        <w:t xml:space="preserve"> капитальное строительство и модернизация обеспечивающей инфраструктуры создаваемых туристских объектов с длительным сроком окупаемости</w:t>
      </w:r>
      <w:r w:rsidR="00210978" w:rsidRPr="00632915">
        <w:rPr>
          <w:bCs/>
          <w:sz w:val="28"/>
          <w:szCs w:val="28"/>
        </w:rPr>
        <w:t>.</w:t>
      </w:r>
    </w:p>
    <w:p w:rsidR="000D0BAD" w:rsidRPr="00632915" w:rsidRDefault="000D0BAD" w:rsidP="000D0BAD">
      <w:pPr>
        <w:ind w:firstLine="709"/>
        <w:jc w:val="both"/>
        <w:rPr>
          <w:bCs/>
          <w:sz w:val="28"/>
          <w:szCs w:val="28"/>
        </w:rPr>
      </w:pPr>
      <w:r w:rsidRPr="00632915">
        <w:rPr>
          <w:bCs/>
          <w:sz w:val="28"/>
          <w:szCs w:val="28"/>
        </w:rPr>
        <w:t xml:space="preserve">Для решения задачи 2 планируется реализовать ряд мероприятий, направленных на </w:t>
      </w:r>
      <w:r w:rsidR="00C77735" w:rsidRPr="00632915">
        <w:rPr>
          <w:bCs/>
          <w:sz w:val="28"/>
          <w:szCs w:val="28"/>
        </w:rPr>
        <w:t>комплексное решение проб</w:t>
      </w:r>
      <w:r w:rsidR="00F511F1" w:rsidRPr="00632915">
        <w:rPr>
          <w:bCs/>
          <w:sz w:val="28"/>
          <w:szCs w:val="28"/>
        </w:rPr>
        <w:t>лем</w:t>
      </w:r>
      <w:r w:rsidR="00C77735" w:rsidRPr="00632915">
        <w:rPr>
          <w:bCs/>
          <w:sz w:val="28"/>
          <w:szCs w:val="28"/>
        </w:rPr>
        <w:t xml:space="preserve"> качества туристских услуг, а именно:</w:t>
      </w:r>
    </w:p>
    <w:p w:rsidR="000D0BAD" w:rsidRPr="00632915" w:rsidRDefault="000D0BAD" w:rsidP="000D0BAD">
      <w:pPr>
        <w:ind w:firstLine="709"/>
        <w:jc w:val="both"/>
        <w:rPr>
          <w:bCs/>
          <w:sz w:val="28"/>
          <w:szCs w:val="28"/>
        </w:rPr>
      </w:pPr>
      <w:r w:rsidRPr="00632915">
        <w:rPr>
          <w:bCs/>
          <w:sz w:val="28"/>
          <w:szCs w:val="28"/>
        </w:rPr>
        <w:t xml:space="preserve">- развитие </w:t>
      </w:r>
      <w:r w:rsidR="00A5061F" w:rsidRPr="00632915">
        <w:rPr>
          <w:bCs/>
          <w:sz w:val="28"/>
          <w:szCs w:val="28"/>
        </w:rPr>
        <w:t>методического и программного обеспечения отраслевой</w:t>
      </w:r>
      <w:r w:rsidRPr="00632915">
        <w:rPr>
          <w:bCs/>
          <w:sz w:val="28"/>
          <w:szCs w:val="28"/>
        </w:rPr>
        <w:t xml:space="preserve"> системы подготовки и повышения квалификации специалистов индустрии туризма;</w:t>
      </w:r>
    </w:p>
    <w:p w:rsidR="000D0BAD" w:rsidRPr="00632915" w:rsidRDefault="000D0BAD" w:rsidP="000D0BAD">
      <w:pPr>
        <w:ind w:firstLine="709"/>
        <w:jc w:val="both"/>
        <w:rPr>
          <w:bCs/>
          <w:sz w:val="28"/>
          <w:szCs w:val="28"/>
        </w:rPr>
      </w:pPr>
      <w:r w:rsidRPr="00632915">
        <w:rPr>
          <w:bCs/>
          <w:sz w:val="28"/>
          <w:szCs w:val="28"/>
        </w:rPr>
        <w:t>- развитие технического и технологического обеспечения развития туристской отрасли;</w:t>
      </w:r>
    </w:p>
    <w:p w:rsidR="000D0BAD" w:rsidRPr="00632915" w:rsidRDefault="000D0BAD" w:rsidP="000D0BAD">
      <w:pPr>
        <w:ind w:firstLine="709"/>
        <w:jc w:val="both"/>
        <w:rPr>
          <w:bCs/>
          <w:sz w:val="28"/>
          <w:szCs w:val="28"/>
        </w:rPr>
      </w:pPr>
      <w:r w:rsidRPr="00632915">
        <w:rPr>
          <w:bCs/>
          <w:sz w:val="28"/>
          <w:szCs w:val="28"/>
        </w:rPr>
        <w:t>- реализация комплекса мероприятий в области повышения профессионального мастерства и внедрения высоких стандартов туристско-рекреационного обслуживания.</w:t>
      </w:r>
    </w:p>
    <w:p w:rsidR="000D0BAD" w:rsidRPr="00632915" w:rsidRDefault="000D0BAD" w:rsidP="000D0BAD">
      <w:pPr>
        <w:ind w:firstLine="709"/>
        <w:jc w:val="both"/>
        <w:rPr>
          <w:bCs/>
          <w:sz w:val="28"/>
          <w:szCs w:val="28"/>
        </w:rPr>
      </w:pPr>
      <w:r w:rsidRPr="00632915">
        <w:rPr>
          <w:bCs/>
          <w:sz w:val="28"/>
          <w:szCs w:val="28"/>
        </w:rPr>
        <w:lastRenderedPageBreak/>
        <w:t>Решение задачи 3 предполагает развитие инфраструктуры продвижения туристского продукта Российской Федерации и повышения информированности о нем на мировом и внутреннем туристских рынках.</w:t>
      </w:r>
    </w:p>
    <w:p w:rsidR="000D0BAD" w:rsidRPr="00632915" w:rsidRDefault="000D0BAD" w:rsidP="000D0BAD">
      <w:pPr>
        <w:ind w:firstLine="709"/>
        <w:jc w:val="both"/>
        <w:rPr>
          <w:bCs/>
          <w:sz w:val="28"/>
          <w:szCs w:val="28"/>
        </w:rPr>
      </w:pPr>
      <w:r w:rsidRPr="00632915">
        <w:rPr>
          <w:bCs/>
          <w:sz w:val="28"/>
          <w:szCs w:val="28"/>
        </w:rPr>
        <w:t>Для решения задачи 3 необходимо осуществить следующие мероприятия:</w:t>
      </w:r>
    </w:p>
    <w:p w:rsidR="000D0BAD" w:rsidRPr="00632915" w:rsidRDefault="000D0BAD" w:rsidP="000D0BAD">
      <w:pPr>
        <w:ind w:firstLine="709"/>
        <w:jc w:val="both"/>
        <w:rPr>
          <w:bCs/>
          <w:sz w:val="28"/>
          <w:szCs w:val="28"/>
        </w:rPr>
      </w:pPr>
      <w:r w:rsidRPr="00632915">
        <w:rPr>
          <w:bCs/>
          <w:sz w:val="28"/>
          <w:szCs w:val="28"/>
        </w:rPr>
        <w:t>- поддержка деятельности и развитие сети туристско-информационных центров на территории Российской Федерации;</w:t>
      </w:r>
    </w:p>
    <w:p w:rsidR="00C77735" w:rsidRPr="00632915" w:rsidRDefault="00C77735" w:rsidP="000D0BAD">
      <w:pPr>
        <w:ind w:firstLine="709"/>
        <w:jc w:val="both"/>
        <w:rPr>
          <w:bCs/>
          <w:sz w:val="28"/>
          <w:szCs w:val="28"/>
        </w:rPr>
      </w:pPr>
      <w:r w:rsidRPr="00632915">
        <w:rPr>
          <w:bCs/>
          <w:sz w:val="28"/>
          <w:szCs w:val="28"/>
        </w:rPr>
        <w:t>- поддержка деятельности и развитие международной сети национального маркетингового центра по туризму «VISIT RUSSIA»;</w:t>
      </w:r>
    </w:p>
    <w:p w:rsidR="000D0BAD" w:rsidRPr="00632915" w:rsidRDefault="000D0BAD" w:rsidP="000D0BAD">
      <w:pPr>
        <w:ind w:firstLine="709"/>
        <w:jc w:val="both"/>
        <w:rPr>
          <w:bCs/>
          <w:sz w:val="28"/>
          <w:szCs w:val="28"/>
        </w:rPr>
      </w:pPr>
      <w:r w:rsidRPr="00632915">
        <w:rPr>
          <w:bCs/>
          <w:sz w:val="28"/>
          <w:szCs w:val="28"/>
        </w:rPr>
        <w:t>- мониторинг и оценка конъюнктуры российского и зарубежных туристских рынков с целью формирования и реализации маркетинговой стратегии;</w:t>
      </w:r>
    </w:p>
    <w:p w:rsidR="000D0BAD" w:rsidRPr="00632915" w:rsidRDefault="000D0BAD" w:rsidP="000D0BAD">
      <w:pPr>
        <w:ind w:firstLine="709"/>
        <w:jc w:val="both"/>
        <w:rPr>
          <w:bCs/>
          <w:sz w:val="28"/>
          <w:szCs w:val="28"/>
        </w:rPr>
      </w:pPr>
      <w:r w:rsidRPr="00632915">
        <w:rPr>
          <w:bCs/>
          <w:sz w:val="28"/>
          <w:szCs w:val="28"/>
        </w:rPr>
        <w:t>- организация и проведение информационно-пропагандистских и социальных рекламных кампаний по продвижению туристского продукта Российской Федерации</w:t>
      </w:r>
      <w:r w:rsidR="00EA6F14" w:rsidRPr="00632915">
        <w:rPr>
          <w:bCs/>
          <w:sz w:val="28"/>
          <w:szCs w:val="28"/>
        </w:rPr>
        <w:t xml:space="preserve"> (в том числе приоритетных туристских маршрутов по Российской Федерации)</w:t>
      </w:r>
      <w:r w:rsidRPr="00632915">
        <w:rPr>
          <w:bCs/>
          <w:sz w:val="28"/>
          <w:szCs w:val="28"/>
        </w:rPr>
        <w:t xml:space="preserve"> на мировом и внутреннем туристских рынках на телевидении, в электронных и печатных средствах массовой информации, интернет пространстве, средствами наружной рекламы, проведение пресс-туров;</w:t>
      </w:r>
    </w:p>
    <w:p w:rsidR="000D0BAD" w:rsidRPr="00632915" w:rsidRDefault="000D0BAD" w:rsidP="000D0BAD">
      <w:pPr>
        <w:ind w:firstLine="709"/>
        <w:jc w:val="both"/>
        <w:rPr>
          <w:bCs/>
          <w:sz w:val="28"/>
          <w:szCs w:val="28"/>
        </w:rPr>
      </w:pPr>
      <w:r w:rsidRPr="00632915">
        <w:rPr>
          <w:bCs/>
          <w:sz w:val="28"/>
          <w:szCs w:val="28"/>
        </w:rPr>
        <w:t>- организация и проведение информационно-просветительских, деловых и событийных международных, общероссийских, межрегиональных мероприятий, форумов и акций, реализация программ лояльности, направленных на популяризацию и продвижение отечественного туристского продукта и внутренних туристических направлений субъектов Российской Федерации;</w:t>
      </w:r>
    </w:p>
    <w:p w:rsidR="000D0BAD" w:rsidRPr="00632915" w:rsidRDefault="000D0BAD" w:rsidP="000D0BAD">
      <w:pPr>
        <w:ind w:firstLine="709"/>
        <w:jc w:val="both"/>
        <w:rPr>
          <w:bCs/>
          <w:sz w:val="28"/>
          <w:szCs w:val="28"/>
        </w:rPr>
      </w:pPr>
      <w:r w:rsidRPr="00632915">
        <w:rPr>
          <w:bCs/>
          <w:sz w:val="28"/>
          <w:szCs w:val="28"/>
        </w:rPr>
        <w:t>- развитие системы туристской навигации и ориентирующей информации в субъектах Российской Федерации;</w:t>
      </w:r>
    </w:p>
    <w:p w:rsidR="000D0BAD" w:rsidRPr="00632915" w:rsidRDefault="000D0BAD" w:rsidP="000D0BAD">
      <w:pPr>
        <w:ind w:firstLine="709"/>
        <w:jc w:val="both"/>
        <w:rPr>
          <w:bCs/>
          <w:sz w:val="28"/>
          <w:szCs w:val="28"/>
        </w:rPr>
      </w:pPr>
      <w:r w:rsidRPr="00632915">
        <w:rPr>
          <w:bCs/>
          <w:sz w:val="28"/>
          <w:szCs w:val="28"/>
        </w:rPr>
        <w:t>- формирование и ведение событийного календаря в сфере туризма по субъектам Российской Федерации.</w:t>
      </w:r>
    </w:p>
    <w:p w:rsidR="000D0BAD" w:rsidRPr="00632915" w:rsidRDefault="00EA6F14" w:rsidP="000D0BAD">
      <w:pPr>
        <w:ind w:firstLine="709"/>
        <w:jc w:val="both"/>
        <w:rPr>
          <w:bCs/>
          <w:sz w:val="28"/>
          <w:szCs w:val="28"/>
        </w:rPr>
      </w:pPr>
      <w:r w:rsidRPr="00632915">
        <w:rPr>
          <w:bCs/>
          <w:sz w:val="28"/>
          <w:szCs w:val="28"/>
        </w:rPr>
        <w:t xml:space="preserve">В рамках </w:t>
      </w:r>
      <w:r w:rsidR="000D0BAD" w:rsidRPr="00632915">
        <w:rPr>
          <w:bCs/>
          <w:sz w:val="28"/>
          <w:szCs w:val="28"/>
        </w:rPr>
        <w:t xml:space="preserve">задачи </w:t>
      </w:r>
      <w:r w:rsidR="00B73D8C" w:rsidRPr="00632915">
        <w:rPr>
          <w:bCs/>
          <w:sz w:val="28"/>
          <w:szCs w:val="28"/>
        </w:rPr>
        <w:t xml:space="preserve">4 </w:t>
      </w:r>
      <w:r w:rsidR="000D0BAD" w:rsidRPr="00632915">
        <w:rPr>
          <w:bCs/>
          <w:sz w:val="28"/>
          <w:szCs w:val="28"/>
        </w:rPr>
        <w:t xml:space="preserve">предполагается активно использовать механизм субсидирования </w:t>
      </w:r>
      <w:r w:rsidR="00C77735" w:rsidRPr="00632915">
        <w:rPr>
          <w:bCs/>
          <w:sz w:val="28"/>
          <w:szCs w:val="28"/>
        </w:rPr>
        <w:t>юридических лиц</w:t>
      </w:r>
      <w:r w:rsidR="00B53AD2" w:rsidRPr="00632915">
        <w:rPr>
          <w:bCs/>
          <w:sz w:val="28"/>
          <w:szCs w:val="28"/>
        </w:rPr>
        <w:t xml:space="preserve"> </w:t>
      </w:r>
      <w:r w:rsidR="000D0BAD" w:rsidRPr="00632915">
        <w:rPr>
          <w:bCs/>
          <w:sz w:val="28"/>
          <w:szCs w:val="28"/>
        </w:rPr>
        <w:t xml:space="preserve">для создания благоприятных условий </w:t>
      </w:r>
      <w:r w:rsidR="00A5061F" w:rsidRPr="00632915">
        <w:rPr>
          <w:bCs/>
          <w:sz w:val="28"/>
          <w:szCs w:val="28"/>
        </w:rPr>
        <w:t>реализации предпринимательских и общественных инициатив</w:t>
      </w:r>
      <w:r w:rsidR="000D0BAD" w:rsidRPr="00632915">
        <w:rPr>
          <w:bCs/>
          <w:sz w:val="28"/>
          <w:szCs w:val="28"/>
        </w:rPr>
        <w:t>.</w:t>
      </w:r>
    </w:p>
    <w:p w:rsidR="000D0BAD" w:rsidRPr="00632915" w:rsidRDefault="00EA6F14" w:rsidP="000D0BAD">
      <w:pPr>
        <w:ind w:firstLine="709"/>
        <w:jc w:val="both"/>
        <w:rPr>
          <w:bCs/>
          <w:sz w:val="28"/>
          <w:szCs w:val="28"/>
        </w:rPr>
      </w:pPr>
      <w:r w:rsidRPr="00632915">
        <w:rPr>
          <w:bCs/>
          <w:sz w:val="28"/>
          <w:szCs w:val="28"/>
        </w:rPr>
        <w:t>Для решения данной задачи</w:t>
      </w:r>
      <w:r w:rsidR="000D0BAD" w:rsidRPr="00632915">
        <w:rPr>
          <w:bCs/>
          <w:sz w:val="28"/>
          <w:szCs w:val="28"/>
        </w:rPr>
        <w:t xml:space="preserve"> запланирована реализация следующих мероприятий:</w:t>
      </w:r>
    </w:p>
    <w:p w:rsidR="000D0BAD" w:rsidRPr="00632915" w:rsidRDefault="000D0BAD" w:rsidP="000D0BAD">
      <w:pPr>
        <w:ind w:firstLine="709"/>
        <w:jc w:val="both"/>
        <w:rPr>
          <w:bCs/>
          <w:sz w:val="28"/>
          <w:szCs w:val="28"/>
        </w:rPr>
      </w:pPr>
      <w:r w:rsidRPr="00632915">
        <w:rPr>
          <w:bCs/>
          <w:sz w:val="28"/>
          <w:szCs w:val="28"/>
        </w:rPr>
        <w:t xml:space="preserve">- </w:t>
      </w:r>
      <w:r w:rsidR="008F5C91" w:rsidRPr="00632915">
        <w:rPr>
          <w:bCs/>
          <w:sz w:val="28"/>
          <w:szCs w:val="28"/>
        </w:rPr>
        <w:t xml:space="preserve">субсидия </w:t>
      </w:r>
      <w:r w:rsidR="008F5C91" w:rsidRPr="00632915">
        <w:rPr>
          <w:sz w:val="28"/>
          <w:szCs w:val="28"/>
        </w:rPr>
        <w:t>на возмещение части затрат на уплату процентов по кредитам и займам</w:t>
      </w:r>
      <w:r w:rsidR="00362B63" w:rsidRPr="00632915">
        <w:rPr>
          <w:sz w:val="28"/>
          <w:szCs w:val="28"/>
        </w:rPr>
        <w:t>, привлеченным инвесторами</w:t>
      </w:r>
      <w:r w:rsidR="00362B63" w:rsidRPr="00632915">
        <w:t xml:space="preserve"> </w:t>
      </w:r>
      <w:r w:rsidRPr="00632915">
        <w:rPr>
          <w:bCs/>
          <w:sz w:val="28"/>
          <w:szCs w:val="28"/>
        </w:rPr>
        <w:t xml:space="preserve">в российских кредитных организациях для реализации инвестиционных проектов по созданию </w:t>
      </w:r>
      <w:r w:rsidR="00561485" w:rsidRPr="00632915">
        <w:rPr>
          <w:bCs/>
          <w:sz w:val="28"/>
          <w:szCs w:val="28"/>
        </w:rPr>
        <w:t xml:space="preserve">и развитию </w:t>
      </w:r>
      <w:r w:rsidR="00362B63" w:rsidRPr="00632915">
        <w:rPr>
          <w:bCs/>
          <w:sz w:val="28"/>
          <w:szCs w:val="28"/>
        </w:rPr>
        <w:t>туристских кластеров</w:t>
      </w:r>
      <w:r w:rsidR="00C24367" w:rsidRPr="00632915">
        <w:rPr>
          <w:bCs/>
          <w:sz w:val="28"/>
          <w:szCs w:val="28"/>
        </w:rPr>
        <w:t xml:space="preserve">, </w:t>
      </w:r>
      <w:r w:rsidR="008F5C91" w:rsidRPr="00632915">
        <w:rPr>
          <w:bCs/>
          <w:sz w:val="28"/>
          <w:szCs w:val="28"/>
        </w:rPr>
        <w:t xml:space="preserve">на </w:t>
      </w:r>
      <w:r w:rsidR="00561485" w:rsidRPr="00632915">
        <w:rPr>
          <w:bCs/>
          <w:sz w:val="28"/>
          <w:szCs w:val="28"/>
        </w:rPr>
        <w:t xml:space="preserve">оборудование и оснащение туристских комплексов, </w:t>
      </w:r>
      <w:r w:rsidR="00C24367" w:rsidRPr="00632915">
        <w:rPr>
          <w:bCs/>
          <w:sz w:val="28"/>
          <w:szCs w:val="28"/>
        </w:rPr>
        <w:t>для приобретения круизных судов и туристских автобусов</w:t>
      </w:r>
      <w:r w:rsidRPr="00632915">
        <w:rPr>
          <w:bCs/>
          <w:sz w:val="28"/>
          <w:szCs w:val="28"/>
        </w:rPr>
        <w:t xml:space="preserve"> в рамках Программы;</w:t>
      </w:r>
    </w:p>
    <w:p w:rsidR="00C24367" w:rsidRPr="00632915" w:rsidRDefault="000D0BAD" w:rsidP="000D0BAD">
      <w:pPr>
        <w:ind w:firstLine="709"/>
        <w:jc w:val="both"/>
        <w:rPr>
          <w:bCs/>
          <w:sz w:val="28"/>
          <w:szCs w:val="28"/>
        </w:rPr>
      </w:pPr>
      <w:r w:rsidRPr="00632915">
        <w:rPr>
          <w:bCs/>
          <w:sz w:val="28"/>
          <w:szCs w:val="28"/>
        </w:rPr>
        <w:t xml:space="preserve">- </w:t>
      </w:r>
      <w:r w:rsidR="00DD55CC" w:rsidRPr="00632915">
        <w:rPr>
          <w:sz w:val="28"/>
          <w:szCs w:val="28"/>
        </w:rPr>
        <w:t>субсидия на уплату части</w:t>
      </w:r>
      <w:r w:rsidRPr="00632915">
        <w:rPr>
          <w:bCs/>
          <w:sz w:val="28"/>
          <w:szCs w:val="28"/>
        </w:rPr>
        <w:t xml:space="preserve"> затрат в рамках договора о реализации туристического продукта в сфере внутреннего и въездного туризма, туроператоров, обеспечивающих туристский поток на приоритетных туристских </w:t>
      </w:r>
      <w:r w:rsidR="00B73D8C" w:rsidRPr="00632915">
        <w:rPr>
          <w:bCs/>
          <w:sz w:val="28"/>
          <w:szCs w:val="28"/>
        </w:rPr>
        <w:t>направлениях (дестинациях)</w:t>
      </w:r>
      <w:r w:rsidR="008F5C91" w:rsidRPr="00632915">
        <w:rPr>
          <w:bCs/>
          <w:sz w:val="28"/>
          <w:szCs w:val="28"/>
        </w:rPr>
        <w:t>, в том числе</w:t>
      </w:r>
      <w:r w:rsidR="00CC62CF" w:rsidRPr="00632915">
        <w:rPr>
          <w:bCs/>
          <w:sz w:val="28"/>
          <w:szCs w:val="28"/>
        </w:rPr>
        <w:t xml:space="preserve"> с целью снижения </w:t>
      </w:r>
      <w:r w:rsidR="00CC62CF" w:rsidRPr="00632915">
        <w:rPr>
          <w:bCs/>
          <w:sz w:val="28"/>
          <w:szCs w:val="28"/>
        </w:rPr>
        <w:lastRenderedPageBreak/>
        <w:t>стоимости турпакетов в низкий сезон и для социально-уязвимых категорий граждан</w:t>
      </w:r>
      <w:r w:rsidR="00C24367" w:rsidRPr="00632915">
        <w:rPr>
          <w:bCs/>
          <w:sz w:val="28"/>
          <w:szCs w:val="28"/>
        </w:rPr>
        <w:t>;</w:t>
      </w:r>
    </w:p>
    <w:p w:rsidR="000D0BAD" w:rsidRPr="00632915" w:rsidRDefault="00C24367" w:rsidP="000D0BAD">
      <w:pPr>
        <w:ind w:firstLine="709"/>
        <w:jc w:val="both"/>
        <w:rPr>
          <w:bCs/>
          <w:sz w:val="28"/>
          <w:szCs w:val="28"/>
        </w:rPr>
      </w:pPr>
      <w:r w:rsidRPr="00632915">
        <w:rPr>
          <w:bCs/>
          <w:sz w:val="28"/>
          <w:szCs w:val="28"/>
        </w:rPr>
        <w:t xml:space="preserve">- грантовая поддержка </w:t>
      </w:r>
      <w:r w:rsidR="002C4581" w:rsidRPr="00632915">
        <w:rPr>
          <w:bCs/>
          <w:sz w:val="28"/>
          <w:szCs w:val="28"/>
        </w:rPr>
        <w:t>общественных и предпринимательских инициатив, направленных на развитие объектов туристской инфраструктуры, в том числе на базе народных художественных промыслов</w:t>
      </w:r>
      <w:r w:rsidR="00F10838" w:rsidRPr="00632915">
        <w:rPr>
          <w:bCs/>
          <w:sz w:val="28"/>
          <w:szCs w:val="28"/>
        </w:rPr>
        <w:t>.</w:t>
      </w:r>
    </w:p>
    <w:p w:rsidR="000D0BAD" w:rsidRPr="00632915" w:rsidRDefault="000D0BAD" w:rsidP="000D0BAD">
      <w:pPr>
        <w:ind w:firstLine="709"/>
        <w:jc w:val="both"/>
        <w:rPr>
          <w:bCs/>
          <w:sz w:val="28"/>
          <w:szCs w:val="28"/>
        </w:rPr>
      </w:pPr>
      <w:r w:rsidRPr="00632915">
        <w:rPr>
          <w:bCs/>
          <w:sz w:val="28"/>
          <w:szCs w:val="28"/>
        </w:rPr>
        <w:t>Решение задачи 5 предполагается осуществлять посредством развития информационно-коммуникационной инфраструктуры туристской отрасли</w:t>
      </w:r>
      <w:r w:rsidR="00CC62CF" w:rsidRPr="00632915">
        <w:rPr>
          <w:bCs/>
          <w:sz w:val="28"/>
          <w:szCs w:val="28"/>
        </w:rPr>
        <w:t>, являющейся неотъемлемой частью цифровой экономики Российской Федерации</w:t>
      </w:r>
      <w:r w:rsidR="00A5061F" w:rsidRPr="00632915">
        <w:rPr>
          <w:bCs/>
          <w:sz w:val="28"/>
          <w:szCs w:val="28"/>
        </w:rPr>
        <w:t xml:space="preserve">, которая позволит своевременно проводить </w:t>
      </w:r>
      <w:r w:rsidRPr="00632915">
        <w:rPr>
          <w:bCs/>
          <w:sz w:val="28"/>
          <w:szCs w:val="28"/>
        </w:rPr>
        <w:t>актуализаци</w:t>
      </w:r>
      <w:r w:rsidR="00A5061F" w:rsidRPr="00632915">
        <w:rPr>
          <w:bCs/>
          <w:sz w:val="28"/>
          <w:szCs w:val="28"/>
        </w:rPr>
        <w:t>ю</w:t>
      </w:r>
      <w:r w:rsidRPr="00632915">
        <w:rPr>
          <w:bCs/>
          <w:sz w:val="28"/>
          <w:szCs w:val="28"/>
        </w:rPr>
        <w:t xml:space="preserve"> </w:t>
      </w:r>
      <w:r w:rsidR="00B73D8C" w:rsidRPr="00632915">
        <w:rPr>
          <w:bCs/>
          <w:sz w:val="28"/>
          <w:szCs w:val="28"/>
        </w:rPr>
        <w:t xml:space="preserve">и развитие </w:t>
      </w:r>
      <w:r w:rsidRPr="00632915">
        <w:rPr>
          <w:bCs/>
          <w:sz w:val="28"/>
          <w:szCs w:val="28"/>
        </w:rPr>
        <w:t>автоматизированной информационной системы комплексной поддержки развития внутреннего и въездного туризма в Российской Федерации</w:t>
      </w:r>
      <w:r w:rsidR="00D9381B" w:rsidRPr="00632915">
        <w:rPr>
          <w:bCs/>
          <w:sz w:val="28"/>
          <w:szCs w:val="28"/>
        </w:rPr>
        <w:t xml:space="preserve"> (АИС Туризм)</w:t>
      </w:r>
      <w:r w:rsidR="00B73D8C" w:rsidRPr="00632915">
        <w:rPr>
          <w:bCs/>
          <w:sz w:val="28"/>
          <w:szCs w:val="28"/>
        </w:rPr>
        <w:t>, включая создание</w:t>
      </w:r>
      <w:r w:rsidR="003C18AF" w:rsidRPr="00632915">
        <w:rPr>
          <w:bCs/>
          <w:sz w:val="28"/>
          <w:szCs w:val="28"/>
        </w:rPr>
        <w:t xml:space="preserve"> электронного ресурса по ведению</w:t>
      </w:r>
      <w:r w:rsidR="00E02242" w:rsidRPr="00632915">
        <w:rPr>
          <w:bCs/>
          <w:sz w:val="28"/>
          <w:szCs w:val="28"/>
        </w:rPr>
        <w:t>:</w:t>
      </w:r>
    </w:p>
    <w:p w:rsidR="000D0BAD" w:rsidRPr="00632915" w:rsidRDefault="000D0BAD" w:rsidP="000D0BAD">
      <w:pPr>
        <w:ind w:firstLine="709"/>
        <w:jc w:val="both"/>
        <w:rPr>
          <w:bCs/>
          <w:sz w:val="28"/>
          <w:szCs w:val="28"/>
        </w:rPr>
      </w:pPr>
      <w:r w:rsidRPr="00632915">
        <w:rPr>
          <w:bCs/>
          <w:sz w:val="28"/>
          <w:szCs w:val="28"/>
        </w:rPr>
        <w:t>- перечня (реестра) классифицированных гостиниц и иных средств размещения, горнолыжных трасс и пляжей;</w:t>
      </w:r>
    </w:p>
    <w:p w:rsidR="000D0BAD" w:rsidRPr="00632915" w:rsidRDefault="000D0BAD" w:rsidP="000D0BAD">
      <w:pPr>
        <w:ind w:firstLine="709"/>
        <w:jc w:val="both"/>
        <w:rPr>
          <w:bCs/>
          <w:sz w:val="28"/>
          <w:szCs w:val="28"/>
        </w:rPr>
      </w:pPr>
      <w:r w:rsidRPr="00632915">
        <w:rPr>
          <w:bCs/>
          <w:sz w:val="28"/>
          <w:szCs w:val="28"/>
        </w:rPr>
        <w:t>- перечня аккредитованных организаций, осуществляющих классификацию гостиниц и иных средств размещения, горнолыжных трасс и пляжей;</w:t>
      </w:r>
    </w:p>
    <w:p w:rsidR="000D0BAD" w:rsidRPr="00632915" w:rsidRDefault="000D0BAD" w:rsidP="000D0BAD">
      <w:pPr>
        <w:ind w:firstLine="709"/>
        <w:jc w:val="both"/>
        <w:rPr>
          <w:bCs/>
          <w:sz w:val="28"/>
          <w:szCs w:val="28"/>
        </w:rPr>
      </w:pPr>
      <w:r w:rsidRPr="00632915">
        <w:rPr>
          <w:bCs/>
          <w:sz w:val="28"/>
          <w:szCs w:val="28"/>
        </w:rPr>
        <w:t>- перечня органов исполнительной власти субъектов Российской Федерации по аккредитации организаций, осуществляющих классификацию гостиниц и иных средств размещения, горнолыжных трасс и пляжей;</w:t>
      </w:r>
    </w:p>
    <w:p w:rsidR="000D0BAD" w:rsidRPr="00632915" w:rsidRDefault="000D0BAD" w:rsidP="000D0BAD">
      <w:pPr>
        <w:ind w:firstLine="709"/>
        <w:jc w:val="both"/>
        <w:rPr>
          <w:bCs/>
          <w:sz w:val="28"/>
          <w:szCs w:val="28"/>
        </w:rPr>
      </w:pPr>
      <w:r w:rsidRPr="00632915">
        <w:rPr>
          <w:bCs/>
          <w:sz w:val="28"/>
          <w:szCs w:val="28"/>
        </w:rPr>
        <w:t xml:space="preserve">- </w:t>
      </w:r>
      <w:r w:rsidR="00B73D8C" w:rsidRPr="00632915">
        <w:rPr>
          <w:bCs/>
          <w:sz w:val="28"/>
          <w:szCs w:val="28"/>
        </w:rPr>
        <w:t>о</w:t>
      </w:r>
      <w:r w:rsidRPr="00632915">
        <w:rPr>
          <w:bCs/>
          <w:sz w:val="28"/>
          <w:szCs w:val="28"/>
        </w:rPr>
        <w:t>бщероссийского реестра туристических агентств;</w:t>
      </w:r>
    </w:p>
    <w:p w:rsidR="00CC62CF" w:rsidRPr="00632915" w:rsidRDefault="000D0BAD" w:rsidP="000D0BAD">
      <w:pPr>
        <w:ind w:firstLine="709"/>
        <w:jc w:val="both"/>
        <w:rPr>
          <w:bCs/>
          <w:sz w:val="28"/>
          <w:szCs w:val="28"/>
        </w:rPr>
      </w:pPr>
      <w:r w:rsidRPr="00632915">
        <w:rPr>
          <w:bCs/>
          <w:sz w:val="28"/>
          <w:szCs w:val="28"/>
        </w:rPr>
        <w:t>- реестра разрешений на осуществление деятельности в сфере туризма, связанной с использовани</w:t>
      </w:r>
      <w:r w:rsidR="00E02242" w:rsidRPr="00632915">
        <w:rPr>
          <w:bCs/>
          <w:sz w:val="28"/>
          <w:szCs w:val="28"/>
        </w:rPr>
        <w:t>ем иностранных туристских судов</w:t>
      </w:r>
      <w:r w:rsidR="00CC62CF" w:rsidRPr="00632915">
        <w:rPr>
          <w:bCs/>
          <w:sz w:val="28"/>
          <w:szCs w:val="28"/>
        </w:rPr>
        <w:t>;</w:t>
      </w:r>
    </w:p>
    <w:p w:rsidR="000D0BAD" w:rsidRPr="00632915" w:rsidRDefault="00CC62CF" w:rsidP="00CC62CF">
      <w:pPr>
        <w:ind w:left="720"/>
        <w:jc w:val="both"/>
        <w:rPr>
          <w:bCs/>
          <w:sz w:val="28"/>
          <w:szCs w:val="28"/>
        </w:rPr>
      </w:pPr>
      <w:r w:rsidRPr="00632915">
        <w:rPr>
          <w:bCs/>
          <w:sz w:val="28"/>
          <w:szCs w:val="28"/>
        </w:rPr>
        <w:t xml:space="preserve">- реестра аттестованных гидов-переводчиков, инструкторов-проводников </w:t>
      </w:r>
      <w:r w:rsidR="00E02242" w:rsidRPr="00632915">
        <w:rPr>
          <w:bCs/>
          <w:sz w:val="28"/>
          <w:szCs w:val="28"/>
        </w:rPr>
        <w:t>и т.п.</w:t>
      </w:r>
    </w:p>
    <w:p w:rsidR="00EA6F14" w:rsidRPr="00632915" w:rsidRDefault="006B5EF4" w:rsidP="000D0BAD">
      <w:pPr>
        <w:ind w:firstLine="709"/>
        <w:jc w:val="both"/>
        <w:rPr>
          <w:bCs/>
          <w:sz w:val="28"/>
          <w:szCs w:val="28"/>
        </w:rPr>
      </w:pPr>
      <w:r w:rsidRPr="00632915">
        <w:rPr>
          <w:bCs/>
          <w:sz w:val="28"/>
          <w:szCs w:val="28"/>
        </w:rPr>
        <w:t>Перечень и содержание мероприятий Программы будут уточнены и конкретизированы в рамках разработки Программы.</w:t>
      </w:r>
    </w:p>
    <w:p w:rsidR="006B5EF4" w:rsidRPr="00632915" w:rsidRDefault="006B5EF4" w:rsidP="006B5EF4">
      <w:pPr>
        <w:ind w:firstLine="709"/>
        <w:jc w:val="both"/>
        <w:rPr>
          <w:bCs/>
          <w:sz w:val="28"/>
          <w:szCs w:val="28"/>
        </w:rPr>
      </w:pPr>
      <w:r w:rsidRPr="00632915">
        <w:rPr>
          <w:bCs/>
          <w:sz w:val="28"/>
          <w:szCs w:val="28"/>
        </w:rPr>
        <w:t>Оценка достижения цели Программы по годам ее реализации осуществляется посредством определения степени и полноты решения поставленных задач, а также с использованием следующих целевых индикаторов</w:t>
      </w:r>
      <w:r w:rsidR="00F511F1" w:rsidRPr="00632915">
        <w:rPr>
          <w:bCs/>
          <w:sz w:val="28"/>
          <w:szCs w:val="28"/>
        </w:rPr>
        <w:t xml:space="preserve"> и </w:t>
      </w:r>
      <w:r w:rsidR="00D9381B" w:rsidRPr="00632915">
        <w:rPr>
          <w:bCs/>
          <w:sz w:val="28"/>
          <w:szCs w:val="28"/>
        </w:rPr>
        <w:t>показателей</w:t>
      </w:r>
      <w:r w:rsidRPr="00632915">
        <w:rPr>
          <w:bCs/>
          <w:sz w:val="28"/>
          <w:szCs w:val="28"/>
        </w:rPr>
        <w:t>:</w:t>
      </w:r>
    </w:p>
    <w:p w:rsidR="00F511F1" w:rsidRPr="00632915" w:rsidRDefault="00780B1B" w:rsidP="006B5EF4">
      <w:pPr>
        <w:ind w:firstLine="709"/>
        <w:jc w:val="both"/>
        <w:rPr>
          <w:bCs/>
          <w:sz w:val="28"/>
          <w:szCs w:val="28"/>
        </w:rPr>
      </w:pPr>
      <w:r w:rsidRPr="00632915">
        <w:rPr>
          <w:bCs/>
          <w:sz w:val="28"/>
          <w:szCs w:val="28"/>
        </w:rPr>
        <w:t>И</w:t>
      </w:r>
      <w:r w:rsidR="00F511F1" w:rsidRPr="00632915">
        <w:rPr>
          <w:bCs/>
          <w:sz w:val="28"/>
          <w:szCs w:val="28"/>
        </w:rPr>
        <w:t>ндикаторы</w:t>
      </w:r>
      <w:r w:rsidRPr="00632915">
        <w:rPr>
          <w:bCs/>
          <w:sz w:val="28"/>
          <w:szCs w:val="28"/>
        </w:rPr>
        <w:t xml:space="preserve"> Программы</w:t>
      </w:r>
      <w:r w:rsidR="00F511F1" w:rsidRPr="00632915">
        <w:rPr>
          <w:bCs/>
          <w:sz w:val="28"/>
          <w:szCs w:val="28"/>
        </w:rPr>
        <w:t>:</w:t>
      </w:r>
    </w:p>
    <w:p w:rsidR="002C363F" w:rsidRPr="00632915" w:rsidRDefault="002B04DF" w:rsidP="002C363F">
      <w:pPr>
        <w:ind w:firstLine="709"/>
        <w:jc w:val="both"/>
        <w:rPr>
          <w:bCs/>
          <w:sz w:val="28"/>
          <w:szCs w:val="28"/>
        </w:rPr>
      </w:pPr>
      <w:r w:rsidRPr="00632915">
        <w:rPr>
          <w:bCs/>
          <w:sz w:val="28"/>
          <w:szCs w:val="28"/>
        </w:rPr>
        <w:t>-</w:t>
      </w:r>
      <w:r w:rsidR="00B73D8C" w:rsidRPr="00632915">
        <w:rPr>
          <w:bCs/>
          <w:sz w:val="28"/>
          <w:szCs w:val="28"/>
        </w:rPr>
        <w:t xml:space="preserve"> </w:t>
      </w:r>
      <w:r w:rsidR="002C363F" w:rsidRPr="00632915">
        <w:rPr>
          <w:bCs/>
          <w:sz w:val="28"/>
          <w:szCs w:val="28"/>
        </w:rPr>
        <w:t>Объем туристских услуг, оказанных населению (тыс. руб.);</w:t>
      </w:r>
    </w:p>
    <w:p w:rsidR="002C363F" w:rsidRPr="00632915" w:rsidRDefault="002B04DF" w:rsidP="002C363F">
      <w:pPr>
        <w:ind w:firstLine="709"/>
        <w:jc w:val="both"/>
        <w:rPr>
          <w:bCs/>
          <w:sz w:val="28"/>
          <w:szCs w:val="28"/>
        </w:rPr>
      </w:pPr>
      <w:r w:rsidRPr="00632915">
        <w:rPr>
          <w:bCs/>
          <w:sz w:val="28"/>
          <w:szCs w:val="28"/>
        </w:rPr>
        <w:t>-</w:t>
      </w:r>
      <w:r w:rsidR="00B73D8C" w:rsidRPr="00632915">
        <w:rPr>
          <w:bCs/>
          <w:sz w:val="28"/>
          <w:szCs w:val="28"/>
        </w:rPr>
        <w:t xml:space="preserve"> </w:t>
      </w:r>
      <w:r w:rsidR="002C363F" w:rsidRPr="00632915">
        <w:rPr>
          <w:bCs/>
          <w:sz w:val="28"/>
          <w:szCs w:val="28"/>
        </w:rPr>
        <w:t>Объем услуг гостиниц и аналогичных средств размещения, оказанных населению (тыс. руб.);</w:t>
      </w:r>
    </w:p>
    <w:p w:rsidR="003C18AF" w:rsidRPr="00632915" w:rsidRDefault="002B04DF" w:rsidP="002B04DF">
      <w:pPr>
        <w:ind w:firstLine="709"/>
        <w:jc w:val="both"/>
        <w:rPr>
          <w:bCs/>
          <w:sz w:val="28"/>
          <w:szCs w:val="28"/>
        </w:rPr>
      </w:pPr>
      <w:r w:rsidRPr="00632915">
        <w:rPr>
          <w:bCs/>
          <w:sz w:val="28"/>
          <w:szCs w:val="28"/>
        </w:rPr>
        <w:t>-</w:t>
      </w:r>
      <w:r w:rsidR="00B73D8C" w:rsidRPr="00632915">
        <w:rPr>
          <w:bCs/>
          <w:sz w:val="28"/>
          <w:szCs w:val="28"/>
        </w:rPr>
        <w:t xml:space="preserve"> </w:t>
      </w:r>
      <w:r w:rsidR="003C18AF" w:rsidRPr="00632915">
        <w:rPr>
          <w:bCs/>
          <w:sz w:val="28"/>
          <w:szCs w:val="28"/>
        </w:rPr>
        <w:t>Совокупный туристский поток (тыс. чел.), в том числе:</w:t>
      </w:r>
    </w:p>
    <w:p w:rsidR="002B04DF" w:rsidRPr="00632915" w:rsidRDefault="002B04DF" w:rsidP="003C18AF">
      <w:pPr>
        <w:ind w:left="1134"/>
        <w:jc w:val="both"/>
        <w:rPr>
          <w:bCs/>
          <w:i/>
          <w:sz w:val="28"/>
          <w:szCs w:val="28"/>
        </w:rPr>
      </w:pPr>
      <w:r w:rsidRPr="00632915">
        <w:rPr>
          <w:bCs/>
          <w:i/>
          <w:sz w:val="28"/>
          <w:szCs w:val="28"/>
        </w:rPr>
        <w:t xml:space="preserve">Численность размещенных </w:t>
      </w:r>
      <w:r w:rsidR="003C18AF" w:rsidRPr="00632915">
        <w:rPr>
          <w:bCs/>
          <w:i/>
          <w:sz w:val="28"/>
          <w:szCs w:val="28"/>
        </w:rPr>
        <w:t xml:space="preserve">граждан России </w:t>
      </w:r>
      <w:r w:rsidRPr="00632915">
        <w:rPr>
          <w:bCs/>
          <w:i/>
          <w:sz w:val="28"/>
          <w:szCs w:val="28"/>
        </w:rPr>
        <w:t>в коллективных средствах размещения, по полному кругу хозя</w:t>
      </w:r>
      <w:r w:rsidR="003C18AF" w:rsidRPr="00632915">
        <w:rPr>
          <w:bCs/>
          <w:i/>
          <w:sz w:val="28"/>
          <w:szCs w:val="28"/>
        </w:rPr>
        <w:t>йствующих субъектов (тыс. чел.)</w:t>
      </w:r>
      <w:r w:rsidRPr="00632915">
        <w:rPr>
          <w:bCs/>
          <w:i/>
          <w:sz w:val="28"/>
          <w:szCs w:val="28"/>
        </w:rPr>
        <w:t>;</w:t>
      </w:r>
    </w:p>
    <w:p w:rsidR="002C363F" w:rsidRPr="00632915" w:rsidRDefault="00477071" w:rsidP="003C18AF">
      <w:pPr>
        <w:ind w:left="1134"/>
        <w:jc w:val="both"/>
        <w:rPr>
          <w:bCs/>
          <w:i/>
          <w:sz w:val="28"/>
          <w:szCs w:val="28"/>
        </w:rPr>
      </w:pPr>
      <w:r w:rsidRPr="00632915">
        <w:rPr>
          <w:bCs/>
          <w:i/>
          <w:sz w:val="28"/>
          <w:szCs w:val="28"/>
        </w:rPr>
        <w:t>Въезд в Российскую Федерацию</w:t>
      </w:r>
      <w:r w:rsidR="009B6338" w:rsidRPr="00632915">
        <w:rPr>
          <w:bCs/>
          <w:i/>
          <w:sz w:val="28"/>
          <w:szCs w:val="28"/>
        </w:rPr>
        <w:t xml:space="preserve"> из стран дальнего и ближнего зарубежья</w:t>
      </w:r>
      <w:r w:rsidR="009B6338" w:rsidRPr="00632915">
        <w:rPr>
          <w:i/>
        </w:rPr>
        <w:t xml:space="preserve"> </w:t>
      </w:r>
      <w:r w:rsidR="009B6338" w:rsidRPr="00632915">
        <w:rPr>
          <w:bCs/>
          <w:i/>
          <w:sz w:val="28"/>
          <w:szCs w:val="28"/>
        </w:rPr>
        <w:t>(тыс. чел.)</w:t>
      </w:r>
      <w:r w:rsidR="002C363F" w:rsidRPr="00632915">
        <w:rPr>
          <w:bCs/>
          <w:i/>
          <w:sz w:val="28"/>
          <w:szCs w:val="28"/>
        </w:rPr>
        <w:t>.</w:t>
      </w:r>
    </w:p>
    <w:p w:rsidR="00F511F1" w:rsidRPr="00632915" w:rsidRDefault="00F511F1" w:rsidP="002C363F">
      <w:pPr>
        <w:ind w:firstLine="709"/>
        <w:jc w:val="both"/>
        <w:rPr>
          <w:bCs/>
          <w:sz w:val="28"/>
          <w:szCs w:val="28"/>
        </w:rPr>
      </w:pPr>
      <w:r w:rsidRPr="00632915">
        <w:rPr>
          <w:bCs/>
          <w:sz w:val="28"/>
          <w:szCs w:val="28"/>
        </w:rPr>
        <w:t xml:space="preserve">Индикаторы Программы основываются на данных официальной опубликованной статистики по итогам периода, предшествующего </w:t>
      </w:r>
      <w:r w:rsidRPr="00632915">
        <w:rPr>
          <w:bCs/>
          <w:sz w:val="28"/>
          <w:szCs w:val="28"/>
        </w:rPr>
        <w:lastRenderedPageBreak/>
        <w:t>отчетному (на дату публикации данных Федеральной службы государственной статистики).</w:t>
      </w:r>
    </w:p>
    <w:p w:rsidR="00F511F1" w:rsidRPr="00632915" w:rsidRDefault="003A089D" w:rsidP="00F511F1">
      <w:pPr>
        <w:ind w:firstLine="709"/>
        <w:jc w:val="both"/>
        <w:rPr>
          <w:bCs/>
          <w:sz w:val="28"/>
          <w:szCs w:val="28"/>
        </w:rPr>
      </w:pPr>
      <w:r w:rsidRPr="00632915">
        <w:rPr>
          <w:bCs/>
          <w:sz w:val="28"/>
          <w:szCs w:val="28"/>
        </w:rPr>
        <w:t xml:space="preserve">Для определения полноты решения задач </w:t>
      </w:r>
      <w:r w:rsidR="00F511F1" w:rsidRPr="00632915">
        <w:rPr>
          <w:bCs/>
          <w:sz w:val="28"/>
          <w:szCs w:val="28"/>
        </w:rPr>
        <w:t>Программы</w:t>
      </w:r>
      <w:r w:rsidRPr="00632915">
        <w:rPr>
          <w:bCs/>
          <w:sz w:val="28"/>
          <w:szCs w:val="28"/>
        </w:rPr>
        <w:t>, предлагаются следующие показатели</w:t>
      </w:r>
      <w:r w:rsidR="008028BE" w:rsidRPr="00632915">
        <w:rPr>
          <w:bCs/>
          <w:sz w:val="28"/>
          <w:szCs w:val="28"/>
        </w:rPr>
        <w:t>.</w:t>
      </w:r>
    </w:p>
    <w:p w:rsidR="006B5EF4" w:rsidRPr="00632915" w:rsidRDefault="006B5EF4" w:rsidP="006B5EF4">
      <w:pPr>
        <w:ind w:firstLine="709"/>
        <w:jc w:val="both"/>
        <w:rPr>
          <w:bCs/>
          <w:sz w:val="28"/>
          <w:szCs w:val="28"/>
        </w:rPr>
      </w:pPr>
      <w:r w:rsidRPr="00632915">
        <w:rPr>
          <w:bCs/>
          <w:sz w:val="28"/>
          <w:szCs w:val="28"/>
        </w:rPr>
        <w:t>1. По задаче «</w:t>
      </w:r>
      <w:r w:rsidR="002C363F" w:rsidRPr="00632915">
        <w:rPr>
          <w:bCs/>
          <w:sz w:val="28"/>
          <w:szCs w:val="28"/>
        </w:rPr>
        <w:t>Комплексное развитие туристской и обеспечивающей инфраструктуры туристских кластеров в соответствии со специализацией приоритетных туристских направлений</w:t>
      </w:r>
      <w:r w:rsidRPr="00632915">
        <w:rPr>
          <w:bCs/>
          <w:sz w:val="28"/>
          <w:szCs w:val="28"/>
        </w:rPr>
        <w:t>»:</w:t>
      </w:r>
    </w:p>
    <w:p w:rsidR="002C363F" w:rsidRPr="00632915" w:rsidRDefault="002C363F" w:rsidP="002C363F">
      <w:pPr>
        <w:ind w:firstLine="709"/>
        <w:jc w:val="both"/>
        <w:rPr>
          <w:bCs/>
          <w:sz w:val="28"/>
          <w:szCs w:val="28"/>
        </w:rPr>
      </w:pPr>
      <w:r w:rsidRPr="00632915">
        <w:rPr>
          <w:bCs/>
          <w:sz w:val="28"/>
          <w:szCs w:val="28"/>
        </w:rPr>
        <w:t>Объем привлеченных средств из внебюджетных источников финансирования на реализацию инвестиционных проектов в сфере туризма (млрд. руб.)</w:t>
      </w:r>
      <w:r w:rsidR="00CD7EC8" w:rsidRPr="00632915">
        <w:rPr>
          <w:bCs/>
          <w:sz w:val="28"/>
          <w:szCs w:val="28"/>
        </w:rPr>
        <w:t>;</w:t>
      </w:r>
    </w:p>
    <w:p w:rsidR="002C363F" w:rsidRPr="00632915" w:rsidRDefault="002C363F" w:rsidP="002C363F">
      <w:pPr>
        <w:ind w:firstLine="709"/>
        <w:jc w:val="both"/>
        <w:rPr>
          <w:bCs/>
          <w:sz w:val="28"/>
          <w:szCs w:val="28"/>
        </w:rPr>
      </w:pPr>
      <w:r w:rsidRPr="00632915">
        <w:rPr>
          <w:bCs/>
          <w:sz w:val="28"/>
          <w:szCs w:val="28"/>
        </w:rPr>
        <w:t>Количество объектов туристской инфраструктуры</w:t>
      </w:r>
      <w:r w:rsidR="00CD7EC8" w:rsidRPr="00632915">
        <w:rPr>
          <w:bCs/>
          <w:sz w:val="28"/>
          <w:szCs w:val="28"/>
        </w:rPr>
        <w:t>, созданных в рамках реализации Программы</w:t>
      </w:r>
      <w:r w:rsidRPr="00632915">
        <w:rPr>
          <w:bCs/>
          <w:sz w:val="28"/>
          <w:szCs w:val="28"/>
        </w:rPr>
        <w:t xml:space="preserve"> (единиц)</w:t>
      </w:r>
      <w:r w:rsidR="009B6338" w:rsidRPr="00632915">
        <w:rPr>
          <w:bCs/>
          <w:sz w:val="28"/>
          <w:szCs w:val="28"/>
        </w:rPr>
        <w:t>.</w:t>
      </w:r>
    </w:p>
    <w:p w:rsidR="006B5EF4" w:rsidRPr="00632915" w:rsidRDefault="006B5EF4" w:rsidP="002C363F">
      <w:pPr>
        <w:ind w:firstLine="709"/>
        <w:jc w:val="both"/>
        <w:rPr>
          <w:bCs/>
          <w:sz w:val="28"/>
          <w:szCs w:val="28"/>
        </w:rPr>
      </w:pPr>
      <w:r w:rsidRPr="00632915">
        <w:rPr>
          <w:bCs/>
          <w:sz w:val="28"/>
          <w:szCs w:val="28"/>
        </w:rPr>
        <w:t>2. По задаче «</w:t>
      </w:r>
      <w:r w:rsidR="002C363F" w:rsidRPr="00632915">
        <w:rPr>
          <w:bCs/>
          <w:sz w:val="28"/>
          <w:szCs w:val="28"/>
        </w:rPr>
        <w:t>Развитие отраслевой системы подготовки и повышения квалификации специалистов индустрии туризма</w:t>
      </w:r>
      <w:r w:rsidRPr="00632915">
        <w:rPr>
          <w:bCs/>
          <w:sz w:val="28"/>
          <w:szCs w:val="28"/>
        </w:rPr>
        <w:t>»:</w:t>
      </w:r>
    </w:p>
    <w:p w:rsidR="002B04DF" w:rsidRPr="00632915" w:rsidRDefault="002B04DF" w:rsidP="002B04DF">
      <w:pPr>
        <w:ind w:firstLine="709"/>
        <w:jc w:val="both"/>
        <w:rPr>
          <w:bCs/>
          <w:sz w:val="28"/>
          <w:szCs w:val="28"/>
        </w:rPr>
      </w:pPr>
      <w:r w:rsidRPr="00632915">
        <w:rPr>
          <w:bCs/>
          <w:sz w:val="28"/>
          <w:szCs w:val="28"/>
        </w:rPr>
        <w:t>Количество реализованных программ дополнительного профессионального обучения и повышения квалификации для специалистов сферы туризма Российской Федерации (единиц, нарастающим итогом за весь период действия Программы);</w:t>
      </w:r>
    </w:p>
    <w:p w:rsidR="009B6338" w:rsidRPr="00632915" w:rsidRDefault="002B04DF" w:rsidP="002B04DF">
      <w:pPr>
        <w:ind w:firstLine="709"/>
        <w:jc w:val="both"/>
        <w:rPr>
          <w:bCs/>
          <w:sz w:val="28"/>
          <w:szCs w:val="28"/>
        </w:rPr>
      </w:pPr>
      <w:r w:rsidRPr="00632915">
        <w:rPr>
          <w:bCs/>
          <w:sz w:val="28"/>
          <w:szCs w:val="28"/>
        </w:rPr>
        <w:t>Доля специалистов индустрии туризма, прошедших повышение квалификации и переподготовки кадров от общего количества занятых в сфере туризма, в том числе по субъектам Российской Федерации, реализующих инвестиционные проекты по созданию туристских кластеров (в %)</w:t>
      </w:r>
      <w:r w:rsidR="009B6338" w:rsidRPr="00632915">
        <w:rPr>
          <w:bCs/>
          <w:sz w:val="28"/>
          <w:szCs w:val="28"/>
        </w:rPr>
        <w:t>;</w:t>
      </w:r>
    </w:p>
    <w:p w:rsidR="002B04DF" w:rsidRPr="00632915" w:rsidRDefault="009B6338" w:rsidP="002B04DF">
      <w:pPr>
        <w:ind w:firstLine="709"/>
        <w:jc w:val="both"/>
        <w:rPr>
          <w:bCs/>
          <w:sz w:val="28"/>
          <w:szCs w:val="28"/>
        </w:rPr>
      </w:pPr>
      <w:r w:rsidRPr="00632915">
        <w:rPr>
          <w:bCs/>
          <w:sz w:val="28"/>
          <w:szCs w:val="28"/>
        </w:rPr>
        <w:t>Количество специалистов индустрии туризма прошедших подготовку и повышение квалификации (человек, нарастающим итогом за весь период действия Программы)</w:t>
      </w:r>
      <w:r w:rsidR="002B04DF" w:rsidRPr="00632915">
        <w:rPr>
          <w:bCs/>
          <w:sz w:val="28"/>
          <w:szCs w:val="28"/>
        </w:rPr>
        <w:t>.</w:t>
      </w:r>
    </w:p>
    <w:p w:rsidR="006B5EF4" w:rsidRPr="00632915" w:rsidRDefault="006B5EF4" w:rsidP="006B5EF4">
      <w:pPr>
        <w:ind w:firstLine="709"/>
        <w:jc w:val="both"/>
        <w:rPr>
          <w:bCs/>
          <w:sz w:val="28"/>
          <w:szCs w:val="28"/>
        </w:rPr>
      </w:pPr>
      <w:r w:rsidRPr="00632915">
        <w:rPr>
          <w:bCs/>
          <w:sz w:val="28"/>
          <w:szCs w:val="28"/>
        </w:rPr>
        <w:t>3. По задаче «</w:t>
      </w:r>
      <w:r w:rsidR="00B73D8C" w:rsidRPr="00632915">
        <w:rPr>
          <w:bCs/>
          <w:sz w:val="28"/>
          <w:szCs w:val="28"/>
        </w:rPr>
        <w:t>П</w:t>
      </w:r>
      <w:r w:rsidR="002C363F" w:rsidRPr="00632915">
        <w:rPr>
          <w:bCs/>
          <w:sz w:val="28"/>
          <w:szCs w:val="28"/>
        </w:rPr>
        <w:t>родвижени</w:t>
      </w:r>
      <w:r w:rsidR="00B73D8C" w:rsidRPr="00632915">
        <w:rPr>
          <w:bCs/>
          <w:sz w:val="28"/>
          <w:szCs w:val="28"/>
        </w:rPr>
        <w:t>е</w:t>
      </w:r>
      <w:r w:rsidR="002C363F" w:rsidRPr="00632915">
        <w:rPr>
          <w:bCs/>
          <w:sz w:val="28"/>
          <w:szCs w:val="28"/>
        </w:rPr>
        <w:t xml:space="preserve"> туристского продукта Российской Федерации и повышение информированности о нем на мировом и внутреннем туристских рынках</w:t>
      </w:r>
      <w:r w:rsidRPr="00632915">
        <w:rPr>
          <w:bCs/>
          <w:sz w:val="28"/>
          <w:szCs w:val="28"/>
        </w:rPr>
        <w:t>»:</w:t>
      </w:r>
    </w:p>
    <w:p w:rsidR="002B04DF" w:rsidRPr="00632915" w:rsidRDefault="002B04DF" w:rsidP="002B04DF">
      <w:pPr>
        <w:ind w:firstLine="709"/>
        <w:jc w:val="both"/>
        <w:rPr>
          <w:bCs/>
          <w:sz w:val="28"/>
          <w:szCs w:val="28"/>
        </w:rPr>
      </w:pPr>
      <w:r w:rsidRPr="00632915">
        <w:rPr>
          <w:bCs/>
          <w:sz w:val="28"/>
          <w:szCs w:val="28"/>
        </w:rPr>
        <w:t>Количество объектов туристской навигации и ориентирующей информации (единиц, нарастающим итогом за весь период действия Программы)</w:t>
      </w:r>
      <w:r w:rsidR="00EF579D" w:rsidRPr="00632915">
        <w:rPr>
          <w:bCs/>
          <w:sz w:val="28"/>
          <w:szCs w:val="28"/>
        </w:rPr>
        <w:t>;</w:t>
      </w:r>
    </w:p>
    <w:p w:rsidR="006B5EF4" w:rsidRPr="00632915" w:rsidRDefault="002B04DF" w:rsidP="002B04DF">
      <w:pPr>
        <w:ind w:firstLine="709"/>
        <w:jc w:val="both"/>
        <w:rPr>
          <w:bCs/>
          <w:sz w:val="28"/>
          <w:szCs w:val="28"/>
        </w:rPr>
      </w:pPr>
      <w:r w:rsidRPr="00632915">
        <w:rPr>
          <w:bCs/>
          <w:sz w:val="28"/>
          <w:szCs w:val="28"/>
        </w:rPr>
        <w:t xml:space="preserve">Количество новых туристских маршрутов, с интеграцией объектов туристической инфраструктуры </w:t>
      </w:r>
      <w:r w:rsidR="00EF579D" w:rsidRPr="00632915">
        <w:rPr>
          <w:bCs/>
          <w:sz w:val="28"/>
          <w:szCs w:val="28"/>
        </w:rPr>
        <w:t>кластеров</w:t>
      </w:r>
      <w:r w:rsidRPr="00632915">
        <w:rPr>
          <w:bCs/>
          <w:sz w:val="28"/>
          <w:szCs w:val="28"/>
        </w:rPr>
        <w:t>, созданной в рамках Программы</w:t>
      </w:r>
      <w:r w:rsidR="00EF579D" w:rsidRPr="00632915">
        <w:rPr>
          <w:bCs/>
          <w:sz w:val="28"/>
          <w:szCs w:val="28"/>
        </w:rPr>
        <w:t xml:space="preserve"> (единиц);</w:t>
      </w:r>
    </w:p>
    <w:p w:rsidR="00EF579D" w:rsidRPr="00632915" w:rsidRDefault="00EF579D" w:rsidP="002B04DF">
      <w:pPr>
        <w:ind w:firstLine="709"/>
        <w:jc w:val="both"/>
        <w:rPr>
          <w:bCs/>
          <w:sz w:val="28"/>
          <w:szCs w:val="28"/>
        </w:rPr>
      </w:pPr>
      <w:r w:rsidRPr="00632915">
        <w:rPr>
          <w:bCs/>
          <w:sz w:val="28"/>
          <w:szCs w:val="28"/>
        </w:rPr>
        <w:t>Количество мероприятий просветительского характера, направленных на популяризацию перспективных туристских направлений (дестинаций) Российской Федерации, в том числе:</w:t>
      </w:r>
    </w:p>
    <w:p w:rsidR="00EF579D" w:rsidRPr="00632915" w:rsidRDefault="00EF579D" w:rsidP="002B04DF">
      <w:pPr>
        <w:ind w:firstLine="709"/>
        <w:jc w:val="both"/>
        <w:rPr>
          <w:bCs/>
          <w:sz w:val="28"/>
          <w:szCs w:val="28"/>
        </w:rPr>
      </w:pPr>
      <w:r w:rsidRPr="00632915">
        <w:rPr>
          <w:bCs/>
          <w:sz w:val="28"/>
          <w:szCs w:val="28"/>
        </w:rPr>
        <w:t>-на внутреннем рынке (единиц);</w:t>
      </w:r>
    </w:p>
    <w:p w:rsidR="00EF579D" w:rsidRPr="00632915" w:rsidRDefault="00EF579D" w:rsidP="002B04DF">
      <w:pPr>
        <w:ind w:firstLine="709"/>
        <w:jc w:val="both"/>
        <w:rPr>
          <w:bCs/>
          <w:sz w:val="28"/>
          <w:szCs w:val="28"/>
        </w:rPr>
      </w:pPr>
      <w:r w:rsidRPr="00632915">
        <w:rPr>
          <w:bCs/>
          <w:sz w:val="28"/>
          <w:szCs w:val="28"/>
        </w:rPr>
        <w:t>-на международном рынке (единиц).</w:t>
      </w:r>
    </w:p>
    <w:p w:rsidR="006B5EF4" w:rsidRPr="00632915" w:rsidRDefault="006B5EF4" w:rsidP="006B5EF4">
      <w:pPr>
        <w:ind w:firstLine="709"/>
        <w:jc w:val="both"/>
        <w:rPr>
          <w:bCs/>
          <w:sz w:val="28"/>
          <w:szCs w:val="28"/>
        </w:rPr>
      </w:pPr>
      <w:r w:rsidRPr="00632915">
        <w:rPr>
          <w:bCs/>
          <w:sz w:val="28"/>
          <w:szCs w:val="28"/>
        </w:rPr>
        <w:t>4. По задаче «</w:t>
      </w:r>
      <w:r w:rsidR="002C363F" w:rsidRPr="00632915">
        <w:rPr>
          <w:bCs/>
          <w:sz w:val="28"/>
          <w:szCs w:val="28"/>
        </w:rPr>
        <w:t>Стимулирование предпринимательских и общественных инициатив через механизм субсидирования и грантовой поддержки</w:t>
      </w:r>
      <w:r w:rsidRPr="00632915">
        <w:rPr>
          <w:bCs/>
          <w:sz w:val="28"/>
          <w:szCs w:val="28"/>
        </w:rPr>
        <w:t>»:</w:t>
      </w:r>
    </w:p>
    <w:p w:rsidR="00EF579D" w:rsidRPr="00632915" w:rsidRDefault="00EF579D" w:rsidP="00EF579D">
      <w:pPr>
        <w:ind w:firstLine="709"/>
        <w:jc w:val="both"/>
        <w:rPr>
          <w:bCs/>
          <w:sz w:val="28"/>
          <w:szCs w:val="28"/>
        </w:rPr>
      </w:pPr>
      <w:r w:rsidRPr="00632915">
        <w:rPr>
          <w:bCs/>
          <w:sz w:val="28"/>
          <w:szCs w:val="28"/>
        </w:rPr>
        <w:t>Количество субсидированных проектов (единиц, нарастающим итогом за весь период действия Программы);</w:t>
      </w:r>
    </w:p>
    <w:p w:rsidR="006B5EF4" w:rsidRPr="00632915" w:rsidRDefault="00EF579D" w:rsidP="00EF579D">
      <w:pPr>
        <w:ind w:firstLine="709"/>
        <w:jc w:val="both"/>
        <w:rPr>
          <w:bCs/>
          <w:sz w:val="28"/>
          <w:szCs w:val="28"/>
        </w:rPr>
      </w:pPr>
      <w:r w:rsidRPr="00632915">
        <w:rPr>
          <w:bCs/>
          <w:sz w:val="28"/>
          <w:szCs w:val="28"/>
        </w:rPr>
        <w:lastRenderedPageBreak/>
        <w:t>Количество грантов (единиц, нарастающим итогом за весь период действия Программы).</w:t>
      </w:r>
    </w:p>
    <w:p w:rsidR="00AD6D77" w:rsidRPr="00632915" w:rsidRDefault="00AD6D77" w:rsidP="006B5EF4">
      <w:pPr>
        <w:ind w:firstLine="709"/>
        <w:jc w:val="both"/>
        <w:rPr>
          <w:bCs/>
          <w:sz w:val="28"/>
          <w:szCs w:val="28"/>
        </w:rPr>
      </w:pPr>
      <w:r w:rsidRPr="00632915">
        <w:rPr>
          <w:bCs/>
          <w:sz w:val="28"/>
          <w:szCs w:val="28"/>
        </w:rPr>
        <w:t>5. По з</w:t>
      </w:r>
      <w:r w:rsidR="006B5EF4" w:rsidRPr="00632915">
        <w:rPr>
          <w:bCs/>
          <w:sz w:val="28"/>
          <w:szCs w:val="28"/>
        </w:rPr>
        <w:t>адач</w:t>
      </w:r>
      <w:r w:rsidRPr="00632915">
        <w:rPr>
          <w:bCs/>
          <w:sz w:val="28"/>
          <w:szCs w:val="28"/>
        </w:rPr>
        <w:t>е</w:t>
      </w:r>
      <w:r w:rsidR="006B5EF4" w:rsidRPr="00632915">
        <w:rPr>
          <w:bCs/>
          <w:sz w:val="28"/>
          <w:szCs w:val="28"/>
        </w:rPr>
        <w:t xml:space="preserve"> </w:t>
      </w:r>
      <w:r w:rsidRPr="00632915">
        <w:rPr>
          <w:bCs/>
          <w:sz w:val="28"/>
          <w:szCs w:val="28"/>
        </w:rPr>
        <w:t>«</w:t>
      </w:r>
      <w:r w:rsidR="002C363F" w:rsidRPr="00632915">
        <w:rPr>
          <w:bCs/>
          <w:sz w:val="28"/>
          <w:szCs w:val="28"/>
        </w:rPr>
        <w:t>Создание, внедрение и развитие информационно-коммуникационной инфраструктуры управления туристской отрасли</w:t>
      </w:r>
      <w:r w:rsidRPr="00632915">
        <w:rPr>
          <w:bCs/>
          <w:sz w:val="28"/>
          <w:szCs w:val="28"/>
        </w:rPr>
        <w:t>»:</w:t>
      </w:r>
    </w:p>
    <w:p w:rsidR="00EF579D" w:rsidRPr="00632915" w:rsidRDefault="00EF579D" w:rsidP="00EF579D">
      <w:pPr>
        <w:ind w:firstLine="709"/>
        <w:jc w:val="both"/>
        <w:rPr>
          <w:bCs/>
          <w:sz w:val="28"/>
          <w:szCs w:val="28"/>
        </w:rPr>
      </w:pPr>
      <w:r w:rsidRPr="00632915">
        <w:rPr>
          <w:bCs/>
          <w:sz w:val="28"/>
          <w:szCs w:val="28"/>
        </w:rPr>
        <w:t xml:space="preserve">Количество пользователей автоматизированной информационной системы комплексной поддержки развития внутреннего и въездного туризма в Российской </w:t>
      </w:r>
      <w:r w:rsidR="009B6338" w:rsidRPr="00632915">
        <w:rPr>
          <w:bCs/>
          <w:sz w:val="28"/>
          <w:szCs w:val="28"/>
        </w:rPr>
        <w:t>Федерации (число пользователей).</w:t>
      </w:r>
    </w:p>
    <w:p w:rsidR="003A089D" w:rsidRPr="00632915" w:rsidRDefault="003A089D" w:rsidP="00AD6D77">
      <w:pPr>
        <w:ind w:firstLine="709"/>
        <w:jc w:val="both"/>
        <w:rPr>
          <w:bCs/>
          <w:sz w:val="28"/>
          <w:szCs w:val="28"/>
        </w:rPr>
      </w:pPr>
      <w:r w:rsidRPr="00632915">
        <w:rPr>
          <w:bCs/>
          <w:sz w:val="28"/>
          <w:szCs w:val="28"/>
        </w:rPr>
        <w:t xml:space="preserve">Целевые показатели Программы оцениваются по итогам отчетного периода в соответствии </w:t>
      </w:r>
      <w:r w:rsidR="00D70542" w:rsidRPr="00632915">
        <w:rPr>
          <w:bCs/>
          <w:sz w:val="28"/>
          <w:szCs w:val="28"/>
        </w:rPr>
        <w:t xml:space="preserve">с </w:t>
      </w:r>
      <w:r w:rsidRPr="00632915">
        <w:rPr>
          <w:bCs/>
          <w:sz w:val="28"/>
          <w:szCs w:val="28"/>
        </w:rPr>
        <w:t>результатами мониторинга результативности мероприятий Программы.</w:t>
      </w:r>
      <w:r w:rsidR="00E8556B" w:rsidRPr="00632915">
        <w:rPr>
          <w:bCs/>
          <w:sz w:val="28"/>
          <w:szCs w:val="28"/>
        </w:rPr>
        <w:t xml:space="preserve"> На стадии подготовки Программы потребуется доработка методики сбора исходной информации и расчета целевых показателей.</w:t>
      </w:r>
    </w:p>
    <w:p w:rsidR="00AD6D77" w:rsidRPr="00632915" w:rsidRDefault="00AD6D77" w:rsidP="00AD6D77">
      <w:pPr>
        <w:ind w:firstLine="709"/>
        <w:jc w:val="both"/>
        <w:rPr>
          <w:bCs/>
          <w:sz w:val="28"/>
          <w:szCs w:val="28"/>
        </w:rPr>
      </w:pPr>
      <w:r w:rsidRPr="00632915">
        <w:rPr>
          <w:bCs/>
          <w:sz w:val="28"/>
          <w:szCs w:val="28"/>
        </w:rPr>
        <w:t>Значения</w:t>
      </w:r>
      <w:r w:rsidR="00464FC7" w:rsidRPr="00632915">
        <w:rPr>
          <w:bCs/>
          <w:sz w:val="28"/>
          <w:szCs w:val="28"/>
        </w:rPr>
        <w:t xml:space="preserve"> и</w:t>
      </w:r>
      <w:r w:rsidRPr="00632915">
        <w:rPr>
          <w:bCs/>
          <w:sz w:val="28"/>
          <w:szCs w:val="28"/>
        </w:rPr>
        <w:t xml:space="preserve"> </w:t>
      </w:r>
      <w:r w:rsidR="00464FC7" w:rsidRPr="00632915">
        <w:rPr>
          <w:bCs/>
          <w:sz w:val="28"/>
          <w:szCs w:val="28"/>
        </w:rPr>
        <w:t xml:space="preserve">динамика достижения </w:t>
      </w:r>
      <w:r w:rsidRPr="00632915">
        <w:rPr>
          <w:bCs/>
          <w:sz w:val="28"/>
          <w:szCs w:val="28"/>
        </w:rPr>
        <w:t>целевых индикаторов и показателей эффективности реализации Программы (с учетом вариативности) приведены в приложении</w:t>
      </w:r>
      <w:r w:rsidR="008028BE" w:rsidRPr="00632915">
        <w:rPr>
          <w:bCs/>
          <w:sz w:val="28"/>
          <w:szCs w:val="28"/>
        </w:rPr>
        <w:t xml:space="preserve"> №</w:t>
      </w:r>
      <w:r w:rsidRPr="00632915">
        <w:rPr>
          <w:bCs/>
          <w:sz w:val="28"/>
          <w:szCs w:val="28"/>
        </w:rPr>
        <w:t xml:space="preserve"> 1.</w:t>
      </w:r>
    </w:p>
    <w:p w:rsidR="00AD6D77" w:rsidRPr="00632915" w:rsidRDefault="00AD6D77" w:rsidP="00AD6D77">
      <w:pPr>
        <w:ind w:firstLine="709"/>
        <w:jc w:val="both"/>
        <w:rPr>
          <w:bCs/>
          <w:sz w:val="28"/>
          <w:szCs w:val="28"/>
        </w:rPr>
      </w:pPr>
      <w:r w:rsidRPr="00632915">
        <w:rPr>
          <w:bCs/>
          <w:sz w:val="28"/>
          <w:szCs w:val="28"/>
        </w:rPr>
        <w:t>Система целевых индикаторов</w:t>
      </w:r>
      <w:r w:rsidR="003A089D" w:rsidRPr="00632915">
        <w:rPr>
          <w:bCs/>
          <w:sz w:val="28"/>
          <w:szCs w:val="28"/>
        </w:rPr>
        <w:t xml:space="preserve"> и </w:t>
      </w:r>
      <w:r w:rsidRPr="00632915">
        <w:rPr>
          <w:bCs/>
          <w:sz w:val="28"/>
          <w:szCs w:val="28"/>
        </w:rPr>
        <w:t>показателей для мониторинга хода реализации мероприятий Программы может быть уточнена в рамках разработки Программы.</w:t>
      </w:r>
    </w:p>
    <w:p w:rsidR="003A1C84" w:rsidRPr="00632915" w:rsidRDefault="003A1C84" w:rsidP="00953399">
      <w:pPr>
        <w:jc w:val="center"/>
        <w:rPr>
          <w:sz w:val="28"/>
          <w:szCs w:val="28"/>
        </w:rPr>
      </w:pPr>
    </w:p>
    <w:p w:rsidR="00D5786D" w:rsidRPr="00632915" w:rsidRDefault="00686A6D" w:rsidP="00953399">
      <w:pPr>
        <w:pStyle w:val="1"/>
        <w:spacing w:before="0" w:after="0"/>
        <w:jc w:val="center"/>
        <w:rPr>
          <w:rFonts w:ascii="Times New Roman" w:hAnsi="Times New Roman"/>
          <w:sz w:val="28"/>
          <w:szCs w:val="28"/>
        </w:rPr>
      </w:pPr>
      <w:bookmarkStart w:id="7" w:name="_Toc486479884"/>
      <w:r w:rsidRPr="00632915">
        <w:rPr>
          <w:rFonts w:ascii="Times New Roman" w:hAnsi="Times New Roman"/>
          <w:sz w:val="28"/>
          <w:szCs w:val="28"/>
        </w:rPr>
        <w:t xml:space="preserve">VII. </w:t>
      </w:r>
      <w:r w:rsidR="00D5786D" w:rsidRPr="00632915">
        <w:rPr>
          <w:rFonts w:ascii="Times New Roman" w:hAnsi="Times New Roman"/>
          <w:sz w:val="28"/>
          <w:szCs w:val="28"/>
        </w:rPr>
        <w:t>Предложения по объемам и источникам финансирования Программы в целом и отдельных ее направлений на вариантной основе</w:t>
      </w:r>
      <w:bookmarkEnd w:id="7"/>
    </w:p>
    <w:p w:rsidR="00953399" w:rsidRPr="00632915" w:rsidRDefault="00953399" w:rsidP="00953399">
      <w:pPr>
        <w:rPr>
          <w:sz w:val="28"/>
          <w:szCs w:val="28"/>
        </w:rPr>
      </w:pPr>
    </w:p>
    <w:p w:rsidR="00AD6D77" w:rsidRPr="00632915" w:rsidRDefault="00AD6D77" w:rsidP="00AD6D77">
      <w:pPr>
        <w:ind w:firstLine="709"/>
        <w:jc w:val="both"/>
        <w:rPr>
          <w:sz w:val="28"/>
          <w:szCs w:val="28"/>
        </w:rPr>
      </w:pPr>
      <w:r w:rsidRPr="00632915">
        <w:rPr>
          <w:sz w:val="28"/>
          <w:szCs w:val="28"/>
        </w:rPr>
        <w:t>По предварительным прогнозным данным, общий объем финансирования Программы рассчитан в ценах соответствующих лет и составляет</w:t>
      </w:r>
      <w:r w:rsidR="009B6338" w:rsidRPr="00632915">
        <w:rPr>
          <w:sz w:val="28"/>
          <w:szCs w:val="28"/>
        </w:rPr>
        <w:t xml:space="preserve"> по оптимальному варианту реализации</w:t>
      </w:r>
      <w:r w:rsidRPr="00632915">
        <w:rPr>
          <w:sz w:val="28"/>
          <w:szCs w:val="28"/>
        </w:rPr>
        <w:t xml:space="preserve"> </w:t>
      </w:r>
      <w:r w:rsidR="00D13F5B" w:rsidRPr="00632915">
        <w:rPr>
          <w:sz w:val="28"/>
          <w:szCs w:val="28"/>
        </w:rPr>
        <w:t>615</w:t>
      </w:r>
      <w:r w:rsidR="009B6338" w:rsidRPr="00632915">
        <w:rPr>
          <w:sz w:val="28"/>
          <w:szCs w:val="28"/>
        </w:rPr>
        <w:t>,</w:t>
      </w:r>
      <w:r w:rsidR="00D13F5B" w:rsidRPr="00632915">
        <w:rPr>
          <w:sz w:val="28"/>
          <w:szCs w:val="28"/>
        </w:rPr>
        <w:t>15</w:t>
      </w:r>
      <w:r w:rsidR="00260BCE" w:rsidRPr="00632915">
        <w:rPr>
          <w:sz w:val="28"/>
          <w:szCs w:val="28"/>
        </w:rPr>
        <w:t xml:space="preserve"> млрд рублей</w:t>
      </w:r>
      <w:r w:rsidRPr="00632915">
        <w:rPr>
          <w:sz w:val="28"/>
          <w:szCs w:val="28"/>
        </w:rPr>
        <w:t xml:space="preserve">, в том числе средства федерального бюджета </w:t>
      </w:r>
      <w:r w:rsidR="008028BE" w:rsidRPr="00632915">
        <w:rPr>
          <w:sz w:val="28"/>
          <w:szCs w:val="28"/>
        </w:rPr>
        <w:t>–</w:t>
      </w:r>
      <w:r w:rsidRPr="00632915">
        <w:rPr>
          <w:sz w:val="28"/>
          <w:szCs w:val="28"/>
        </w:rPr>
        <w:t xml:space="preserve"> </w:t>
      </w:r>
      <w:r w:rsidR="002A37FA" w:rsidRPr="00632915">
        <w:rPr>
          <w:sz w:val="28"/>
          <w:szCs w:val="28"/>
        </w:rPr>
        <w:t>170</w:t>
      </w:r>
      <w:r w:rsidR="009B6338" w:rsidRPr="00632915">
        <w:rPr>
          <w:sz w:val="28"/>
          <w:szCs w:val="28"/>
        </w:rPr>
        <w:t>,</w:t>
      </w:r>
      <w:r w:rsidR="002A37FA" w:rsidRPr="00632915">
        <w:rPr>
          <w:sz w:val="28"/>
          <w:szCs w:val="28"/>
        </w:rPr>
        <w:t>79</w:t>
      </w:r>
      <w:r w:rsidR="00F511F1" w:rsidRPr="00632915">
        <w:rPr>
          <w:sz w:val="28"/>
          <w:szCs w:val="28"/>
        </w:rPr>
        <w:t xml:space="preserve"> млрд рублей</w:t>
      </w:r>
      <w:r w:rsidRPr="00632915">
        <w:rPr>
          <w:sz w:val="28"/>
          <w:szCs w:val="28"/>
        </w:rPr>
        <w:t xml:space="preserve">, средства бюджетов субъектов Российской Федерации </w:t>
      </w:r>
      <w:r w:rsidR="00396DE3" w:rsidRPr="00632915">
        <w:rPr>
          <w:sz w:val="28"/>
          <w:szCs w:val="28"/>
        </w:rPr>
        <w:t xml:space="preserve">и местные бюджеты </w:t>
      </w:r>
      <w:r w:rsidR="008028BE" w:rsidRPr="00632915">
        <w:rPr>
          <w:sz w:val="28"/>
          <w:szCs w:val="28"/>
        </w:rPr>
        <w:t>–</w:t>
      </w:r>
      <w:r w:rsidRPr="00632915">
        <w:rPr>
          <w:sz w:val="28"/>
          <w:szCs w:val="28"/>
        </w:rPr>
        <w:t xml:space="preserve"> </w:t>
      </w:r>
      <w:r w:rsidR="00D13F5B" w:rsidRPr="00632915">
        <w:rPr>
          <w:sz w:val="28"/>
          <w:szCs w:val="28"/>
        </w:rPr>
        <w:t>16</w:t>
      </w:r>
      <w:r w:rsidR="009B6338" w:rsidRPr="00632915">
        <w:rPr>
          <w:sz w:val="28"/>
          <w:szCs w:val="28"/>
        </w:rPr>
        <w:t>,</w:t>
      </w:r>
      <w:r w:rsidR="002A37FA" w:rsidRPr="00632915">
        <w:rPr>
          <w:sz w:val="28"/>
          <w:szCs w:val="28"/>
        </w:rPr>
        <w:t>4</w:t>
      </w:r>
      <w:r w:rsidR="00D13F5B" w:rsidRPr="00632915">
        <w:rPr>
          <w:sz w:val="28"/>
          <w:szCs w:val="28"/>
        </w:rPr>
        <w:t>2</w:t>
      </w:r>
      <w:r w:rsidR="00F511F1" w:rsidRPr="00632915">
        <w:rPr>
          <w:sz w:val="28"/>
          <w:szCs w:val="28"/>
        </w:rPr>
        <w:t xml:space="preserve"> млрд рублей</w:t>
      </w:r>
      <w:r w:rsidRPr="00632915">
        <w:rPr>
          <w:sz w:val="28"/>
          <w:szCs w:val="28"/>
        </w:rPr>
        <w:t xml:space="preserve">, внебюджетные средства </w:t>
      </w:r>
      <w:r w:rsidR="008028BE" w:rsidRPr="00632915">
        <w:rPr>
          <w:sz w:val="28"/>
          <w:szCs w:val="28"/>
        </w:rPr>
        <w:t>–</w:t>
      </w:r>
      <w:r w:rsidRPr="00632915">
        <w:rPr>
          <w:sz w:val="28"/>
          <w:szCs w:val="28"/>
        </w:rPr>
        <w:t xml:space="preserve"> </w:t>
      </w:r>
      <w:r w:rsidR="002A37FA" w:rsidRPr="00632915">
        <w:rPr>
          <w:sz w:val="28"/>
          <w:szCs w:val="28"/>
        </w:rPr>
        <w:t>4</w:t>
      </w:r>
      <w:r w:rsidR="00D13F5B" w:rsidRPr="00632915">
        <w:rPr>
          <w:sz w:val="28"/>
          <w:szCs w:val="28"/>
        </w:rPr>
        <w:t>27</w:t>
      </w:r>
      <w:r w:rsidR="001C18CC" w:rsidRPr="00632915">
        <w:rPr>
          <w:sz w:val="28"/>
          <w:szCs w:val="28"/>
        </w:rPr>
        <w:t>,</w:t>
      </w:r>
      <w:r w:rsidR="00D13F5B" w:rsidRPr="00632915">
        <w:rPr>
          <w:sz w:val="28"/>
          <w:szCs w:val="28"/>
        </w:rPr>
        <w:t>90</w:t>
      </w:r>
      <w:r w:rsidR="00FF5017" w:rsidRPr="00632915">
        <w:rPr>
          <w:sz w:val="28"/>
          <w:szCs w:val="28"/>
        </w:rPr>
        <w:t xml:space="preserve"> </w:t>
      </w:r>
      <w:r w:rsidR="00F511F1" w:rsidRPr="00632915">
        <w:rPr>
          <w:sz w:val="28"/>
          <w:szCs w:val="28"/>
        </w:rPr>
        <w:t>млрд рублей</w:t>
      </w:r>
      <w:r w:rsidRPr="00632915">
        <w:rPr>
          <w:sz w:val="28"/>
          <w:szCs w:val="28"/>
        </w:rPr>
        <w:t>.</w:t>
      </w:r>
    </w:p>
    <w:p w:rsidR="00396DE3" w:rsidRPr="00632915" w:rsidRDefault="00AD6D77" w:rsidP="00410FC3">
      <w:pPr>
        <w:ind w:firstLine="709"/>
        <w:jc w:val="both"/>
        <w:rPr>
          <w:sz w:val="28"/>
          <w:szCs w:val="28"/>
        </w:rPr>
      </w:pPr>
      <w:r w:rsidRPr="00632915">
        <w:rPr>
          <w:sz w:val="28"/>
          <w:szCs w:val="28"/>
        </w:rPr>
        <w:t>Бюджетные ассигнования федерального бюджета предполагается предус</w:t>
      </w:r>
      <w:r w:rsidR="00396DE3" w:rsidRPr="00632915">
        <w:rPr>
          <w:sz w:val="28"/>
          <w:szCs w:val="28"/>
        </w:rPr>
        <w:t>мотреть по направлению «</w:t>
      </w:r>
      <w:r w:rsidRPr="00632915">
        <w:rPr>
          <w:sz w:val="28"/>
          <w:szCs w:val="28"/>
        </w:rPr>
        <w:t>капитальные вложения</w:t>
      </w:r>
      <w:r w:rsidR="00396DE3" w:rsidRPr="00632915">
        <w:rPr>
          <w:sz w:val="28"/>
          <w:szCs w:val="28"/>
        </w:rPr>
        <w:t>»</w:t>
      </w:r>
      <w:r w:rsidRPr="00632915">
        <w:rPr>
          <w:sz w:val="28"/>
          <w:szCs w:val="28"/>
        </w:rPr>
        <w:t xml:space="preserve"> в размере</w:t>
      </w:r>
      <w:r w:rsidR="00410FC3" w:rsidRPr="00632915">
        <w:rPr>
          <w:sz w:val="28"/>
          <w:szCs w:val="28"/>
        </w:rPr>
        <w:t xml:space="preserve"> </w:t>
      </w:r>
      <w:r w:rsidR="0067029B" w:rsidRPr="00632915">
        <w:rPr>
          <w:sz w:val="28"/>
          <w:szCs w:val="28"/>
        </w:rPr>
        <w:t>5</w:t>
      </w:r>
      <w:r w:rsidR="001C18CC" w:rsidRPr="00632915">
        <w:rPr>
          <w:sz w:val="28"/>
          <w:szCs w:val="28"/>
        </w:rPr>
        <w:t>8,28</w:t>
      </w:r>
      <w:r w:rsidR="00410FC3" w:rsidRPr="00632915">
        <w:rPr>
          <w:sz w:val="28"/>
          <w:szCs w:val="28"/>
        </w:rPr>
        <w:t xml:space="preserve"> млрд</w:t>
      </w:r>
      <w:r w:rsidR="00396DE3" w:rsidRPr="00632915">
        <w:rPr>
          <w:sz w:val="28"/>
          <w:szCs w:val="28"/>
        </w:rPr>
        <w:t xml:space="preserve"> рублей и по направлению «прочие расходы»</w:t>
      </w:r>
      <w:r w:rsidRPr="00632915">
        <w:rPr>
          <w:sz w:val="28"/>
          <w:szCs w:val="28"/>
        </w:rPr>
        <w:t xml:space="preserve"> </w:t>
      </w:r>
      <w:r w:rsidR="008028BE" w:rsidRPr="00632915">
        <w:rPr>
          <w:sz w:val="28"/>
          <w:szCs w:val="28"/>
        </w:rPr>
        <w:t>–</w:t>
      </w:r>
      <w:r w:rsidRPr="00632915">
        <w:rPr>
          <w:sz w:val="28"/>
          <w:szCs w:val="28"/>
        </w:rPr>
        <w:t xml:space="preserve"> </w:t>
      </w:r>
      <w:r w:rsidR="001C18CC" w:rsidRPr="00632915">
        <w:rPr>
          <w:sz w:val="28"/>
          <w:szCs w:val="28"/>
        </w:rPr>
        <w:t>1</w:t>
      </w:r>
      <w:r w:rsidR="002A37FA" w:rsidRPr="00632915">
        <w:rPr>
          <w:sz w:val="28"/>
          <w:szCs w:val="28"/>
        </w:rPr>
        <w:t>12,51</w:t>
      </w:r>
      <w:r w:rsidR="0067029B" w:rsidRPr="00632915">
        <w:rPr>
          <w:sz w:val="28"/>
          <w:szCs w:val="28"/>
        </w:rPr>
        <w:t xml:space="preserve"> </w:t>
      </w:r>
      <w:r w:rsidR="00396DE3" w:rsidRPr="00632915">
        <w:rPr>
          <w:sz w:val="28"/>
          <w:szCs w:val="28"/>
        </w:rPr>
        <w:t>мл</w:t>
      </w:r>
      <w:r w:rsidR="00410FC3" w:rsidRPr="00632915">
        <w:rPr>
          <w:sz w:val="28"/>
          <w:szCs w:val="28"/>
        </w:rPr>
        <w:t>рд</w:t>
      </w:r>
      <w:r w:rsidR="00396DE3" w:rsidRPr="00632915">
        <w:rPr>
          <w:sz w:val="28"/>
          <w:szCs w:val="28"/>
        </w:rPr>
        <w:t xml:space="preserve"> рублей.</w:t>
      </w:r>
    </w:p>
    <w:p w:rsidR="00AD6D77" w:rsidRPr="00632915" w:rsidRDefault="00AD6D77" w:rsidP="00AD6D77">
      <w:pPr>
        <w:ind w:firstLine="709"/>
        <w:jc w:val="both"/>
        <w:rPr>
          <w:sz w:val="28"/>
          <w:szCs w:val="28"/>
        </w:rPr>
      </w:pPr>
      <w:r w:rsidRPr="00632915">
        <w:rPr>
          <w:sz w:val="28"/>
          <w:szCs w:val="28"/>
        </w:rPr>
        <w:t xml:space="preserve">Предельные (прогнозные) объемы финансирования Программы по годам реализации Программы, источникам финансирования, видам расходов и вариантам реализации Программы представлены в приложении № </w:t>
      </w:r>
      <w:r w:rsidR="008459C3" w:rsidRPr="00632915">
        <w:rPr>
          <w:sz w:val="28"/>
          <w:szCs w:val="28"/>
        </w:rPr>
        <w:t>3</w:t>
      </w:r>
      <w:r w:rsidRPr="00632915">
        <w:rPr>
          <w:sz w:val="28"/>
          <w:szCs w:val="28"/>
        </w:rPr>
        <w:t>.</w:t>
      </w:r>
    </w:p>
    <w:p w:rsidR="00AD6D77" w:rsidRPr="00632915" w:rsidRDefault="00AD6D77" w:rsidP="00AD6D77">
      <w:pPr>
        <w:ind w:firstLine="709"/>
        <w:jc w:val="both"/>
        <w:rPr>
          <w:sz w:val="28"/>
          <w:szCs w:val="28"/>
        </w:rPr>
      </w:pPr>
      <w:r w:rsidRPr="00632915">
        <w:rPr>
          <w:sz w:val="28"/>
          <w:szCs w:val="28"/>
        </w:rPr>
        <w:t xml:space="preserve">Предельные (прогнозные) объемы финансирования Программы по основным функциональным направлениям мероприятий Программы приведены в приложении № </w:t>
      </w:r>
      <w:r w:rsidR="008459C3" w:rsidRPr="00632915">
        <w:rPr>
          <w:sz w:val="28"/>
          <w:szCs w:val="28"/>
        </w:rPr>
        <w:t>3</w:t>
      </w:r>
      <w:r w:rsidRPr="00632915">
        <w:rPr>
          <w:sz w:val="28"/>
          <w:szCs w:val="28"/>
        </w:rPr>
        <w:t>.</w:t>
      </w:r>
    </w:p>
    <w:p w:rsidR="00AD6D77" w:rsidRPr="00632915" w:rsidRDefault="00AD6D77" w:rsidP="00AD6D77">
      <w:pPr>
        <w:ind w:firstLine="709"/>
        <w:jc w:val="both"/>
        <w:rPr>
          <w:sz w:val="28"/>
          <w:szCs w:val="28"/>
        </w:rPr>
      </w:pPr>
      <w:r w:rsidRPr="00632915">
        <w:rPr>
          <w:sz w:val="28"/>
          <w:szCs w:val="28"/>
        </w:rPr>
        <w:t xml:space="preserve">Взаимодействие государственных заказчиков с органами исполнительной власти субъектов Российской Федерации будет осуществляться на основе заключенных соглашений, при этом последние в свою очередь </w:t>
      </w:r>
      <w:r w:rsidR="00362B63" w:rsidRPr="00632915">
        <w:rPr>
          <w:sz w:val="28"/>
          <w:szCs w:val="28"/>
        </w:rPr>
        <w:t xml:space="preserve">также </w:t>
      </w:r>
      <w:r w:rsidRPr="00632915">
        <w:rPr>
          <w:sz w:val="28"/>
          <w:szCs w:val="28"/>
        </w:rPr>
        <w:t xml:space="preserve">заключат соглашения на основе государственно-частного партнерства с потенциальными инвесторами об участии в реализации проектов </w:t>
      </w:r>
      <w:r w:rsidR="00972865" w:rsidRPr="00632915">
        <w:rPr>
          <w:sz w:val="28"/>
          <w:szCs w:val="28"/>
        </w:rPr>
        <w:t xml:space="preserve">по </w:t>
      </w:r>
      <w:r w:rsidRPr="00632915">
        <w:rPr>
          <w:sz w:val="28"/>
          <w:szCs w:val="28"/>
        </w:rPr>
        <w:t>создани</w:t>
      </w:r>
      <w:r w:rsidR="00972865" w:rsidRPr="00632915">
        <w:rPr>
          <w:sz w:val="28"/>
          <w:szCs w:val="28"/>
        </w:rPr>
        <w:t>ю</w:t>
      </w:r>
      <w:r w:rsidRPr="00632915">
        <w:rPr>
          <w:sz w:val="28"/>
          <w:szCs w:val="28"/>
        </w:rPr>
        <w:t xml:space="preserve"> туристских комплексов.</w:t>
      </w:r>
    </w:p>
    <w:p w:rsidR="00AD6D77" w:rsidRPr="00632915" w:rsidRDefault="008C4BC9" w:rsidP="00AD6D77">
      <w:pPr>
        <w:ind w:firstLine="709"/>
        <w:jc w:val="both"/>
        <w:rPr>
          <w:sz w:val="28"/>
          <w:szCs w:val="28"/>
        </w:rPr>
      </w:pPr>
      <w:r w:rsidRPr="00632915">
        <w:rPr>
          <w:sz w:val="28"/>
          <w:szCs w:val="28"/>
        </w:rPr>
        <w:lastRenderedPageBreak/>
        <w:t>Предоставления субсидий из федерального бюджета бюджетам субъектов российской федерации в целях софинансирования строительства (реконструкции) объектов обеспечивающей инфраструктуры с длительным сроком окупаемости, находящихся в собственности субъектов российской федерации (муниципальной собственности)</w:t>
      </w:r>
      <w:r w:rsidRPr="00632915">
        <w:t xml:space="preserve"> </w:t>
      </w:r>
      <w:r w:rsidR="00AD6D77" w:rsidRPr="00632915">
        <w:rPr>
          <w:sz w:val="28"/>
          <w:szCs w:val="28"/>
        </w:rPr>
        <w:t xml:space="preserve">осуществляется в порядке межбюджетных </w:t>
      </w:r>
      <w:r w:rsidR="00C875B4" w:rsidRPr="00632915">
        <w:rPr>
          <w:sz w:val="28"/>
          <w:szCs w:val="28"/>
        </w:rPr>
        <w:t>трансфертов</w:t>
      </w:r>
      <w:r w:rsidR="00AD6D77" w:rsidRPr="00632915">
        <w:rPr>
          <w:sz w:val="28"/>
          <w:szCs w:val="28"/>
        </w:rPr>
        <w:t xml:space="preserve"> в соответствии с положениями Бюджетного кодекса Российской Федерации.</w:t>
      </w:r>
    </w:p>
    <w:p w:rsidR="00AD6D77" w:rsidRPr="00632915" w:rsidRDefault="00AD6D77" w:rsidP="00396DE3">
      <w:pPr>
        <w:ind w:firstLine="709"/>
        <w:jc w:val="both"/>
        <w:rPr>
          <w:sz w:val="28"/>
          <w:szCs w:val="28"/>
        </w:rPr>
      </w:pPr>
      <w:r w:rsidRPr="00632915">
        <w:rPr>
          <w:sz w:val="28"/>
          <w:szCs w:val="28"/>
        </w:rPr>
        <w:t xml:space="preserve">Реализация мероприятий Программы в соответствии со сценарием, предполагающим </w:t>
      </w:r>
      <w:r w:rsidR="00396DE3" w:rsidRPr="00632915">
        <w:rPr>
          <w:sz w:val="28"/>
          <w:szCs w:val="28"/>
        </w:rPr>
        <w:t>поддержку инфраструктурного развития туристской индустрии ограниченного числа субъектов Российской Федерации, наиболее перспективных с точки зрения развития внутреннего и въездного туризма, реализуется в рамочных условиях привлечения</w:t>
      </w:r>
      <w:r w:rsidRPr="00632915">
        <w:rPr>
          <w:sz w:val="28"/>
          <w:szCs w:val="28"/>
        </w:rPr>
        <w:t xml:space="preserve"> на </w:t>
      </w:r>
      <w:r w:rsidR="00AE0BBA" w:rsidRPr="00632915">
        <w:rPr>
          <w:sz w:val="28"/>
          <w:szCs w:val="28"/>
        </w:rPr>
        <w:t>один</w:t>
      </w:r>
      <w:r w:rsidRPr="00632915">
        <w:rPr>
          <w:sz w:val="28"/>
          <w:szCs w:val="28"/>
        </w:rPr>
        <w:t xml:space="preserve"> рубль </w:t>
      </w:r>
      <w:r w:rsidR="008C4BC9" w:rsidRPr="00632915">
        <w:rPr>
          <w:sz w:val="28"/>
          <w:szCs w:val="28"/>
        </w:rPr>
        <w:t>бюджетных средств</w:t>
      </w:r>
      <w:r w:rsidRPr="00632915">
        <w:rPr>
          <w:sz w:val="28"/>
          <w:szCs w:val="28"/>
        </w:rPr>
        <w:t xml:space="preserve"> порядка 2,2 рублей внебюджетных инвестиций (собственные средства организаций, кредиты, средства иностранных инвесторов, заемные и прочие средства). В соответствии с требованиями законод</w:t>
      </w:r>
      <w:r w:rsidR="000265C8" w:rsidRPr="00632915">
        <w:rPr>
          <w:sz w:val="28"/>
          <w:szCs w:val="28"/>
        </w:rPr>
        <w:t xml:space="preserve">ательства Российской Федерации </w:t>
      </w:r>
      <w:r w:rsidRPr="00632915">
        <w:rPr>
          <w:sz w:val="28"/>
          <w:szCs w:val="28"/>
        </w:rPr>
        <w:t xml:space="preserve">соответствующие обязательства </w:t>
      </w:r>
      <w:r w:rsidR="00396DE3" w:rsidRPr="00632915">
        <w:rPr>
          <w:sz w:val="28"/>
          <w:szCs w:val="28"/>
        </w:rPr>
        <w:t>должны</w:t>
      </w:r>
      <w:r w:rsidRPr="00632915">
        <w:rPr>
          <w:sz w:val="28"/>
          <w:szCs w:val="28"/>
        </w:rPr>
        <w:t xml:space="preserve"> подтвержд</w:t>
      </w:r>
      <w:r w:rsidR="00396DE3" w:rsidRPr="00632915">
        <w:rPr>
          <w:sz w:val="28"/>
          <w:szCs w:val="28"/>
        </w:rPr>
        <w:t>аться</w:t>
      </w:r>
      <w:r w:rsidRPr="00632915">
        <w:rPr>
          <w:sz w:val="28"/>
          <w:szCs w:val="28"/>
        </w:rPr>
        <w:t xml:space="preserve"> основными участниками Программы в рамках </w:t>
      </w:r>
      <w:r w:rsidR="008C4BC9" w:rsidRPr="00632915">
        <w:rPr>
          <w:sz w:val="28"/>
          <w:szCs w:val="28"/>
        </w:rPr>
        <w:t>инвестиционных соглашений</w:t>
      </w:r>
      <w:r w:rsidRPr="00632915">
        <w:rPr>
          <w:sz w:val="28"/>
          <w:szCs w:val="28"/>
        </w:rPr>
        <w:t xml:space="preserve"> (фиксируют возможные сроки выполнения мероприятий, объемы и источники их ресурсного обеспечения).</w:t>
      </w:r>
    </w:p>
    <w:p w:rsidR="00BF588C" w:rsidRPr="00632915" w:rsidRDefault="00AD6D77" w:rsidP="00AD6D77">
      <w:pPr>
        <w:ind w:firstLine="709"/>
        <w:jc w:val="both"/>
        <w:rPr>
          <w:sz w:val="28"/>
          <w:szCs w:val="28"/>
        </w:rPr>
      </w:pPr>
      <w:r w:rsidRPr="00632915">
        <w:rPr>
          <w:sz w:val="28"/>
          <w:szCs w:val="28"/>
        </w:rPr>
        <w:t>При недостаточности внебюджетных средств соответствующие расходы на реализацию мероприятий Программы не могут быть осуществлены за счет средств федерального бюджета</w:t>
      </w:r>
      <w:r w:rsidR="008C4BC9" w:rsidRPr="00632915">
        <w:rPr>
          <w:sz w:val="28"/>
          <w:szCs w:val="28"/>
        </w:rPr>
        <w:t xml:space="preserve"> и средств бюджетов субъектов Российской Федерации</w:t>
      </w:r>
      <w:r w:rsidRPr="00632915">
        <w:rPr>
          <w:sz w:val="28"/>
          <w:szCs w:val="28"/>
        </w:rPr>
        <w:t>.</w:t>
      </w:r>
    </w:p>
    <w:p w:rsidR="00BF588C" w:rsidRPr="00632915" w:rsidRDefault="00BF588C" w:rsidP="00953399">
      <w:pPr>
        <w:ind w:firstLine="709"/>
        <w:jc w:val="both"/>
        <w:rPr>
          <w:sz w:val="28"/>
          <w:szCs w:val="28"/>
        </w:rPr>
      </w:pPr>
    </w:p>
    <w:p w:rsidR="00D5786D" w:rsidRPr="00632915" w:rsidRDefault="00686A6D" w:rsidP="00953399">
      <w:pPr>
        <w:pStyle w:val="1"/>
        <w:spacing w:before="0" w:after="0"/>
        <w:jc w:val="center"/>
        <w:rPr>
          <w:rFonts w:ascii="Times New Roman" w:hAnsi="Times New Roman"/>
          <w:sz w:val="28"/>
          <w:szCs w:val="28"/>
        </w:rPr>
      </w:pPr>
      <w:bookmarkStart w:id="8" w:name="_Toc486479885"/>
      <w:r w:rsidRPr="00632915">
        <w:rPr>
          <w:rFonts w:ascii="Times New Roman" w:hAnsi="Times New Roman"/>
          <w:sz w:val="28"/>
          <w:szCs w:val="28"/>
        </w:rPr>
        <w:t xml:space="preserve">VIII. </w:t>
      </w:r>
      <w:r w:rsidR="00D5786D" w:rsidRPr="00632915">
        <w:rPr>
          <w:rFonts w:ascii="Times New Roman" w:hAnsi="Times New Roman"/>
          <w:sz w:val="28"/>
          <w:szCs w:val="28"/>
        </w:rPr>
        <w:t>Предварительная оценка ожидаемой эффективности и результативности предлагаемого варианта решения проблемы</w:t>
      </w:r>
      <w:bookmarkEnd w:id="8"/>
    </w:p>
    <w:p w:rsidR="00953399" w:rsidRPr="00632915" w:rsidRDefault="00953399" w:rsidP="00953399">
      <w:pPr>
        <w:rPr>
          <w:sz w:val="28"/>
          <w:szCs w:val="28"/>
        </w:rPr>
      </w:pPr>
    </w:p>
    <w:p w:rsidR="002164FC" w:rsidRPr="00632915" w:rsidRDefault="002164FC" w:rsidP="00953399">
      <w:pPr>
        <w:ind w:firstLine="709"/>
        <w:jc w:val="both"/>
        <w:rPr>
          <w:bCs/>
          <w:sz w:val="28"/>
          <w:szCs w:val="28"/>
        </w:rPr>
      </w:pPr>
      <w:r w:rsidRPr="00632915">
        <w:rPr>
          <w:bCs/>
          <w:sz w:val="28"/>
          <w:szCs w:val="28"/>
        </w:rPr>
        <w:t>Экономический эффект Программы будет достигнут путем привлечения дополнительных инвестиций в сферу туризма</w:t>
      </w:r>
      <w:r w:rsidR="00A02108" w:rsidRPr="00632915">
        <w:rPr>
          <w:bCs/>
          <w:sz w:val="28"/>
          <w:szCs w:val="28"/>
        </w:rPr>
        <w:t xml:space="preserve"> 15 перспективных туристских направлений Российской Федерации</w:t>
      </w:r>
      <w:r w:rsidRPr="00632915">
        <w:rPr>
          <w:bCs/>
          <w:sz w:val="28"/>
          <w:szCs w:val="28"/>
        </w:rPr>
        <w:t xml:space="preserve"> при реализации </w:t>
      </w:r>
      <w:r w:rsidR="005B692F" w:rsidRPr="00632915">
        <w:rPr>
          <w:bCs/>
          <w:sz w:val="28"/>
          <w:szCs w:val="28"/>
        </w:rPr>
        <w:t>принципов</w:t>
      </w:r>
      <w:r w:rsidRPr="00632915">
        <w:rPr>
          <w:bCs/>
          <w:sz w:val="28"/>
          <w:szCs w:val="28"/>
        </w:rPr>
        <w:t xml:space="preserve"> государственно-частного партнерства и обеспечении экономически привлекательных условий для бизнеса, а также увеличения турпотока, что позволит обеспечить создание дополнительных рабочих мест, пополнение бюджетов всех уровней и рост валового внутреннего продукта.</w:t>
      </w:r>
    </w:p>
    <w:p w:rsidR="00A02108" w:rsidRPr="00632915" w:rsidRDefault="00A02108" w:rsidP="00A02108">
      <w:pPr>
        <w:ind w:firstLine="709"/>
        <w:jc w:val="both"/>
        <w:rPr>
          <w:bCs/>
          <w:sz w:val="28"/>
          <w:szCs w:val="28"/>
        </w:rPr>
      </w:pPr>
      <w:r w:rsidRPr="00632915">
        <w:rPr>
          <w:bCs/>
          <w:sz w:val="28"/>
          <w:szCs w:val="28"/>
        </w:rPr>
        <w:t>Увеличение внутреннего и въездного турпотоков будет осуществляться за счет:</w:t>
      </w:r>
    </w:p>
    <w:p w:rsidR="00A02108" w:rsidRPr="00632915" w:rsidRDefault="00A02108" w:rsidP="00A02108">
      <w:pPr>
        <w:ind w:firstLine="709"/>
        <w:jc w:val="both"/>
        <w:rPr>
          <w:bCs/>
          <w:sz w:val="28"/>
          <w:szCs w:val="28"/>
        </w:rPr>
      </w:pPr>
      <w:r w:rsidRPr="00632915">
        <w:rPr>
          <w:bCs/>
          <w:sz w:val="28"/>
          <w:szCs w:val="28"/>
        </w:rPr>
        <w:t>создания новых туристских объектов, маршрутов и брендов, формирования современных востребованных туристских продуктов и расширения перечня туристских услуг;</w:t>
      </w:r>
    </w:p>
    <w:p w:rsidR="00A02108" w:rsidRPr="00632915" w:rsidRDefault="00A02108" w:rsidP="00A02108">
      <w:pPr>
        <w:ind w:firstLine="709"/>
        <w:jc w:val="both"/>
        <w:rPr>
          <w:bCs/>
          <w:sz w:val="28"/>
          <w:szCs w:val="28"/>
        </w:rPr>
      </w:pPr>
      <w:r w:rsidRPr="00632915">
        <w:rPr>
          <w:bCs/>
          <w:sz w:val="28"/>
          <w:szCs w:val="28"/>
        </w:rPr>
        <w:t>обеспечения доступности отдыха для широких слоев населения и привлекательности путешествий по России как для россиян, так и для иностранных граждан;</w:t>
      </w:r>
    </w:p>
    <w:p w:rsidR="00A02108" w:rsidRPr="00632915" w:rsidRDefault="00A02108" w:rsidP="00A02108">
      <w:pPr>
        <w:ind w:firstLine="709"/>
        <w:jc w:val="both"/>
        <w:rPr>
          <w:bCs/>
          <w:sz w:val="28"/>
          <w:szCs w:val="28"/>
        </w:rPr>
      </w:pPr>
      <w:r w:rsidRPr="00632915">
        <w:rPr>
          <w:bCs/>
          <w:sz w:val="28"/>
          <w:szCs w:val="28"/>
        </w:rPr>
        <w:t xml:space="preserve">рекламных мероприятий некоммерческой направленности по продвижению новых туристских продуктов и курортно-рекреационных </w:t>
      </w:r>
      <w:r w:rsidRPr="00632915">
        <w:rPr>
          <w:bCs/>
          <w:sz w:val="28"/>
          <w:szCs w:val="28"/>
        </w:rPr>
        <w:lastRenderedPageBreak/>
        <w:t>возможностей Российской Федерации на мировом и внутреннем туристских рынках.</w:t>
      </w:r>
    </w:p>
    <w:p w:rsidR="00A02108" w:rsidRPr="00632915" w:rsidRDefault="00A02108" w:rsidP="00A02108">
      <w:pPr>
        <w:ind w:firstLine="709"/>
        <w:jc w:val="both"/>
        <w:rPr>
          <w:bCs/>
          <w:sz w:val="28"/>
          <w:szCs w:val="28"/>
        </w:rPr>
      </w:pPr>
      <w:r w:rsidRPr="00632915">
        <w:rPr>
          <w:bCs/>
          <w:sz w:val="28"/>
          <w:szCs w:val="28"/>
        </w:rPr>
        <w:t>Достижение основного социального эффекта, который заключается в создании дополнительных рабочих мест, будет реализован за счет:</w:t>
      </w:r>
    </w:p>
    <w:p w:rsidR="00A02108" w:rsidRPr="00632915" w:rsidRDefault="00A02108" w:rsidP="00A02108">
      <w:pPr>
        <w:ind w:firstLine="709"/>
        <w:jc w:val="both"/>
        <w:rPr>
          <w:bCs/>
          <w:sz w:val="28"/>
          <w:szCs w:val="28"/>
        </w:rPr>
      </w:pPr>
      <w:r w:rsidRPr="00632915">
        <w:rPr>
          <w:bCs/>
          <w:sz w:val="28"/>
          <w:szCs w:val="28"/>
        </w:rPr>
        <w:t>развития предпринимательской инициативы, включая создание предприятий малого и среднего бизнеса в туриндустрии;</w:t>
      </w:r>
    </w:p>
    <w:p w:rsidR="00A02108" w:rsidRPr="00632915" w:rsidRDefault="00A02108" w:rsidP="00A02108">
      <w:pPr>
        <w:ind w:firstLine="709"/>
        <w:jc w:val="both"/>
        <w:rPr>
          <w:bCs/>
          <w:sz w:val="28"/>
          <w:szCs w:val="28"/>
        </w:rPr>
      </w:pPr>
      <w:r w:rsidRPr="00632915">
        <w:rPr>
          <w:bCs/>
          <w:sz w:val="28"/>
          <w:szCs w:val="28"/>
        </w:rPr>
        <w:t>заполнения вакансий, обслуживающих вновь введенные и реконструированные объекты туриндустрии;</w:t>
      </w:r>
    </w:p>
    <w:p w:rsidR="00A02108" w:rsidRPr="00632915" w:rsidRDefault="00A02108" w:rsidP="00A02108">
      <w:pPr>
        <w:ind w:firstLine="709"/>
        <w:jc w:val="both"/>
        <w:rPr>
          <w:bCs/>
          <w:sz w:val="28"/>
          <w:szCs w:val="28"/>
        </w:rPr>
      </w:pPr>
      <w:r w:rsidRPr="00632915">
        <w:rPr>
          <w:bCs/>
          <w:sz w:val="28"/>
          <w:szCs w:val="28"/>
        </w:rPr>
        <w:t>введения новых специальностей и повышения престижности профессий в сфере туризма.</w:t>
      </w:r>
    </w:p>
    <w:p w:rsidR="00C15D17" w:rsidRPr="00632915" w:rsidRDefault="00A02108" w:rsidP="00D9381B">
      <w:pPr>
        <w:ind w:firstLine="709"/>
        <w:jc w:val="both"/>
        <w:rPr>
          <w:bCs/>
          <w:sz w:val="28"/>
          <w:szCs w:val="28"/>
        </w:rPr>
      </w:pPr>
      <w:r w:rsidRPr="00632915">
        <w:rPr>
          <w:bCs/>
          <w:sz w:val="28"/>
          <w:szCs w:val="28"/>
        </w:rPr>
        <w:t>В результате реализации Программы численность граждан Российской Федерации, размещенных в коллективных средствах размещения</w:t>
      </w:r>
      <w:r w:rsidR="00D9381B" w:rsidRPr="00632915">
        <w:rPr>
          <w:bCs/>
          <w:sz w:val="28"/>
          <w:szCs w:val="28"/>
        </w:rPr>
        <w:t>,</w:t>
      </w:r>
      <w:r w:rsidR="00C15D17" w:rsidRPr="00632915">
        <w:rPr>
          <w:bCs/>
          <w:sz w:val="28"/>
          <w:szCs w:val="28"/>
        </w:rPr>
        <w:t xml:space="preserve"> </w:t>
      </w:r>
      <w:r w:rsidR="00D9381B" w:rsidRPr="00632915">
        <w:rPr>
          <w:bCs/>
          <w:sz w:val="28"/>
          <w:szCs w:val="28"/>
        </w:rPr>
        <w:t xml:space="preserve">увеличится </w:t>
      </w:r>
      <w:r w:rsidR="00260BCE" w:rsidRPr="00632915">
        <w:rPr>
          <w:bCs/>
          <w:sz w:val="28"/>
          <w:szCs w:val="28"/>
        </w:rPr>
        <w:t xml:space="preserve">на </w:t>
      </w:r>
      <w:r w:rsidR="001C18CC" w:rsidRPr="00632915">
        <w:rPr>
          <w:bCs/>
          <w:sz w:val="28"/>
          <w:szCs w:val="28"/>
        </w:rPr>
        <w:t>7</w:t>
      </w:r>
      <w:r w:rsidR="00260BCE" w:rsidRPr="00632915">
        <w:rPr>
          <w:bCs/>
          <w:sz w:val="28"/>
          <w:szCs w:val="28"/>
        </w:rPr>
        <w:t>%</w:t>
      </w:r>
      <w:r w:rsidR="00D9381B" w:rsidRPr="00632915">
        <w:rPr>
          <w:bCs/>
          <w:sz w:val="28"/>
          <w:szCs w:val="28"/>
        </w:rPr>
        <w:t xml:space="preserve"> по отношению к показателям базового периода 201</w:t>
      </w:r>
      <w:r w:rsidR="001C18CC" w:rsidRPr="00632915">
        <w:rPr>
          <w:bCs/>
          <w:sz w:val="28"/>
          <w:szCs w:val="28"/>
        </w:rPr>
        <w:t>6</w:t>
      </w:r>
      <w:r w:rsidR="00D9381B" w:rsidRPr="00632915">
        <w:rPr>
          <w:bCs/>
          <w:sz w:val="28"/>
          <w:szCs w:val="28"/>
        </w:rPr>
        <w:t xml:space="preserve"> г</w:t>
      </w:r>
      <w:r w:rsidR="004D52FF" w:rsidRPr="00632915">
        <w:rPr>
          <w:bCs/>
          <w:sz w:val="28"/>
          <w:szCs w:val="28"/>
        </w:rPr>
        <w:t>ода</w:t>
      </w:r>
      <w:r w:rsidR="00D9381B" w:rsidRPr="00632915">
        <w:rPr>
          <w:bCs/>
          <w:sz w:val="28"/>
          <w:szCs w:val="28"/>
        </w:rPr>
        <w:t xml:space="preserve">, </w:t>
      </w:r>
      <w:r w:rsidR="001C18CC" w:rsidRPr="00632915">
        <w:rPr>
          <w:bCs/>
          <w:sz w:val="28"/>
          <w:szCs w:val="28"/>
        </w:rPr>
        <w:t xml:space="preserve">а </w:t>
      </w:r>
      <w:r w:rsidRPr="00632915">
        <w:rPr>
          <w:bCs/>
          <w:sz w:val="28"/>
          <w:szCs w:val="28"/>
        </w:rPr>
        <w:t>численность иностранных граждан, въезжающих в Российскую Федерацию</w:t>
      </w:r>
      <w:r w:rsidR="00AE0BBA" w:rsidRPr="00632915">
        <w:rPr>
          <w:bCs/>
          <w:sz w:val="28"/>
          <w:szCs w:val="28"/>
        </w:rPr>
        <w:t>,</w:t>
      </w:r>
      <w:r w:rsidR="00C15D17" w:rsidRPr="00632915">
        <w:rPr>
          <w:bCs/>
          <w:sz w:val="28"/>
          <w:szCs w:val="28"/>
        </w:rPr>
        <w:t xml:space="preserve"> </w:t>
      </w:r>
      <w:r w:rsidR="00260BCE" w:rsidRPr="00632915">
        <w:rPr>
          <w:bCs/>
          <w:sz w:val="28"/>
          <w:szCs w:val="28"/>
        </w:rPr>
        <w:t>возрастет</w:t>
      </w:r>
      <w:r w:rsidR="00C15D17" w:rsidRPr="00632915">
        <w:rPr>
          <w:bCs/>
          <w:sz w:val="28"/>
          <w:szCs w:val="28"/>
        </w:rPr>
        <w:t xml:space="preserve"> не менее чем </w:t>
      </w:r>
      <w:r w:rsidR="00260BCE" w:rsidRPr="00632915">
        <w:rPr>
          <w:bCs/>
          <w:sz w:val="28"/>
          <w:szCs w:val="28"/>
        </w:rPr>
        <w:t xml:space="preserve">на </w:t>
      </w:r>
      <w:r w:rsidR="001C18CC" w:rsidRPr="00632915">
        <w:rPr>
          <w:bCs/>
          <w:sz w:val="28"/>
          <w:szCs w:val="28"/>
        </w:rPr>
        <w:t>70</w:t>
      </w:r>
      <w:r w:rsidR="00260BCE" w:rsidRPr="00632915">
        <w:rPr>
          <w:bCs/>
          <w:sz w:val="28"/>
          <w:szCs w:val="28"/>
        </w:rPr>
        <w:t>%</w:t>
      </w:r>
      <w:r w:rsidR="00D9381B" w:rsidRPr="00632915">
        <w:rPr>
          <w:bCs/>
          <w:sz w:val="28"/>
          <w:szCs w:val="28"/>
        </w:rPr>
        <w:t>, что характеризует текущие и конечные результаты социально-экономической эффективности Программы</w:t>
      </w:r>
      <w:r w:rsidR="001C18CC" w:rsidRPr="00632915">
        <w:rPr>
          <w:bCs/>
          <w:sz w:val="28"/>
          <w:szCs w:val="28"/>
        </w:rPr>
        <w:t xml:space="preserve"> в достижении совокупного туристского потока на уровне 93060,00 </w:t>
      </w:r>
      <w:r w:rsidR="003C18AF" w:rsidRPr="00632915">
        <w:rPr>
          <w:bCs/>
          <w:sz w:val="28"/>
          <w:szCs w:val="28"/>
        </w:rPr>
        <w:t>тыс. человек</w:t>
      </w:r>
      <w:r w:rsidR="00F11074" w:rsidRPr="00632915">
        <w:rPr>
          <w:bCs/>
          <w:sz w:val="28"/>
          <w:szCs w:val="28"/>
        </w:rPr>
        <w:t xml:space="preserve"> (рост в 28% от уровня базового периода).</w:t>
      </w:r>
    </w:p>
    <w:p w:rsidR="00A02108" w:rsidRPr="00632915" w:rsidRDefault="00A02108" w:rsidP="00A02108">
      <w:pPr>
        <w:ind w:firstLine="709"/>
        <w:jc w:val="both"/>
        <w:rPr>
          <w:bCs/>
          <w:sz w:val="28"/>
          <w:szCs w:val="28"/>
        </w:rPr>
      </w:pPr>
      <w:r w:rsidRPr="00632915">
        <w:rPr>
          <w:bCs/>
          <w:sz w:val="28"/>
          <w:szCs w:val="28"/>
        </w:rPr>
        <w:t>Эффективность реализации Программы оценивается как степень фактического</w:t>
      </w:r>
      <w:r w:rsidR="00D9381B" w:rsidRPr="00632915">
        <w:rPr>
          <w:bCs/>
          <w:sz w:val="28"/>
          <w:szCs w:val="28"/>
        </w:rPr>
        <w:t xml:space="preserve"> достижения целевых индикаторов</w:t>
      </w:r>
      <w:r w:rsidR="00260BCE" w:rsidRPr="00632915">
        <w:rPr>
          <w:bCs/>
          <w:sz w:val="28"/>
          <w:szCs w:val="28"/>
        </w:rPr>
        <w:t xml:space="preserve"> и </w:t>
      </w:r>
      <w:r w:rsidR="00D9381B" w:rsidRPr="00632915">
        <w:rPr>
          <w:bCs/>
          <w:sz w:val="28"/>
          <w:szCs w:val="28"/>
        </w:rPr>
        <w:t xml:space="preserve">показателей </w:t>
      </w:r>
      <w:r w:rsidRPr="00632915">
        <w:rPr>
          <w:bCs/>
          <w:sz w:val="28"/>
          <w:szCs w:val="28"/>
        </w:rPr>
        <w:t>по отношению к нормативным индикаторам, утвержденным Программой.</w:t>
      </w:r>
    </w:p>
    <w:p w:rsidR="00A02108" w:rsidRPr="00632915" w:rsidRDefault="00A02108" w:rsidP="00A02108">
      <w:pPr>
        <w:ind w:firstLine="709"/>
        <w:jc w:val="both"/>
        <w:rPr>
          <w:bCs/>
          <w:sz w:val="28"/>
          <w:szCs w:val="28"/>
        </w:rPr>
      </w:pPr>
      <w:r w:rsidRPr="00632915">
        <w:rPr>
          <w:bCs/>
          <w:sz w:val="28"/>
          <w:szCs w:val="28"/>
        </w:rPr>
        <w:t>Наряду с экономическим эффектом реализация Программы позволит решить ряд важных социальных задач по удовлетворению потребностей различных категорий российских граждан в активном и полноценном отдыхе, укреплении здоровья, приобщении к культурным ценностям, а также задач по патриотическому воспитанию молодого поколения страны.</w:t>
      </w:r>
    </w:p>
    <w:p w:rsidR="002164FC" w:rsidRPr="00632915" w:rsidRDefault="00A02108" w:rsidP="00D56C3B">
      <w:pPr>
        <w:ind w:firstLine="709"/>
        <w:jc w:val="both"/>
        <w:rPr>
          <w:bCs/>
          <w:sz w:val="28"/>
          <w:szCs w:val="28"/>
        </w:rPr>
      </w:pPr>
      <w:r w:rsidRPr="00632915">
        <w:rPr>
          <w:bCs/>
          <w:sz w:val="28"/>
          <w:szCs w:val="28"/>
        </w:rPr>
        <w:t>Контроль соблюдения законодательства Российской Федерации в части защиты окружающей среды на всех этапах реализации мероприятий Программы, в том числе обязательность прохождения в необходимых случаях экологической экспертизы, обеспечит высокую экологическую эффективность Программы в целом.</w:t>
      </w:r>
    </w:p>
    <w:p w:rsidR="003F4593" w:rsidRPr="00632915" w:rsidRDefault="003F4593" w:rsidP="00D56C3B">
      <w:pPr>
        <w:pStyle w:val="1"/>
        <w:spacing w:before="0" w:after="0"/>
        <w:jc w:val="center"/>
        <w:rPr>
          <w:rFonts w:ascii="Times New Roman" w:hAnsi="Times New Roman"/>
          <w:sz w:val="28"/>
          <w:szCs w:val="28"/>
        </w:rPr>
      </w:pPr>
    </w:p>
    <w:p w:rsidR="00D5786D" w:rsidRPr="00632915" w:rsidRDefault="00686A6D" w:rsidP="00D56C3B">
      <w:pPr>
        <w:pStyle w:val="1"/>
        <w:spacing w:before="0" w:after="0"/>
        <w:jc w:val="center"/>
        <w:rPr>
          <w:rFonts w:ascii="Times New Roman" w:hAnsi="Times New Roman"/>
          <w:sz w:val="28"/>
          <w:szCs w:val="28"/>
        </w:rPr>
      </w:pPr>
      <w:bookmarkStart w:id="9" w:name="_Toc486479886"/>
      <w:r w:rsidRPr="00632915">
        <w:rPr>
          <w:rFonts w:ascii="Times New Roman" w:hAnsi="Times New Roman"/>
          <w:sz w:val="28"/>
          <w:szCs w:val="28"/>
          <w:lang w:val="en-US"/>
        </w:rPr>
        <w:t>IX</w:t>
      </w:r>
      <w:r w:rsidRPr="00632915">
        <w:rPr>
          <w:rFonts w:ascii="Times New Roman" w:hAnsi="Times New Roman"/>
          <w:sz w:val="28"/>
          <w:szCs w:val="28"/>
        </w:rPr>
        <w:t xml:space="preserve">. </w:t>
      </w:r>
      <w:r w:rsidR="00D5786D" w:rsidRPr="00632915">
        <w:rPr>
          <w:rFonts w:ascii="Times New Roman" w:hAnsi="Times New Roman"/>
          <w:sz w:val="28"/>
          <w:szCs w:val="28"/>
        </w:rPr>
        <w:t>Предложения по участию федеральных органов исполнительной власти, ответственных за формирование и реализацию Программы</w:t>
      </w:r>
      <w:bookmarkEnd w:id="9"/>
    </w:p>
    <w:p w:rsidR="00953399" w:rsidRPr="00632915" w:rsidRDefault="00953399" w:rsidP="00D56C3B">
      <w:pPr>
        <w:rPr>
          <w:sz w:val="28"/>
          <w:szCs w:val="28"/>
        </w:rPr>
      </w:pPr>
    </w:p>
    <w:p w:rsidR="002164FC" w:rsidRPr="00632915" w:rsidRDefault="002164FC" w:rsidP="00D56C3B">
      <w:pPr>
        <w:ind w:firstLine="709"/>
        <w:jc w:val="both"/>
        <w:rPr>
          <w:sz w:val="28"/>
          <w:szCs w:val="28"/>
        </w:rPr>
      </w:pPr>
      <w:r w:rsidRPr="00632915">
        <w:rPr>
          <w:sz w:val="28"/>
          <w:szCs w:val="28"/>
        </w:rPr>
        <w:t>Ответственным за формирование и реализацию Программы явля</w:t>
      </w:r>
      <w:r w:rsidR="00D65303" w:rsidRPr="00632915">
        <w:rPr>
          <w:sz w:val="28"/>
          <w:szCs w:val="28"/>
        </w:rPr>
        <w:t>е</w:t>
      </w:r>
      <w:r w:rsidRPr="00632915">
        <w:rPr>
          <w:sz w:val="28"/>
          <w:szCs w:val="28"/>
        </w:rPr>
        <w:t>тся Федеральное агентство по туризму.</w:t>
      </w:r>
    </w:p>
    <w:p w:rsidR="00D65303" w:rsidRPr="00632915" w:rsidRDefault="00D65303" w:rsidP="00D56C3B">
      <w:pPr>
        <w:ind w:firstLine="709"/>
        <w:jc w:val="both"/>
        <w:rPr>
          <w:sz w:val="28"/>
          <w:szCs w:val="28"/>
        </w:rPr>
      </w:pPr>
      <w:r w:rsidRPr="00632915">
        <w:rPr>
          <w:sz w:val="28"/>
          <w:szCs w:val="28"/>
        </w:rPr>
        <w:t xml:space="preserve">В рамках подготовки </w:t>
      </w:r>
      <w:r w:rsidR="00C15D17" w:rsidRPr="00632915">
        <w:rPr>
          <w:sz w:val="28"/>
          <w:szCs w:val="28"/>
        </w:rPr>
        <w:t>Программы</w:t>
      </w:r>
      <w:r w:rsidRPr="00632915">
        <w:rPr>
          <w:sz w:val="28"/>
          <w:szCs w:val="28"/>
        </w:rPr>
        <w:t xml:space="preserve"> будут определены механизмы межведомственного взаимодействия при закреплении мероприятий и проектов Программы, например</w:t>
      </w:r>
      <w:r w:rsidR="0093683F" w:rsidRPr="00632915">
        <w:rPr>
          <w:sz w:val="28"/>
          <w:szCs w:val="28"/>
        </w:rPr>
        <w:t>:</w:t>
      </w:r>
    </w:p>
    <w:p w:rsidR="002164FC" w:rsidRPr="00632915" w:rsidRDefault="00D65303" w:rsidP="00953399">
      <w:pPr>
        <w:ind w:firstLine="709"/>
        <w:jc w:val="both"/>
        <w:rPr>
          <w:sz w:val="28"/>
          <w:szCs w:val="28"/>
        </w:rPr>
      </w:pPr>
      <w:r w:rsidRPr="00632915">
        <w:rPr>
          <w:sz w:val="28"/>
          <w:szCs w:val="28"/>
        </w:rPr>
        <w:t>- по вопросам использования потенциала объектов культуры в туристском обороте и их более интенсивн</w:t>
      </w:r>
      <w:r w:rsidR="005B692F" w:rsidRPr="00632915">
        <w:rPr>
          <w:sz w:val="28"/>
          <w:szCs w:val="28"/>
        </w:rPr>
        <w:t>ой</w:t>
      </w:r>
      <w:r w:rsidRPr="00632915">
        <w:rPr>
          <w:sz w:val="28"/>
          <w:szCs w:val="28"/>
        </w:rPr>
        <w:t xml:space="preserve"> интеграци</w:t>
      </w:r>
      <w:r w:rsidR="005B692F" w:rsidRPr="00632915">
        <w:rPr>
          <w:sz w:val="28"/>
          <w:szCs w:val="28"/>
        </w:rPr>
        <w:t>и</w:t>
      </w:r>
      <w:r w:rsidRPr="00632915">
        <w:rPr>
          <w:sz w:val="28"/>
          <w:szCs w:val="28"/>
        </w:rPr>
        <w:t xml:space="preserve"> в туризм </w:t>
      </w:r>
      <w:r w:rsidR="00953399" w:rsidRPr="00632915">
        <w:rPr>
          <w:sz w:val="28"/>
          <w:szCs w:val="28"/>
        </w:rPr>
        <w:t>–</w:t>
      </w:r>
      <w:r w:rsidRPr="00632915">
        <w:rPr>
          <w:sz w:val="28"/>
          <w:szCs w:val="28"/>
        </w:rPr>
        <w:t xml:space="preserve"> Министерство культуры Российской Федерации;</w:t>
      </w:r>
    </w:p>
    <w:p w:rsidR="00D65303" w:rsidRPr="00632915" w:rsidRDefault="00D65303" w:rsidP="00953399">
      <w:pPr>
        <w:ind w:firstLine="709"/>
        <w:jc w:val="both"/>
        <w:rPr>
          <w:sz w:val="28"/>
          <w:szCs w:val="28"/>
        </w:rPr>
      </w:pPr>
      <w:r w:rsidRPr="00632915">
        <w:rPr>
          <w:sz w:val="28"/>
          <w:szCs w:val="28"/>
        </w:rPr>
        <w:lastRenderedPageBreak/>
        <w:t>- по вопросам и особенностям интеграции озера Байкал и Байкальской природной территории</w:t>
      </w:r>
      <w:r w:rsidR="0094765D" w:rsidRPr="00632915">
        <w:rPr>
          <w:sz w:val="28"/>
          <w:szCs w:val="28"/>
        </w:rPr>
        <w:t xml:space="preserve">, а также иных природных территорий, парков и </w:t>
      </w:r>
      <w:r w:rsidR="00A90C7F" w:rsidRPr="00632915">
        <w:rPr>
          <w:sz w:val="28"/>
          <w:szCs w:val="28"/>
        </w:rPr>
        <w:t>зон</w:t>
      </w:r>
      <w:r w:rsidRPr="00632915">
        <w:rPr>
          <w:sz w:val="28"/>
          <w:szCs w:val="28"/>
        </w:rPr>
        <w:t xml:space="preserve"> в сферу туризма </w:t>
      </w:r>
      <w:r w:rsidR="00953399" w:rsidRPr="00632915">
        <w:rPr>
          <w:sz w:val="28"/>
          <w:szCs w:val="28"/>
        </w:rPr>
        <w:t>–</w:t>
      </w:r>
      <w:r w:rsidRPr="00632915">
        <w:rPr>
          <w:sz w:val="28"/>
          <w:szCs w:val="28"/>
        </w:rPr>
        <w:t xml:space="preserve"> </w:t>
      </w:r>
      <w:r w:rsidR="0094765D" w:rsidRPr="00632915">
        <w:rPr>
          <w:sz w:val="28"/>
          <w:szCs w:val="28"/>
        </w:rPr>
        <w:t>Министерство природных ресурсов и экологии Российской Федерации;</w:t>
      </w:r>
    </w:p>
    <w:p w:rsidR="0094765D" w:rsidRPr="00632915" w:rsidRDefault="0094765D" w:rsidP="00953399">
      <w:pPr>
        <w:ind w:firstLine="709"/>
        <w:jc w:val="both"/>
        <w:rPr>
          <w:sz w:val="28"/>
          <w:szCs w:val="28"/>
        </w:rPr>
      </w:pPr>
      <w:r w:rsidRPr="00632915">
        <w:rPr>
          <w:sz w:val="28"/>
          <w:szCs w:val="28"/>
        </w:rPr>
        <w:t>- по вопросам</w:t>
      </w:r>
      <w:r w:rsidR="00A90C7F" w:rsidRPr="00632915">
        <w:rPr>
          <w:sz w:val="28"/>
          <w:szCs w:val="28"/>
        </w:rPr>
        <w:t xml:space="preserve"> создания </w:t>
      </w:r>
      <w:r w:rsidR="00A76639" w:rsidRPr="00632915">
        <w:rPr>
          <w:sz w:val="28"/>
          <w:szCs w:val="28"/>
        </w:rPr>
        <w:t xml:space="preserve">и реконструкции </w:t>
      </w:r>
      <w:r w:rsidR="00A90C7F" w:rsidRPr="00632915">
        <w:rPr>
          <w:sz w:val="28"/>
          <w:szCs w:val="28"/>
        </w:rPr>
        <w:t xml:space="preserve">современной автотранспортной инфраструктуры туризма и развития придорожного сервиса </w:t>
      </w:r>
      <w:r w:rsidR="00953399" w:rsidRPr="00632915">
        <w:rPr>
          <w:sz w:val="28"/>
          <w:szCs w:val="28"/>
        </w:rPr>
        <w:t>–</w:t>
      </w:r>
      <w:r w:rsidR="00A90C7F" w:rsidRPr="00632915">
        <w:rPr>
          <w:sz w:val="28"/>
          <w:szCs w:val="28"/>
        </w:rPr>
        <w:t xml:space="preserve"> Министерство транспорта Российской Федерации и Федеральн</w:t>
      </w:r>
      <w:r w:rsidR="009148A3" w:rsidRPr="00632915">
        <w:rPr>
          <w:sz w:val="28"/>
          <w:szCs w:val="28"/>
        </w:rPr>
        <w:t>ое дорожное агентство</w:t>
      </w:r>
      <w:r w:rsidR="004F6596" w:rsidRPr="00632915">
        <w:rPr>
          <w:sz w:val="28"/>
          <w:szCs w:val="28"/>
        </w:rPr>
        <w:t>,</w:t>
      </w:r>
      <w:r w:rsidR="00953399" w:rsidRPr="00632915">
        <w:rPr>
          <w:sz w:val="28"/>
          <w:szCs w:val="28"/>
        </w:rPr>
        <w:t xml:space="preserve"> </w:t>
      </w:r>
      <w:r w:rsidR="00A76639" w:rsidRPr="00632915">
        <w:rPr>
          <w:color w:val="000000"/>
          <w:sz w:val="28"/>
          <w:szCs w:val="28"/>
          <w:shd w:val="clear" w:color="auto" w:fill="FFFFFF"/>
        </w:rPr>
        <w:t>в части</w:t>
      </w:r>
      <w:r w:rsidR="00953399" w:rsidRPr="00632915">
        <w:rPr>
          <w:color w:val="000000"/>
          <w:sz w:val="28"/>
          <w:szCs w:val="28"/>
          <w:shd w:val="clear" w:color="auto" w:fill="FFFFFF"/>
        </w:rPr>
        <w:t xml:space="preserve"> инфраструктуры морского и внутреннего водного транспорта, интеграции потенциала мореплавания и судоходства на внутренних водных путях в туризм </w:t>
      </w:r>
      <w:r w:rsidR="00953399" w:rsidRPr="00632915">
        <w:rPr>
          <w:sz w:val="28"/>
          <w:szCs w:val="28"/>
        </w:rPr>
        <w:t>–</w:t>
      </w:r>
      <w:r w:rsidR="00953399" w:rsidRPr="00632915">
        <w:rPr>
          <w:color w:val="000000"/>
          <w:sz w:val="28"/>
          <w:szCs w:val="28"/>
          <w:shd w:val="clear" w:color="auto" w:fill="FFFFFF"/>
        </w:rPr>
        <w:t> Федеральное агентство морского и речного транспорта;</w:t>
      </w:r>
      <w:r w:rsidR="004F6596" w:rsidRPr="00632915">
        <w:rPr>
          <w:sz w:val="28"/>
          <w:szCs w:val="28"/>
        </w:rPr>
        <w:t xml:space="preserve"> </w:t>
      </w:r>
    </w:p>
    <w:p w:rsidR="00A90C7F" w:rsidRPr="00632915" w:rsidRDefault="00A90C7F" w:rsidP="00953399">
      <w:pPr>
        <w:ind w:firstLine="709"/>
        <w:jc w:val="both"/>
        <w:rPr>
          <w:sz w:val="28"/>
          <w:szCs w:val="28"/>
        </w:rPr>
      </w:pPr>
      <w:r w:rsidRPr="00632915">
        <w:rPr>
          <w:sz w:val="28"/>
          <w:szCs w:val="28"/>
        </w:rPr>
        <w:t xml:space="preserve">- по вопросам развития системы рекреационного оздоровления населения </w:t>
      </w:r>
      <w:r w:rsidR="00953399" w:rsidRPr="00632915">
        <w:rPr>
          <w:sz w:val="28"/>
          <w:szCs w:val="28"/>
        </w:rPr>
        <w:t>–</w:t>
      </w:r>
      <w:r w:rsidRPr="00632915">
        <w:rPr>
          <w:sz w:val="28"/>
          <w:szCs w:val="28"/>
        </w:rPr>
        <w:t xml:space="preserve"> Министерство здравоохранения Российской Федерации;</w:t>
      </w:r>
    </w:p>
    <w:p w:rsidR="00A90C7F" w:rsidRPr="00632915" w:rsidRDefault="00A90C7F" w:rsidP="00953399">
      <w:pPr>
        <w:ind w:firstLine="709"/>
        <w:jc w:val="both"/>
        <w:rPr>
          <w:sz w:val="28"/>
          <w:szCs w:val="28"/>
        </w:rPr>
      </w:pPr>
      <w:r w:rsidRPr="00632915">
        <w:rPr>
          <w:sz w:val="28"/>
          <w:szCs w:val="28"/>
        </w:rPr>
        <w:t xml:space="preserve">- по вопросам интеграции в туризм потенциала народных художественных промыслов в части действующих производств – Министерство промышленности торговли Российской Федерации, в части культурного и исторического наследия традиционных мест бытования промыслов </w:t>
      </w:r>
      <w:r w:rsidR="00953399" w:rsidRPr="00632915">
        <w:rPr>
          <w:sz w:val="28"/>
          <w:szCs w:val="28"/>
        </w:rPr>
        <w:t>–</w:t>
      </w:r>
      <w:r w:rsidRPr="00632915">
        <w:rPr>
          <w:sz w:val="28"/>
          <w:szCs w:val="28"/>
        </w:rPr>
        <w:t xml:space="preserve"> </w:t>
      </w:r>
      <w:r w:rsidR="00A077BF" w:rsidRPr="00632915">
        <w:rPr>
          <w:sz w:val="28"/>
          <w:szCs w:val="28"/>
        </w:rPr>
        <w:t>Министерство культуры Российской Федерации.</w:t>
      </w:r>
    </w:p>
    <w:p w:rsidR="002164FC" w:rsidRPr="00632915" w:rsidRDefault="0093683F" w:rsidP="00953399">
      <w:pPr>
        <w:ind w:firstLine="709"/>
        <w:jc w:val="both"/>
        <w:rPr>
          <w:sz w:val="28"/>
          <w:szCs w:val="28"/>
          <w:shd w:val="clear" w:color="auto" w:fill="FFFFFF"/>
        </w:rPr>
      </w:pPr>
      <w:r w:rsidRPr="00632915">
        <w:rPr>
          <w:sz w:val="28"/>
          <w:szCs w:val="28"/>
        </w:rPr>
        <w:t xml:space="preserve">- </w:t>
      </w:r>
      <w:r w:rsidR="009148A3" w:rsidRPr="00632915">
        <w:rPr>
          <w:sz w:val="28"/>
          <w:szCs w:val="28"/>
          <w:shd w:val="clear" w:color="auto" w:fill="FFFFFF"/>
        </w:rPr>
        <w:t xml:space="preserve">по вопросам региональных особенностей интеграции в общероссийскую туристскую систему </w:t>
      </w:r>
      <w:r w:rsidR="00953399" w:rsidRPr="00632915">
        <w:rPr>
          <w:sz w:val="28"/>
          <w:szCs w:val="28"/>
        </w:rPr>
        <w:t>–</w:t>
      </w:r>
      <w:r w:rsidR="009148A3" w:rsidRPr="00632915">
        <w:rPr>
          <w:sz w:val="28"/>
          <w:szCs w:val="28"/>
          <w:shd w:val="clear" w:color="auto" w:fill="FFFFFF"/>
        </w:rPr>
        <w:t xml:space="preserve"> </w:t>
      </w:r>
      <w:r w:rsidR="00A15A6A" w:rsidRPr="00632915">
        <w:rPr>
          <w:sz w:val="28"/>
          <w:szCs w:val="28"/>
          <w:shd w:val="clear" w:color="auto" w:fill="FFFFFF"/>
        </w:rPr>
        <w:t xml:space="preserve">Министерство экономического развития Российской Федерации, </w:t>
      </w:r>
      <w:r w:rsidR="009148A3" w:rsidRPr="00632915">
        <w:rPr>
          <w:sz w:val="28"/>
          <w:szCs w:val="28"/>
          <w:shd w:val="clear" w:color="auto" w:fill="FFFFFF"/>
        </w:rPr>
        <w:t>Министерство Российской Федерации по развитию Дальнего Востока, Министерство Российской Федерации по делам Северного Кавказа;</w:t>
      </w:r>
    </w:p>
    <w:p w:rsidR="004B4AA1" w:rsidRPr="00632915" w:rsidRDefault="000265C8" w:rsidP="00953399">
      <w:pPr>
        <w:ind w:firstLine="709"/>
        <w:jc w:val="both"/>
        <w:rPr>
          <w:sz w:val="28"/>
          <w:szCs w:val="28"/>
          <w:shd w:val="clear" w:color="auto" w:fill="FFFFFF"/>
        </w:rPr>
      </w:pPr>
      <w:r w:rsidRPr="00632915">
        <w:rPr>
          <w:sz w:val="28"/>
          <w:szCs w:val="28"/>
          <w:shd w:val="clear" w:color="auto" w:fill="FFFFFF"/>
        </w:rPr>
        <w:t xml:space="preserve">- по вопросам </w:t>
      </w:r>
      <w:r w:rsidR="004B4AA1" w:rsidRPr="00632915">
        <w:rPr>
          <w:sz w:val="28"/>
          <w:szCs w:val="28"/>
          <w:shd w:val="clear" w:color="auto" w:fill="FFFFFF"/>
        </w:rPr>
        <w:t xml:space="preserve">обеспечения участия средств массовой информации в формировании положительного имиджа Российской Федерации как туристской дестинации - Министерство связи и массовых коммуникаций Российской Федерации </w:t>
      </w:r>
    </w:p>
    <w:p w:rsidR="009148A3" w:rsidRPr="00632915" w:rsidRDefault="009148A3" w:rsidP="00953399">
      <w:pPr>
        <w:ind w:firstLine="709"/>
        <w:jc w:val="both"/>
        <w:rPr>
          <w:color w:val="000000"/>
          <w:sz w:val="28"/>
          <w:szCs w:val="28"/>
          <w:shd w:val="clear" w:color="auto" w:fill="FFFFFF"/>
        </w:rPr>
      </w:pPr>
      <w:r w:rsidRPr="00632915">
        <w:rPr>
          <w:sz w:val="28"/>
          <w:szCs w:val="28"/>
          <w:shd w:val="clear" w:color="auto" w:fill="FFFFFF"/>
        </w:rPr>
        <w:t xml:space="preserve">- </w:t>
      </w:r>
      <w:r w:rsidRPr="00632915">
        <w:rPr>
          <w:color w:val="000000"/>
          <w:sz w:val="28"/>
          <w:szCs w:val="28"/>
          <w:shd w:val="clear" w:color="auto" w:fill="FFFFFF"/>
        </w:rPr>
        <w:t xml:space="preserve">по вопросам интеграции в туризм инфраструктуры спортивных объектов и потенциала массовых спортивных мероприятий </w:t>
      </w:r>
      <w:r w:rsidR="00953399" w:rsidRPr="00632915">
        <w:rPr>
          <w:sz w:val="28"/>
          <w:szCs w:val="28"/>
        </w:rPr>
        <w:t>–</w:t>
      </w:r>
      <w:r w:rsidRPr="00632915">
        <w:rPr>
          <w:color w:val="000000"/>
          <w:sz w:val="28"/>
          <w:szCs w:val="28"/>
          <w:shd w:val="clear" w:color="auto" w:fill="FFFFFF"/>
        </w:rPr>
        <w:t xml:space="preserve"> Министерс</w:t>
      </w:r>
      <w:r w:rsidR="00477024" w:rsidRPr="00632915">
        <w:rPr>
          <w:color w:val="000000"/>
          <w:sz w:val="28"/>
          <w:szCs w:val="28"/>
          <w:shd w:val="clear" w:color="auto" w:fill="FFFFFF"/>
        </w:rPr>
        <w:t>тво спорта Российской Федерации;</w:t>
      </w:r>
    </w:p>
    <w:p w:rsidR="00C77735" w:rsidRPr="00632915" w:rsidRDefault="00477024" w:rsidP="00953399">
      <w:pPr>
        <w:ind w:firstLine="709"/>
        <w:jc w:val="both"/>
        <w:rPr>
          <w:color w:val="000000"/>
          <w:sz w:val="28"/>
          <w:szCs w:val="28"/>
          <w:shd w:val="clear" w:color="auto" w:fill="FFFFFF"/>
        </w:rPr>
      </w:pPr>
      <w:r w:rsidRPr="00632915">
        <w:rPr>
          <w:color w:val="000000"/>
          <w:sz w:val="28"/>
          <w:szCs w:val="28"/>
          <w:shd w:val="clear" w:color="auto" w:fill="FFFFFF"/>
        </w:rPr>
        <w:t>- по вопросам развития космического туризма – Государственная корпорация по космической деятельности</w:t>
      </w:r>
      <w:r w:rsidR="00C77735" w:rsidRPr="00632915">
        <w:rPr>
          <w:color w:val="000000"/>
          <w:sz w:val="28"/>
          <w:szCs w:val="28"/>
          <w:shd w:val="clear" w:color="auto" w:fill="FFFFFF"/>
        </w:rPr>
        <w:t>;</w:t>
      </w:r>
    </w:p>
    <w:p w:rsidR="00477024" w:rsidRPr="00632915" w:rsidRDefault="008D7E6C" w:rsidP="00D56C3B">
      <w:pPr>
        <w:ind w:firstLine="709"/>
        <w:jc w:val="both"/>
        <w:rPr>
          <w:color w:val="000000"/>
          <w:sz w:val="28"/>
          <w:szCs w:val="28"/>
          <w:shd w:val="clear" w:color="auto" w:fill="FFFFFF"/>
        </w:rPr>
      </w:pPr>
      <w:r w:rsidRPr="00632915">
        <w:rPr>
          <w:color w:val="000000"/>
          <w:sz w:val="28"/>
          <w:szCs w:val="28"/>
          <w:shd w:val="clear" w:color="auto" w:fill="FFFFFF"/>
        </w:rPr>
        <w:t>- по вопросам развития туризма на территории моногородов – Минэкономразвития России.</w:t>
      </w:r>
    </w:p>
    <w:p w:rsidR="00953399" w:rsidRPr="00632915" w:rsidRDefault="00953399" w:rsidP="00D56C3B">
      <w:pPr>
        <w:ind w:firstLine="709"/>
        <w:jc w:val="both"/>
        <w:rPr>
          <w:sz w:val="28"/>
          <w:szCs w:val="28"/>
        </w:rPr>
      </w:pPr>
    </w:p>
    <w:p w:rsidR="00D5786D" w:rsidRPr="00632915" w:rsidRDefault="00686A6D" w:rsidP="00D56C3B">
      <w:pPr>
        <w:pStyle w:val="1"/>
        <w:spacing w:before="0" w:after="0"/>
        <w:jc w:val="center"/>
        <w:rPr>
          <w:rFonts w:ascii="Times New Roman" w:hAnsi="Times New Roman"/>
          <w:sz w:val="28"/>
          <w:szCs w:val="28"/>
        </w:rPr>
      </w:pPr>
      <w:bookmarkStart w:id="10" w:name="_Toc486479887"/>
      <w:r w:rsidRPr="00632915">
        <w:rPr>
          <w:rFonts w:ascii="Times New Roman" w:hAnsi="Times New Roman"/>
          <w:sz w:val="28"/>
          <w:szCs w:val="28"/>
          <w:lang w:val="en-US"/>
        </w:rPr>
        <w:t>X</w:t>
      </w:r>
      <w:r w:rsidRPr="00632915">
        <w:rPr>
          <w:rFonts w:ascii="Times New Roman" w:hAnsi="Times New Roman"/>
          <w:sz w:val="28"/>
          <w:szCs w:val="28"/>
        </w:rPr>
        <w:t xml:space="preserve">. </w:t>
      </w:r>
      <w:r w:rsidR="00D5786D" w:rsidRPr="00632915">
        <w:rPr>
          <w:rFonts w:ascii="Times New Roman" w:hAnsi="Times New Roman"/>
          <w:sz w:val="28"/>
          <w:szCs w:val="28"/>
        </w:rPr>
        <w:t>Предложения по государственным заказчикам и разработчикам Программы</w:t>
      </w:r>
      <w:bookmarkEnd w:id="10"/>
    </w:p>
    <w:p w:rsidR="00953399" w:rsidRPr="00632915" w:rsidRDefault="00953399" w:rsidP="00D56C3B"/>
    <w:p w:rsidR="00A077BF" w:rsidRPr="00632915" w:rsidRDefault="00A077BF" w:rsidP="00D56C3B">
      <w:pPr>
        <w:ind w:firstLine="709"/>
        <w:jc w:val="both"/>
        <w:rPr>
          <w:sz w:val="28"/>
          <w:szCs w:val="28"/>
        </w:rPr>
      </w:pPr>
      <w:r w:rsidRPr="00632915">
        <w:rPr>
          <w:sz w:val="28"/>
          <w:szCs w:val="28"/>
        </w:rPr>
        <w:t xml:space="preserve">Государственным заказчиком </w:t>
      </w:r>
      <w:r w:rsidR="00AE0BBA" w:rsidRPr="00632915">
        <w:rPr>
          <w:sz w:val="28"/>
          <w:szCs w:val="28"/>
        </w:rPr>
        <w:t>–</w:t>
      </w:r>
      <w:r w:rsidRPr="00632915">
        <w:rPr>
          <w:sz w:val="28"/>
          <w:szCs w:val="28"/>
        </w:rPr>
        <w:t xml:space="preserve"> координатором и разработчиком Программы </w:t>
      </w:r>
      <w:r w:rsidR="00AE0BBA" w:rsidRPr="00632915">
        <w:rPr>
          <w:sz w:val="28"/>
          <w:szCs w:val="28"/>
        </w:rPr>
        <w:t xml:space="preserve">– </w:t>
      </w:r>
      <w:r w:rsidRPr="00632915">
        <w:rPr>
          <w:sz w:val="28"/>
          <w:szCs w:val="28"/>
        </w:rPr>
        <w:t>является Федеральное агентство по туризму.</w:t>
      </w:r>
    </w:p>
    <w:p w:rsidR="00A077BF" w:rsidRPr="00632915" w:rsidRDefault="00A077BF" w:rsidP="00D56C3B">
      <w:pPr>
        <w:ind w:firstLine="709"/>
        <w:jc w:val="both"/>
        <w:rPr>
          <w:sz w:val="28"/>
          <w:szCs w:val="28"/>
        </w:rPr>
      </w:pPr>
      <w:r w:rsidRPr="00632915">
        <w:rPr>
          <w:sz w:val="28"/>
          <w:szCs w:val="28"/>
        </w:rPr>
        <w:t>К разработке Программы могут привлекаться представители общественных объединений и научных организаций.</w:t>
      </w:r>
    </w:p>
    <w:p w:rsidR="00953399" w:rsidRPr="00632915" w:rsidRDefault="00953399" w:rsidP="00D56C3B">
      <w:pPr>
        <w:ind w:firstLine="709"/>
        <w:jc w:val="both"/>
        <w:rPr>
          <w:sz w:val="28"/>
          <w:szCs w:val="28"/>
        </w:rPr>
      </w:pPr>
    </w:p>
    <w:p w:rsidR="00D5786D" w:rsidRPr="00632915" w:rsidRDefault="00686A6D" w:rsidP="00D56C3B">
      <w:pPr>
        <w:pStyle w:val="1"/>
        <w:spacing w:before="0" w:after="0"/>
        <w:jc w:val="center"/>
        <w:rPr>
          <w:rFonts w:ascii="Times New Roman" w:hAnsi="Times New Roman"/>
          <w:sz w:val="28"/>
          <w:szCs w:val="28"/>
        </w:rPr>
      </w:pPr>
      <w:bookmarkStart w:id="11" w:name="_Toc486479888"/>
      <w:r w:rsidRPr="00632915">
        <w:rPr>
          <w:rFonts w:ascii="Times New Roman" w:hAnsi="Times New Roman"/>
          <w:sz w:val="28"/>
          <w:szCs w:val="28"/>
          <w:lang w:val="en-US"/>
        </w:rPr>
        <w:lastRenderedPageBreak/>
        <w:t>X</w:t>
      </w:r>
      <w:r w:rsidRPr="00632915">
        <w:rPr>
          <w:rFonts w:ascii="Times New Roman" w:hAnsi="Times New Roman"/>
          <w:sz w:val="28"/>
          <w:szCs w:val="28"/>
        </w:rPr>
        <w:t xml:space="preserve">I. </w:t>
      </w:r>
      <w:r w:rsidR="00D5786D" w:rsidRPr="00632915">
        <w:rPr>
          <w:rFonts w:ascii="Times New Roman" w:hAnsi="Times New Roman"/>
          <w:sz w:val="28"/>
          <w:szCs w:val="28"/>
        </w:rPr>
        <w:t>Предложения по направлениям</w:t>
      </w:r>
      <w:r w:rsidR="00C15D17" w:rsidRPr="00632915">
        <w:rPr>
          <w:rFonts w:ascii="Times New Roman" w:hAnsi="Times New Roman"/>
          <w:sz w:val="28"/>
          <w:szCs w:val="28"/>
        </w:rPr>
        <w:t xml:space="preserve"> и</w:t>
      </w:r>
      <w:r w:rsidR="00D5786D" w:rsidRPr="00632915">
        <w:rPr>
          <w:rFonts w:ascii="Times New Roman" w:hAnsi="Times New Roman"/>
          <w:sz w:val="28"/>
          <w:szCs w:val="28"/>
        </w:rPr>
        <w:t xml:space="preserve"> срокам реализации Программы на вариантной основе</w:t>
      </w:r>
      <w:bookmarkEnd w:id="11"/>
    </w:p>
    <w:p w:rsidR="00953399" w:rsidRPr="00632915" w:rsidRDefault="00953399" w:rsidP="00D56C3B"/>
    <w:p w:rsidR="00A077BF" w:rsidRPr="00632915" w:rsidRDefault="00A077BF" w:rsidP="00D56C3B">
      <w:pPr>
        <w:ind w:firstLine="709"/>
        <w:jc w:val="both"/>
        <w:rPr>
          <w:sz w:val="28"/>
          <w:szCs w:val="28"/>
        </w:rPr>
      </w:pPr>
      <w:r w:rsidRPr="00632915">
        <w:rPr>
          <w:sz w:val="28"/>
          <w:szCs w:val="28"/>
        </w:rPr>
        <w:t xml:space="preserve">При планировании ресурсного обеспечения Программы будет учитываться реальная ситуация в финансово-бюджетной сфере на федеральном и региональном уровнях, высокая экономическая и социальная значимость проблемы, а также реальная возможность ее реализации с использованием </w:t>
      </w:r>
      <w:r w:rsidR="00642EA8" w:rsidRPr="00632915">
        <w:rPr>
          <w:sz w:val="28"/>
          <w:szCs w:val="28"/>
        </w:rPr>
        <w:t>принципов</w:t>
      </w:r>
      <w:r w:rsidRPr="00632915">
        <w:rPr>
          <w:sz w:val="28"/>
          <w:szCs w:val="28"/>
        </w:rPr>
        <w:t xml:space="preserve"> государственно-частного партнерства и эффективного взаимодействия всех участников Программы.</w:t>
      </w:r>
    </w:p>
    <w:p w:rsidR="00A077BF" w:rsidRPr="00632915" w:rsidRDefault="00A077BF" w:rsidP="00953399">
      <w:pPr>
        <w:ind w:firstLine="709"/>
        <w:jc w:val="both"/>
        <w:rPr>
          <w:sz w:val="28"/>
          <w:szCs w:val="28"/>
        </w:rPr>
      </w:pPr>
      <w:r w:rsidRPr="00632915">
        <w:rPr>
          <w:sz w:val="28"/>
          <w:szCs w:val="28"/>
        </w:rPr>
        <w:t>Финансирование мероприятий Программы будет осуществляться за счет средств федерального бюджета, средств бюджетов субъектов Российской Федерации и внебюджетных источников.</w:t>
      </w:r>
    </w:p>
    <w:p w:rsidR="00A077BF" w:rsidRPr="00632915" w:rsidRDefault="00A077BF" w:rsidP="00953399">
      <w:pPr>
        <w:ind w:firstLine="709"/>
        <w:jc w:val="both"/>
        <w:rPr>
          <w:sz w:val="28"/>
          <w:szCs w:val="28"/>
        </w:rPr>
      </w:pPr>
      <w:r w:rsidRPr="00632915">
        <w:rPr>
          <w:sz w:val="28"/>
          <w:szCs w:val="28"/>
        </w:rPr>
        <w:t>Комплекс мероприятий Программы будет формироваться и финан</w:t>
      </w:r>
      <w:r w:rsidR="00E642CD" w:rsidRPr="00632915">
        <w:rPr>
          <w:sz w:val="28"/>
          <w:szCs w:val="28"/>
        </w:rPr>
        <w:t>сироваться по статьям расходов «</w:t>
      </w:r>
      <w:r w:rsidRPr="00632915">
        <w:rPr>
          <w:sz w:val="28"/>
          <w:szCs w:val="28"/>
        </w:rPr>
        <w:t>капитальные вложения</w:t>
      </w:r>
      <w:r w:rsidR="00E642CD" w:rsidRPr="00632915">
        <w:rPr>
          <w:sz w:val="28"/>
          <w:szCs w:val="28"/>
        </w:rPr>
        <w:t>» и «прочие расходы»</w:t>
      </w:r>
      <w:r w:rsidRPr="00632915">
        <w:rPr>
          <w:sz w:val="28"/>
          <w:szCs w:val="28"/>
        </w:rPr>
        <w:t>.</w:t>
      </w:r>
    </w:p>
    <w:p w:rsidR="00C15D17" w:rsidRPr="00632915" w:rsidRDefault="00C15D17" w:rsidP="00953399">
      <w:pPr>
        <w:ind w:firstLine="709"/>
        <w:jc w:val="both"/>
        <w:rPr>
          <w:sz w:val="28"/>
          <w:szCs w:val="28"/>
        </w:rPr>
      </w:pPr>
      <w:r w:rsidRPr="00632915">
        <w:rPr>
          <w:sz w:val="28"/>
          <w:szCs w:val="28"/>
        </w:rPr>
        <w:t>Объемы финансирования Программы за счет средств федерального бюджета носят прогнозный характер и подлежат ежегодному уточнению в установленном порядке при формировании проектов федерального бюджета на соответствующий год исходя из реальных возможностей.</w:t>
      </w:r>
    </w:p>
    <w:p w:rsidR="00A077BF" w:rsidRPr="00632915" w:rsidRDefault="00A077BF" w:rsidP="00953399">
      <w:pPr>
        <w:ind w:firstLine="709"/>
        <w:jc w:val="both"/>
        <w:rPr>
          <w:sz w:val="28"/>
          <w:szCs w:val="28"/>
        </w:rPr>
      </w:pPr>
      <w:r w:rsidRPr="00632915">
        <w:rPr>
          <w:sz w:val="28"/>
          <w:szCs w:val="28"/>
        </w:rPr>
        <w:t>Средства федерального бюджета и бюджетов субъектов Российской Федерации, включенных в Программу, предполагается направлять на:</w:t>
      </w:r>
    </w:p>
    <w:p w:rsidR="00832999" w:rsidRPr="00632915" w:rsidRDefault="00A129CC" w:rsidP="00832999">
      <w:pPr>
        <w:ind w:firstLine="709"/>
        <w:jc w:val="both"/>
        <w:rPr>
          <w:sz w:val="28"/>
          <w:szCs w:val="28"/>
        </w:rPr>
      </w:pPr>
      <w:r w:rsidRPr="00632915">
        <w:rPr>
          <w:sz w:val="28"/>
          <w:szCs w:val="28"/>
        </w:rPr>
        <w:t>- капитальное строительство и модернизацию обеспечивающей инфраструктуры создаваемых туристских объектов с длительным сроком окупаемости (в том числе систем газоснабжения, теплоснабжения, водоснабжения, водоотведения, электроснабжения, связи, канализации и очистных сооружений, берегоукрепления, транспортной инфраструктуры, обеспечивающей инфраструктуры пляжей, причальных комплексов и т.д.)</w:t>
      </w:r>
      <w:r w:rsidR="00832999" w:rsidRPr="00632915">
        <w:rPr>
          <w:sz w:val="28"/>
          <w:szCs w:val="28"/>
        </w:rPr>
        <w:t>;</w:t>
      </w:r>
    </w:p>
    <w:p w:rsidR="00832999" w:rsidRPr="00632915" w:rsidRDefault="00832999" w:rsidP="00832999">
      <w:pPr>
        <w:ind w:firstLine="709"/>
        <w:jc w:val="both"/>
        <w:rPr>
          <w:sz w:val="28"/>
          <w:szCs w:val="28"/>
        </w:rPr>
      </w:pPr>
      <w:r w:rsidRPr="00632915">
        <w:rPr>
          <w:sz w:val="28"/>
          <w:szCs w:val="28"/>
        </w:rPr>
        <w:t xml:space="preserve">- развитие </w:t>
      </w:r>
      <w:r w:rsidR="00EF579D" w:rsidRPr="00632915">
        <w:rPr>
          <w:sz w:val="28"/>
          <w:szCs w:val="28"/>
        </w:rPr>
        <w:t>отраслевой</w:t>
      </w:r>
      <w:r w:rsidRPr="00632915">
        <w:rPr>
          <w:sz w:val="28"/>
          <w:szCs w:val="28"/>
        </w:rPr>
        <w:t xml:space="preserve"> системы подготовки и повышения квалификации специалистов индустрии туризма;</w:t>
      </w:r>
    </w:p>
    <w:p w:rsidR="00832999" w:rsidRPr="00632915" w:rsidRDefault="00832999" w:rsidP="00832999">
      <w:pPr>
        <w:ind w:firstLine="709"/>
        <w:jc w:val="both"/>
        <w:rPr>
          <w:sz w:val="28"/>
          <w:szCs w:val="28"/>
        </w:rPr>
      </w:pPr>
      <w:r w:rsidRPr="00632915">
        <w:rPr>
          <w:sz w:val="28"/>
          <w:szCs w:val="28"/>
        </w:rPr>
        <w:t>- развитие технического и технологического обеспечения развития туристской отрасли;</w:t>
      </w:r>
    </w:p>
    <w:p w:rsidR="00832999" w:rsidRPr="00632915" w:rsidRDefault="00832999" w:rsidP="00832999">
      <w:pPr>
        <w:ind w:firstLine="709"/>
        <w:jc w:val="both"/>
        <w:rPr>
          <w:sz w:val="28"/>
          <w:szCs w:val="28"/>
        </w:rPr>
      </w:pPr>
      <w:r w:rsidRPr="00632915">
        <w:rPr>
          <w:sz w:val="28"/>
          <w:szCs w:val="28"/>
        </w:rPr>
        <w:t>- реализаци</w:t>
      </w:r>
      <w:r w:rsidR="006C7319" w:rsidRPr="00632915">
        <w:rPr>
          <w:sz w:val="28"/>
          <w:szCs w:val="28"/>
        </w:rPr>
        <w:t>ю</w:t>
      </w:r>
      <w:r w:rsidRPr="00632915">
        <w:rPr>
          <w:sz w:val="28"/>
          <w:szCs w:val="28"/>
        </w:rPr>
        <w:t xml:space="preserve"> комплекса мероприятий в области повышения профессионального мастерства и внедрения высоких стандартов туристско-рекреационного обслуживания;</w:t>
      </w:r>
    </w:p>
    <w:p w:rsidR="00832999" w:rsidRPr="00632915" w:rsidRDefault="00832999" w:rsidP="00832999">
      <w:pPr>
        <w:ind w:firstLine="709"/>
        <w:jc w:val="both"/>
        <w:rPr>
          <w:sz w:val="28"/>
          <w:szCs w:val="28"/>
        </w:rPr>
      </w:pPr>
      <w:r w:rsidRPr="00632915">
        <w:rPr>
          <w:sz w:val="28"/>
          <w:szCs w:val="28"/>
        </w:rPr>
        <w:t>- поддержку деятельности и развитие сети туристско-информационных центров на территории Российской Федерации;</w:t>
      </w:r>
    </w:p>
    <w:p w:rsidR="004832FD" w:rsidRPr="00632915" w:rsidRDefault="004832FD" w:rsidP="00832999">
      <w:pPr>
        <w:ind w:firstLine="709"/>
        <w:jc w:val="both"/>
        <w:rPr>
          <w:sz w:val="28"/>
          <w:szCs w:val="28"/>
        </w:rPr>
      </w:pPr>
      <w:r w:rsidRPr="00632915">
        <w:rPr>
          <w:sz w:val="28"/>
          <w:szCs w:val="28"/>
        </w:rPr>
        <w:t>- поддержк</w:t>
      </w:r>
      <w:r w:rsidR="006C7319" w:rsidRPr="00632915">
        <w:rPr>
          <w:sz w:val="28"/>
          <w:szCs w:val="28"/>
        </w:rPr>
        <w:t>у</w:t>
      </w:r>
      <w:r w:rsidRPr="00632915">
        <w:rPr>
          <w:sz w:val="28"/>
          <w:szCs w:val="28"/>
        </w:rPr>
        <w:t xml:space="preserve"> деятельности и развитие международной сети национального маркетингового центра по туризму VISIT RUSSIA</w:t>
      </w:r>
      <w:r w:rsidR="00DB410D" w:rsidRPr="00632915">
        <w:rPr>
          <w:sz w:val="28"/>
          <w:szCs w:val="28"/>
        </w:rPr>
        <w:t>;</w:t>
      </w:r>
    </w:p>
    <w:p w:rsidR="00832999" w:rsidRPr="00632915" w:rsidRDefault="00832999" w:rsidP="00832999">
      <w:pPr>
        <w:ind w:firstLine="709"/>
        <w:jc w:val="both"/>
        <w:rPr>
          <w:sz w:val="28"/>
          <w:szCs w:val="28"/>
        </w:rPr>
      </w:pPr>
      <w:r w:rsidRPr="00632915">
        <w:rPr>
          <w:sz w:val="28"/>
          <w:szCs w:val="28"/>
        </w:rPr>
        <w:t>- мониторинг и оценк</w:t>
      </w:r>
      <w:r w:rsidR="006C7319" w:rsidRPr="00632915">
        <w:rPr>
          <w:sz w:val="28"/>
          <w:szCs w:val="28"/>
        </w:rPr>
        <w:t>у</w:t>
      </w:r>
      <w:r w:rsidR="000265C8" w:rsidRPr="00632915">
        <w:rPr>
          <w:sz w:val="28"/>
          <w:szCs w:val="28"/>
        </w:rPr>
        <w:t xml:space="preserve"> конъюнктуры российского и </w:t>
      </w:r>
      <w:r w:rsidRPr="00632915">
        <w:rPr>
          <w:sz w:val="28"/>
          <w:szCs w:val="28"/>
        </w:rPr>
        <w:t>зару</w:t>
      </w:r>
      <w:r w:rsidR="000265C8" w:rsidRPr="00632915">
        <w:rPr>
          <w:sz w:val="28"/>
          <w:szCs w:val="28"/>
        </w:rPr>
        <w:t xml:space="preserve">бежных туристских рынков с целью формирования и </w:t>
      </w:r>
      <w:r w:rsidRPr="00632915">
        <w:rPr>
          <w:sz w:val="28"/>
          <w:szCs w:val="28"/>
        </w:rPr>
        <w:t>реализации маркетинговой стратегии;</w:t>
      </w:r>
    </w:p>
    <w:p w:rsidR="00832999" w:rsidRPr="00632915" w:rsidRDefault="00832999" w:rsidP="00832999">
      <w:pPr>
        <w:ind w:firstLine="709"/>
        <w:jc w:val="both"/>
        <w:rPr>
          <w:sz w:val="28"/>
          <w:szCs w:val="28"/>
        </w:rPr>
      </w:pPr>
      <w:r w:rsidRPr="00632915">
        <w:rPr>
          <w:sz w:val="28"/>
          <w:szCs w:val="28"/>
        </w:rPr>
        <w:t xml:space="preserve">- организацию и проведение информационно-пропагандистских и социальных рекламных кампаний по продвижению туристского продукта Российской Федерации (в том числе приоритетных туристских маршрутов по Российской Федерации) на мировом и внутреннем туристских рынках на </w:t>
      </w:r>
      <w:r w:rsidRPr="00632915">
        <w:rPr>
          <w:sz w:val="28"/>
          <w:szCs w:val="28"/>
        </w:rPr>
        <w:lastRenderedPageBreak/>
        <w:t>телевидении, в электронных и печатных средствах массовой информации, интернет пространстве, средствами наружной рекламы, проведение пресс-туров;</w:t>
      </w:r>
    </w:p>
    <w:p w:rsidR="00832999" w:rsidRPr="00632915" w:rsidRDefault="00832999" w:rsidP="00832999">
      <w:pPr>
        <w:ind w:firstLine="709"/>
        <w:jc w:val="both"/>
        <w:rPr>
          <w:sz w:val="28"/>
          <w:szCs w:val="28"/>
        </w:rPr>
      </w:pPr>
      <w:r w:rsidRPr="00632915">
        <w:rPr>
          <w:sz w:val="28"/>
          <w:szCs w:val="28"/>
        </w:rPr>
        <w:t>- организацию и проведение информационно-просветительских, деловых и событийных международных, общероссийских, межрегиональных мероприятий, форумов и акций, реализаци</w:t>
      </w:r>
      <w:r w:rsidR="006C7319" w:rsidRPr="00632915">
        <w:rPr>
          <w:sz w:val="28"/>
          <w:szCs w:val="28"/>
        </w:rPr>
        <w:t>ю</w:t>
      </w:r>
      <w:r w:rsidRPr="00632915">
        <w:rPr>
          <w:sz w:val="28"/>
          <w:szCs w:val="28"/>
        </w:rPr>
        <w:t xml:space="preserve"> программ лояльности, направленных на популяризацию и продвижение отечественного туристского продукта и внутренних туристических направлений субъектов Российской Федерации;</w:t>
      </w:r>
    </w:p>
    <w:p w:rsidR="00832999" w:rsidRPr="00632915" w:rsidRDefault="00832999" w:rsidP="00832999">
      <w:pPr>
        <w:ind w:firstLine="709"/>
        <w:jc w:val="both"/>
        <w:rPr>
          <w:sz w:val="28"/>
          <w:szCs w:val="28"/>
        </w:rPr>
      </w:pPr>
      <w:r w:rsidRPr="00632915">
        <w:rPr>
          <w:sz w:val="28"/>
          <w:szCs w:val="28"/>
        </w:rPr>
        <w:t>- развитие системы туристской навигации и ориентирующей информации в субъектах Российской Федерации;</w:t>
      </w:r>
    </w:p>
    <w:p w:rsidR="00832999" w:rsidRPr="00632915" w:rsidRDefault="00832999" w:rsidP="00832999">
      <w:pPr>
        <w:ind w:firstLine="709"/>
        <w:jc w:val="both"/>
        <w:rPr>
          <w:sz w:val="28"/>
          <w:szCs w:val="28"/>
        </w:rPr>
      </w:pPr>
      <w:r w:rsidRPr="00632915">
        <w:rPr>
          <w:sz w:val="28"/>
          <w:szCs w:val="28"/>
        </w:rPr>
        <w:t>- формирование и ведение событийного календаря в сфере туризма по субъектам Российской Федерации;</w:t>
      </w:r>
    </w:p>
    <w:p w:rsidR="008C4BC9" w:rsidRPr="00632915" w:rsidRDefault="00410FC3" w:rsidP="00410FC3">
      <w:pPr>
        <w:ind w:firstLine="709"/>
        <w:jc w:val="both"/>
        <w:rPr>
          <w:bCs/>
          <w:sz w:val="28"/>
          <w:szCs w:val="28"/>
        </w:rPr>
      </w:pPr>
      <w:r w:rsidRPr="00632915">
        <w:rPr>
          <w:sz w:val="28"/>
          <w:szCs w:val="28"/>
        </w:rPr>
        <w:t xml:space="preserve">- </w:t>
      </w:r>
      <w:r w:rsidR="008C4BC9" w:rsidRPr="00632915">
        <w:rPr>
          <w:bCs/>
          <w:sz w:val="28"/>
          <w:szCs w:val="28"/>
        </w:rPr>
        <w:t>субсиди</w:t>
      </w:r>
      <w:r w:rsidR="006B2E25" w:rsidRPr="00632915">
        <w:rPr>
          <w:bCs/>
          <w:sz w:val="28"/>
          <w:szCs w:val="28"/>
        </w:rPr>
        <w:t>ю</w:t>
      </w:r>
      <w:r w:rsidR="008C4BC9" w:rsidRPr="00632915">
        <w:rPr>
          <w:bCs/>
          <w:sz w:val="28"/>
          <w:szCs w:val="28"/>
        </w:rPr>
        <w:t xml:space="preserve"> </w:t>
      </w:r>
      <w:r w:rsidR="006B2E25" w:rsidRPr="00632915">
        <w:rPr>
          <w:sz w:val="28"/>
          <w:szCs w:val="28"/>
        </w:rPr>
        <w:t>по</w:t>
      </w:r>
      <w:r w:rsidR="008C4BC9" w:rsidRPr="00632915">
        <w:rPr>
          <w:sz w:val="28"/>
          <w:szCs w:val="28"/>
        </w:rPr>
        <w:t xml:space="preserve"> возмещение части затрат на уплату процентов по кредитам и займам, привлеченным инвесторами</w:t>
      </w:r>
      <w:r w:rsidR="008C4BC9" w:rsidRPr="00632915">
        <w:t xml:space="preserve"> </w:t>
      </w:r>
      <w:r w:rsidR="008C4BC9" w:rsidRPr="00632915">
        <w:rPr>
          <w:bCs/>
          <w:sz w:val="28"/>
          <w:szCs w:val="28"/>
        </w:rPr>
        <w:t>в российских кредитных организациях для реализации инвестиционных проектов по созданию и развитию туристских кластеров, оборудование и оснащение туристских комплексов, для приобретения круизных судов и туристских автобусов в рамках Программы;</w:t>
      </w:r>
    </w:p>
    <w:p w:rsidR="00410FC3" w:rsidRPr="00632915" w:rsidRDefault="00410FC3" w:rsidP="00410FC3">
      <w:pPr>
        <w:ind w:firstLine="709"/>
        <w:jc w:val="both"/>
        <w:rPr>
          <w:sz w:val="28"/>
          <w:szCs w:val="28"/>
        </w:rPr>
      </w:pPr>
      <w:r w:rsidRPr="00632915">
        <w:rPr>
          <w:sz w:val="28"/>
          <w:szCs w:val="28"/>
        </w:rPr>
        <w:t>- субсид</w:t>
      </w:r>
      <w:r w:rsidR="00DD55CC" w:rsidRPr="00632915">
        <w:rPr>
          <w:sz w:val="28"/>
          <w:szCs w:val="28"/>
        </w:rPr>
        <w:t>и</w:t>
      </w:r>
      <w:r w:rsidR="006B2E25" w:rsidRPr="00632915">
        <w:rPr>
          <w:sz w:val="28"/>
          <w:szCs w:val="28"/>
        </w:rPr>
        <w:t>ю</w:t>
      </w:r>
      <w:r w:rsidR="00DD55CC" w:rsidRPr="00632915">
        <w:rPr>
          <w:sz w:val="28"/>
          <w:szCs w:val="28"/>
        </w:rPr>
        <w:t xml:space="preserve"> </w:t>
      </w:r>
      <w:r w:rsidR="006B2E25" w:rsidRPr="00632915">
        <w:rPr>
          <w:sz w:val="28"/>
          <w:szCs w:val="28"/>
        </w:rPr>
        <w:t>по</w:t>
      </w:r>
      <w:r w:rsidR="00DD55CC" w:rsidRPr="00632915">
        <w:rPr>
          <w:sz w:val="28"/>
          <w:szCs w:val="28"/>
        </w:rPr>
        <w:t xml:space="preserve"> уплат</w:t>
      </w:r>
      <w:r w:rsidR="006B2E25" w:rsidRPr="00632915">
        <w:rPr>
          <w:sz w:val="28"/>
          <w:szCs w:val="28"/>
        </w:rPr>
        <w:t>е</w:t>
      </w:r>
      <w:r w:rsidRPr="00632915">
        <w:rPr>
          <w:sz w:val="28"/>
          <w:szCs w:val="28"/>
        </w:rPr>
        <w:t xml:space="preserve"> части затрат в рамках договора о реализации туристического продукта в сфере внутреннего и въездного туризма, туроператоров, обеспечивающих туристский поток на приоритетных туристских </w:t>
      </w:r>
      <w:r w:rsidR="004D52FF" w:rsidRPr="00632915">
        <w:rPr>
          <w:sz w:val="28"/>
          <w:szCs w:val="28"/>
        </w:rPr>
        <w:t>направлениях (дестинациях)</w:t>
      </w:r>
      <w:r w:rsidRPr="00632915">
        <w:rPr>
          <w:sz w:val="28"/>
          <w:szCs w:val="28"/>
        </w:rPr>
        <w:t>;</w:t>
      </w:r>
    </w:p>
    <w:p w:rsidR="00832999" w:rsidRPr="00632915" w:rsidRDefault="00410FC3" w:rsidP="00410FC3">
      <w:pPr>
        <w:ind w:firstLine="709"/>
        <w:jc w:val="both"/>
        <w:rPr>
          <w:sz w:val="28"/>
          <w:szCs w:val="28"/>
        </w:rPr>
      </w:pPr>
      <w:r w:rsidRPr="00632915">
        <w:rPr>
          <w:sz w:val="28"/>
          <w:szCs w:val="28"/>
        </w:rPr>
        <w:t>- грантов</w:t>
      </w:r>
      <w:r w:rsidR="006C7319" w:rsidRPr="00632915">
        <w:rPr>
          <w:sz w:val="28"/>
          <w:szCs w:val="28"/>
        </w:rPr>
        <w:t>ую</w:t>
      </w:r>
      <w:r w:rsidRPr="00632915">
        <w:rPr>
          <w:sz w:val="28"/>
          <w:szCs w:val="28"/>
        </w:rPr>
        <w:t xml:space="preserve"> поддержк</w:t>
      </w:r>
      <w:r w:rsidR="006C7319" w:rsidRPr="00632915">
        <w:rPr>
          <w:sz w:val="28"/>
          <w:szCs w:val="28"/>
        </w:rPr>
        <w:t>у</w:t>
      </w:r>
      <w:r w:rsidRPr="00632915">
        <w:rPr>
          <w:sz w:val="28"/>
          <w:szCs w:val="28"/>
        </w:rPr>
        <w:t xml:space="preserve"> общественных и предпринимательских инициатив, направленных на развитие объектов туристской инфраструктуры, в том числе на базе народных художественных промыслов</w:t>
      </w:r>
      <w:r w:rsidR="00832999" w:rsidRPr="00632915">
        <w:rPr>
          <w:sz w:val="28"/>
          <w:szCs w:val="28"/>
        </w:rPr>
        <w:t>;</w:t>
      </w:r>
    </w:p>
    <w:p w:rsidR="00832999" w:rsidRPr="00632915" w:rsidRDefault="00832999" w:rsidP="00EF579D">
      <w:pPr>
        <w:ind w:firstLine="709"/>
        <w:jc w:val="both"/>
        <w:rPr>
          <w:sz w:val="28"/>
          <w:szCs w:val="28"/>
        </w:rPr>
      </w:pPr>
      <w:r w:rsidRPr="00632915">
        <w:rPr>
          <w:sz w:val="28"/>
          <w:szCs w:val="28"/>
        </w:rPr>
        <w:t xml:space="preserve">- </w:t>
      </w:r>
      <w:r w:rsidR="00EF579D" w:rsidRPr="00632915">
        <w:rPr>
          <w:sz w:val="28"/>
          <w:szCs w:val="28"/>
        </w:rPr>
        <w:t>развити</w:t>
      </w:r>
      <w:r w:rsidR="006B2E25" w:rsidRPr="00632915">
        <w:rPr>
          <w:sz w:val="28"/>
          <w:szCs w:val="28"/>
        </w:rPr>
        <w:t>е</w:t>
      </w:r>
      <w:r w:rsidR="00EF579D" w:rsidRPr="00632915">
        <w:rPr>
          <w:sz w:val="28"/>
          <w:szCs w:val="28"/>
        </w:rPr>
        <w:t xml:space="preserve"> информационно-коммуникационной инфраструктуры туристской отрасли, которая позволит своевременно проводить актуализацию </w:t>
      </w:r>
      <w:r w:rsidR="004D52FF" w:rsidRPr="00632915">
        <w:rPr>
          <w:sz w:val="28"/>
          <w:szCs w:val="28"/>
        </w:rPr>
        <w:t xml:space="preserve">и развитие </w:t>
      </w:r>
      <w:r w:rsidR="00EF579D" w:rsidRPr="00632915">
        <w:rPr>
          <w:sz w:val="28"/>
          <w:szCs w:val="28"/>
        </w:rPr>
        <w:t xml:space="preserve">автоматизированной информационной системы комплексной поддержки развития внутреннего и въездного туризма в Российской Федерации (АИС Туризм), </w:t>
      </w:r>
      <w:r w:rsidR="004D52FF" w:rsidRPr="00632915">
        <w:rPr>
          <w:sz w:val="28"/>
          <w:szCs w:val="28"/>
        </w:rPr>
        <w:t>которая</w:t>
      </w:r>
      <w:r w:rsidR="00EF579D" w:rsidRPr="00632915">
        <w:rPr>
          <w:sz w:val="28"/>
          <w:szCs w:val="28"/>
        </w:rPr>
        <w:t xml:space="preserve"> создаст условия для автоматизации процесса ведения перечней и реестров туристской отрасли</w:t>
      </w:r>
      <w:r w:rsidRPr="00632915">
        <w:rPr>
          <w:sz w:val="28"/>
          <w:szCs w:val="28"/>
        </w:rPr>
        <w:t>.</w:t>
      </w:r>
    </w:p>
    <w:p w:rsidR="005131F4" w:rsidRPr="00632915" w:rsidRDefault="008C4BC9" w:rsidP="00832999">
      <w:pPr>
        <w:ind w:firstLine="709"/>
        <w:jc w:val="both"/>
        <w:rPr>
          <w:spacing w:val="2"/>
          <w:sz w:val="28"/>
          <w:szCs w:val="28"/>
          <w:shd w:val="clear" w:color="auto" w:fill="FFFFFF"/>
        </w:rPr>
      </w:pPr>
      <w:r w:rsidRPr="00632915">
        <w:rPr>
          <w:sz w:val="28"/>
          <w:szCs w:val="28"/>
        </w:rPr>
        <w:t>С</w:t>
      </w:r>
      <w:r w:rsidR="00477024" w:rsidRPr="00632915">
        <w:rPr>
          <w:sz w:val="28"/>
          <w:szCs w:val="28"/>
        </w:rPr>
        <w:t>редства</w:t>
      </w:r>
      <w:r w:rsidRPr="00632915">
        <w:rPr>
          <w:sz w:val="28"/>
          <w:szCs w:val="28"/>
        </w:rPr>
        <w:t xml:space="preserve"> из федерального бюджета</w:t>
      </w:r>
      <w:r w:rsidR="00477024" w:rsidRPr="00632915">
        <w:rPr>
          <w:sz w:val="28"/>
          <w:szCs w:val="28"/>
        </w:rPr>
        <w:t xml:space="preserve"> предусмотрены на</w:t>
      </w:r>
      <w:r w:rsidR="00A077BF" w:rsidRPr="00632915">
        <w:rPr>
          <w:sz w:val="28"/>
          <w:szCs w:val="28"/>
        </w:rPr>
        <w:t xml:space="preserve"> </w:t>
      </w:r>
      <w:r w:rsidR="005131F4" w:rsidRPr="00632915">
        <w:rPr>
          <w:spacing w:val="2"/>
          <w:sz w:val="28"/>
          <w:szCs w:val="28"/>
          <w:shd w:val="clear" w:color="auto" w:fill="FFFFFF"/>
        </w:rPr>
        <w:t>софинансирование строительства (реконструкции</w:t>
      </w:r>
      <w:r w:rsidR="006C7319" w:rsidRPr="00632915">
        <w:rPr>
          <w:spacing w:val="2"/>
          <w:sz w:val="28"/>
          <w:szCs w:val="28"/>
          <w:shd w:val="clear" w:color="auto" w:fill="FFFFFF"/>
        </w:rPr>
        <w:t>, капитальный ремонт</w:t>
      </w:r>
      <w:r w:rsidR="005131F4" w:rsidRPr="00632915">
        <w:rPr>
          <w:spacing w:val="2"/>
          <w:sz w:val="28"/>
          <w:szCs w:val="28"/>
          <w:shd w:val="clear" w:color="auto" w:fill="FFFFFF"/>
        </w:rPr>
        <w:t>) объектов обеспечивающей инфраструктуры с длительным сроком окупаемости, находящихся в собственности субъектов Российской Федерации (муниципальной собственности).</w:t>
      </w:r>
    </w:p>
    <w:p w:rsidR="00A077BF" w:rsidRPr="00632915" w:rsidRDefault="00A077BF" w:rsidP="005131F4">
      <w:pPr>
        <w:ind w:firstLine="709"/>
        <w:jc w:val="both"/>
        <w:rPr>
          <w:sz w:val="28"/>
          <w:szCs w:val="28"/>
        </w:rPr>
      </w:pPr>
      <w:r w:rsidRPr="00632915">
        <w:rPr>
          <w:sz w:val="28"/>
          <w:szCs w:val="28"/>
        </w:rPr>
        <w:t>Частные инвестиции будут направлены на строительство</w:t>
      </w:r>
      <w:r w:rsidR="00063B99" w:rsidRPr="00632915">
        <w:rPr>
          <w:sz w:val="28"/>
          <w:szCs w:val="28"/>
        </w:rPr>
        <w:t>,</w:t>
      </w:r>
      <w:r w:rsidRPr="00632915">
        <w:rPr>
          <w:sz w:val="28"/>
          <w:szCs w:val="28"/>
        </w:rPr>
        <w:t xml:space="preserve"> реконструкцию</w:t>
      </w:r>
      <w:r w:rsidR="004B4AA1" w:rsidRPr="00632915">
        <w:rPr>
          <w:sz w:val="28"/>
          <w:szCs w:val="28"/>
        </w:rPr>
        <w:t xml:space="preserve"> и оснащение</w:t>
      </w:r>
      <w:r w:rsidRPr="00632915">
        <w:rPr>
          <w:sz w:val="28"/>
          <w:szCs w:val="28"/>
        </w:rPr>
        <w:t xml:space="preserve"> </w:t>
      </w:r>
      <w:r w:rsidR="00EA29FA" w:rsidRPr="00632915">
        <w:rPr>
          <w:sz w:val="28"/>
          <w:szCs w:val="28"/>
        </w:rPr>
        <w:t>туристской инфраструктуры</w:t>
      </w:r>
      <w:r w:rsidR="004B4AA1" w:rsidRPr="00632915">
        <w:t xml:space="preserve"> </w:t>
      </w:r>
      <w:r w:rsidR="00EA29FA" w:rsidRPr="00632915">
        <w:rPr>
          <w:sz w:val="28"/>
          <w:szCs w:val="28"/>
        </w:rPr>
        <w:t xml:space="preserve">(коллективных средств размещения, объектов торговли, досуга, развлечения и питания, спортивно-развлекательных и рекреационно-оздоровительных комплексов, комплексов придорожного сервиса </w:t>
      </w:r>
      <w:r w:rsidRPr="00632915">
        <w:rPr>
          <w:sz w:val="28"/>
          <w:szCs w:val="28"/>
        </w:rPr>
        <w:t>и др.</w:t>
      </w:r>
      <w:r w:rsidR="00EA29FA" w:rsidRPr="00632915">
        <w:rPr>
          <w:sz w:val="28"/>
          <w:szCs w:val="28"/>
        </w:rPr>
        <w:t>)</w:t>
      </w:r>
      <w:r w:rsidR="00F87E5C" w:rsidRPr="00632915">
        <w:rPr>
          <w:sz w:val="28"/>
          <w:szCs w:val="28"/>
        </w:rPr>
        <w:t>.</w:t>
      </w:r>
    </w:p>
    <w:p w:rsidR="00832999" w:rsidRPr="00632915" w:rsidRDefault="00832999" w:rsidP="005131F4">
      <w:pPr>
        <w:ind w:firstLine="709"/>
        <w:jc w:val="both"/>
        <w:rPr>
          <w:sz w:val="28"/>
          <w:szCs w:val="28"/>
        </w:rPr>
      </w:pPr>
      <w:r w:rsidRPr="00632915">
        <w:rPr>
          <w:sz w:val="28"/>
          <w:szCs w:val="28"/>
        </w:rPr>
        <w:t xml:space="preserve">Подготовка проектной документации по </w:t>
      </w:r>
      <w:r w:rsidR="00DD55CC" w:rsidRPr="00632915">
        <w:rPr>
          <w:sz w:val="28"/>
          <w:szCs w:val="28"/>
        </w:rPr>
        <w:t>объектам капитального</w:t>
      </w:r>
      <w:r w:rsidRPr="00632915">
        <w:rPr>
          <w:sz w:val="28"/>
          <w:szCs w:val="28"/>
        </w:rPr>
        <w:t xml:space="preserve"> строительства </w:t>
      </w:r>
      <w:r w:rsidR="00DD55CC" w:rsidRPr="00632915">
        <w:rPr>
          <w:sz w:val="28"/>
          <w:szCs w:val="28"/>
        </w:rPr>
        <w:t>обеспечивающей</w:t>
      </w:r>
      <w:r w:rsidRPr="00632915">
        <w:rPr>
          <w:sz w:val="28"/>
          <w:szCs w:val="28"/>
        </w:rPr>
        <w:t xml:space="preserve"> инфраструктуры будет осуществляться за </w:t>
      </w:r>
      <w:r w:rsidRPr="00632915">
        <w:rPr>
          <w:sz w:val="28"/>
          <w:szCs w:val="28"/>
        </w:rPr>
        <w:lastRenderedPageBreak/>
        <w:t>счет средств инвесторов или средств бюджетов субъектов Российской Федерации в зависимости от конкретного проекта.</w:t>
      </w:r>
    </w:p>
    <w:p w:rsidR="00832999" w:rsidRPr="00632915" w:rsidRDefault="00832999" w:rsidP="00832999">
      <w:pPr>
        <w:ind w:firstLine="709"/>
        <w:jc w:val="both"/>
        <w:rPr>
          <w:sz w:val="28"/>
          <w:szCs w:val="28"/>
        </w:rPr>
      </w:pPr>
      <w:r w:rsidRPr="00632915">
        <w:rPr>
          <w:sz w:val="28"/>
          <w:szCs w:val="28"/>
        </w:rPr>
        <w:t>В течение всего периода реализации Программы будет совершенствоваться нормативное правовое регулирование в сфере туризма, направленное на содействие развитию системы обеспечения безопасности туристов, повышение качества туристских услуг и их доступности для всех потребительских сегментов</w:t>
      </w:r>
      <w:r w:rsidR="0079075A" w:rsidRPr="00632915">
        <w:rPr>
          <w:sz w:val="28"/>
          <w:szCs w:val="28"/>
        </w:rPr>
        <w:t>, в том числе в рамках социального туризма, будут методически прорабатываться вопросы упрощения визовых формальностей, а также вестись работы по разработке предложений по налоговым льготам</w:t>
      </w:r>
      <w:r w:rsidR="00F11074" w:rsidRPr="00632915">
        <w:rPr>
          <w:sz w:val="28"/>
          <w:szCs w:val="28"/>
        </w:rPr>
        <w:t xml:space="preserve"> на первоначальном этапе реализации инвестиционных проектов.</w:t>
      </w:r>
      <w:r w:rsidRPr="00632915">
        <w:rPr>
          <w:sz w:val="28"/>
          <w:szCs w:val="28"/>
        </w:rPr>
        <w:t xml:space="preserve"> </w:t>
      </w:r>
      <w:r w:rsidR="00F11074" w:rsidRPr="00632915">
        <w:rPr>
          <w:sz w:val="28"/>
          <w:szCs w:val="28"/>
        </w:rPr>
        <w:t>Большинство обозначенных вопросов</w:t>
      </w:r>
      <w:r w:rsidRPr="00632915">
        <w:rPr>
          <w:sz w:val="28"/>
          <w:szCs w:val="28"/>
        </w:rPr>
        <w:t xml:space="preserve"> будет </w:t>
      </w:r>
      <w:r w:rsidR="00F11074" w:rsidRPr="00632915">
        <w:rPr>
          <w:sz w:val="28"/>
          <w:szCs w:val="28"/>
        </w:rPr>
        <w:t>прорабатываться</w:t>
      </w:r>
      <w:r w:rsidRPr="00632915">
        <w:rPr>
          <w:sz w:val="28"/>
          <w:szCs w:val="28"/>
        </w:rPr>
        <w:t xml:space="preserve"> в рамках основной деятельности Федерального агентства по туризму и не потребует дополнительного финансирования.</w:t>
      </w:r>
    </w:p>
    <w:p w:rsidR="00832999" w:rsidRPr="00632915" w:rsidRDefault="00832999" w:rsidP="00832999">
      <w:pPr>
        <w:ind w:firstLine="709"/>
        <w:jc w:val="both"/>
        <w:rPr>
          <w:sz w:val="28"/>
          <w:szCs w:val="28"/>
        </w:rPr>
      </w:pPr>
      <w:r w:rsidRPr="00632915">
        <w:rPr>
          <w:sz w:val="28"/>
          <w:szCs w:val="28"/>
        </w:rPr>
        <w:t>Основные направления финансирования Программы и сроки ее реализации приведен</w:t>
      </w:r>
      <w:r w:rsidR="00D27053" w:rsidRPr="00632915">
        <w:rPr>
          <w:sz w:val="28"/>
          <w:szCs w:val="28"/>
        </w:rPr>
        <w:t xml:space="preserve">ы в приложении № </w:t>
      </w:r>
      <w:r w:rsidR="00B80D75" w:rsidRPr="00632915">
        <w:rPr>
          <w:sz w:val="28"/>
          <w:szCs w:val="28"/>
        </w:rPr>
        <w:t>3</w:t>
      </w:r>
      <w:r w:rsidRPr="00632915">
        <w:rPr>
          <w:sz w:val="28"/>
          <w:szCs w:val="28"/>
        </w:rPr>
        <w:t>.</w:t>
      </w:r>
    </w:p>
    <w:p w:rsidR="00A077BF" w:rsidRPr="00632915" w:rsidRDefault="00A077BF" w:rsidP="00953399">
      <w:pPr>
        <w:jc w:val="center"/>
        <w:rPr>
          <w:sz w:val="28"/>
          <w:szCs w:val="28"/>
        </w:rPr>
      </w:pPr>
    </w:p>
    <w:p w:rsidR="00D5786D" w:rsidRPr="00632915" w:rsidRDefault="00686A6D" w:rsidP="00953399">
      <w:pPr>
        <w:pStyle w:val="1"/>
        <w:spacing w:before="0" w:after="0"/>
        <w:jc w:val="center"/>
        <w:rPr>
          <w:rFonts w:ascii="Times New Roman" w:hAnsi="Times New Roman"/>
          <w:sz w:val="28"/>
          <w:szCs w:val="28"/>
        </w:rPr>
      </w:pPr>
      <w:bookmarkStart w:id="12" w:name="_Toc486479889"/>
      <w:r w:rsidRPr="00632915">
        <w:rPr>
          <w:rFonts w:ascii="Times New Roman" w:hAnsi="Times New Roman"/>
          <w:sz w:val="28"/>
          <w:szCs w:val="28"/>
        </w:rPr>
        <w:t>XI</w:t>
      </w:r>
      <w:r w:rsidRPr="00632915">
        <w:rPr>
          <w:rFonts w:ascii="Times New Roman" w:hAnsi="Times New Roman"/>
          <w:sz w:val="28"/>
          <w:szCs w:val="28"/>
          <w:lang w:val="en-US"/>
        </w:rPr>
        <w:t>I</w:t>
      </w:r>
      <w:r w:rsidRPr="00632915">
        <w:rPr>
          <w:rFonts w:ascii="Times New Roman" w:hAnsi="Times New Roman"/>
          <w:sz w:val="28"/>
          <w:szCs w:val="28"/>
        </w:rPr>
        <w:t xml:space="preserve">. </w:t>
      </w:r>
      <w:r w:rsidR="00D5786D" w:rsidRPr="00632915">
        <w:rPr>
          <w:rFonts w:ascii="Times New Roman" w:hAnsi="Times New Roman"/>
          <w:sz w:val="28"/>
          <w:szCs w:val="28"/>
        </w:rPr>
        <w:t>Предложения по механизмам формирования мероприятий Программы</w:t>
      </w:r>
      <w:bookmarkEnd w:id="12"/>
    </w:p>
    <w:p w:rsidR="00953399" w:rsidRPr="00632915" w:rsidRDefault="00953399" w:rsidP="00953399"/>
    <w:p w:rsidR="00832999" w:rsidRPr="00632915" w:rsidRDefault="00832999" w:rsidP="00953399">
      <w:pPr>
        <w:ind w:firstLine="709"/>
        <w:jc w:val="both"/>
        <w:rPr>
          <w:sz w:val="28"/>
          <w:szCs w:val="28"/>
        </w:rPr>
      </w:pPr>
      <w:r w:rsidRPr="00632915">
        <w:rPr>
          <w:sz w:val="28"/>
          <w:szCs w:val="28"/>
        </w:rPr>
        <w:t>Федеральное агентство по туризму</w:t>
      </w:r>
      <w:r w:rsidR="009507B2" w:rsidRPr="00632915">
        <w:t xml:space="preserve"> </w:t>
      </w:r>
      <w:r w:rsidR="009507B2" w:rsidRPr="00632915">
        <w:rPr>
          <w:sz w:val="28"/>
          <w:szCs w:val="28"/>
        </w:rPr>
        <w:t>разрабатывает предложения по мероприятиям Программы в части:</w:t>
      </w:r>
    </w:p>
    <w:p w:rsidR="009507B2" w:rsidRPr="00632915" w:rsidRDefault="009507B2" w:rsidP="009507B2">
      <w:pPr>
        <w:ind w:firstLine="709"/>
        <w:jc w:val="both"/>
        <w:rPr>
          <w:sz w:val="28"/>
          <w:szCs w:val="28"/>
        </w:rPr>
      </w:pPr>
      <w:r w:rsidRPr="00632915">
        <w:rPr>
          <w:sz w:val="28"/>
          <w:szCs w:val="28"/>
        </w:rPr>
        <w:t>- капитально</w:t>
      </w:r>
      <w:r w:rsidR="004D52FF" w:rsidRPr="00632915">
        <w:rPr>
          <w:sz w:val="28"/>
          <w:szCs w:val="28"/>
        </w:rPr>
        <w:t xml:space="preserve">го строительства и модернизации </w:t>
      </w:r>
      <w:r w:rsidRPr="00632915">
        <w:rPr>
          <w:sz w:val="28"/>
          <w:szCs w:val="28"/>
        </w:rPr>
        <w:t>обеспечивающей инфраструктуры создаваемых туристских объектов с длительным сроком окупаемости;</w:t>
      </w:r>
    </w:p>
    <w:p w:rsidR="009507B2" w:rsidRPr="00632915" w:rsidRDefault="009507B2" w:rsidP="009507B2">
      <w:pPr>
        <w:ind w:firstLine="709"/>
        <w:jc w:val="both"/>
        <w:rPr>
          <w:sz w:val="28"/>
          <w:szCs w:val="28"/>
        </w:rPr>
      </w:pPr>
      <w:r w:rsidRPr="00632915">
        <w:rPr>
          <w:sz w:val="28"/>
          <w:szCs w:val="28"/>
        </w:rPr>
        <w:t xml:space="preserve">- развития </w:t>
      </w:r>
      <w:r w:rsidR="00EF579D" w:rsidRPr="00632915">
        <w:rPr>
          <w:sz w:val="28"/>
          <w:szCs w:val="28"/>
        </w:rPr>
        <w:t>отраслевой</w:t>
      </w:r>
      <w:r w:rsidRPr="00632915">
        <w:rPr>
          <w:sz w:val="28"/>
          <w:szCs w:val="28"/>
        </w:rPr>
        <w:t xml:space="preserve"> системы подготовки и повышения квалификации специалистов индустрии туризма;</w:t>
      </w:r>
    </w:p>
    <w:p w:rsidR="009507B2" w:rsidRPr="00632915" w:rsidRDefault="009507B2" w:rsidP="009507B2">
      <w:pPr>
        <w:ind w:firstLine="709"/>
        <w:jc w:val="both"/>
        <w:rPr>
          <w:sz w:val="28"/>
          <w:szCs w:val="28"/>
        </w:rPr>
      </w:pPr>
      <w:r w:rsidRPr="00632915">
        <w:rPr>
          <w:sz w:val="28"/>
          <w:szCs w:val="28"/>
        </w:rPr>
        <w:t>- развития технического и технологического обеспечения развития туристской отрасли;</w:t>
      </w:r>
    </w:p>
    <w:p w:rsidR="009507B2" w:rsidRPr="00632915" w:rsidRDefault="009507B2" w:rsidP="009507B2">
      <w:pPr>
        <w:ind w:firstLine="709"/>
        <w:jc w:val="both"/>
        <w:rPr>
          <w:sz w:val="28"/>
          <w:szCs w:val="28"/>
        </w:rPr>
      </w:pPr>
      <w:r w:rsidRPr="00632915">
        <w:rPr>
          <w:sz w:val="28"/>
          <w:szCs w:val="28"/>
        </w:rPr>
        <w:t>- реализации комплекса мероприятий в области повышения профессионального мастерства и внедрения высоких стандартов туристско-рекреационного обслуживания;</w:t>
      </w:r>
    </w:p>
    <w:p w:rsidR="009507B2" w:rsidRPr="00632915" w:rsidRDefault="009507B2" w:rsidP="009507B2">
      <w:pPr>
        <w:ind w:firstLine="709"/>
        <w:jc w:val="both"/>
        <w:rPr>
          <w:sz w:val="28"/>
          <w:szCs w:val="28"/>
        </w:rPr>
      </w:pPr>
      <w:r w:rsidRPr="00632915">
        <w:rPr>
          <w:sz w:val="28"/>
          <w:szCs w:val="28"/>
        </w:rPr>
        <w:t>- поддержки деятельности и развитие сети туристско-информационных центров на территории Российской Федерации;</w:t>
      </w:r>
    </w:p>
    <w:p w:rsidR="004832FD" w:rsidRPr="00632915" w:rsidRDefault="004832FD" w:rsidP="009507B2">
      <w:pPr>
        <w:ind w:firstLine="709"/>
        <w:jc w:val="both"/>
        <w:rPr>
          <w:sz w:val="28"/>
          <w:szCs w:val="28"/>
        </w:rPr>
      </w:pPr>
      <w:r w:rsidRPr="00632915">
        <w:rPr>
          <w:sz w:val="28"/>
          <w:szCs w:val="28"/>
        </w:rPr>
        <w:t>- поддержк</w:t>
      </w:r>
      <w:r w:rsidR="006C7319" w:rsidRPr="00632915">
        <w:rPr>
          <w:sz w:val="28"/>
          <w:szCs w:val="28"/>
        </w:rPr>
        <w:t>и</w:t>
      </w:r>
      <w:r w:rsidRPr="00632915">
        <w:rPr>
          <w:sz w:val="28"/>
          <w:szCs w:val="28"/>
        </w:rPr>
        <w:t xml:space="preserve"> деятельности и развити</w:t>
      </w:r>
      <w:r w:rsidR="006C7319" w:rsidRPr="00632915">
        <w:rPr>
          <w:sz w:val="28"/>
          <w:szCs w:val="28"/>
        </w:rPr>
        <w:t>я</w:t>
      </w:r>
      <w:r w:rsidRPr="00632915">
        <w:rPr>
          <w:sz w:val="28"/>
          <w:szCs w:val="28"/>
        </w:rPr>
        <w:t xml:space="preserve"> международной сети национального маркетингового центра по туризму VISIT RUSSIA</w:t>
      </w:r>
      <w:r w:rsidR="00DB410D" w:rsidRPr="00632915">
        <w:rPr>
          <w:sz w:val="28"/>
          <w:szCs w:val="28"/>
        </w:rPr>
        <w:t>;</w:t>
      </w:r>
    </w:p>
    <w:p w:rsidR="009507B2" w:rsidRPr="00632915" w:rsidRDefault="009507B2" w:rsidP="009507B2">
      <w:pPr>
        <w:ind w:firstLine="709"/>
        <w:jc w:val="both"/>
        <w:rPr>
          <w:sz w:val="28"/>
          <w:szCs w:val="28"/>
        </w:rPr>
      </w:pPr>
      <w:r w:rsidRPr="00632915">
        <w:rPr>
          <w:sz w:val="28"/>
          <w:szCs w:val="28"/>
        </w:rPr>
        <w:t>- мониторинга и оценки конъюнктуры российского и зарубежных туристских рынков с целью формирования и реализации маркетинговой стратегии;</w:t>
      </w:r>
    </w:p>
    <w:p w:rsidR="009507B2" w:rsidRPr="00632915" w:rsidRDefault="009507B2" w:rsidP="009507B2">
      <w:pPr>
        <w:ind w:firstLine="709"/>
        <w:jc w:val="both"/>
        <w:rPr>
          <w:sz w:val="28"/>
          <w:szCs w:val="28"/>
        </w:rPr>
      </w:pPr>
      <w:r w:rsidRPr="00632915">
        <w:rPr>
          <w:sz w:val="28"/>
          <w:szCs w:val="28"/>
        </w:rPr>
        <w:t>- организации и проведения информационно-пропагандистских и социальных рекламных кампаний по продвижению туристского продукта Российской Федерации (в том числе приоритетных туристских маршрутов по Российской Федерации) на мировом и внутреннем туристских рынках на телевидении, в электронных и печатных средствах массовой информации, интернет пространстве, средствами наружной рекламы, проведение пресс-туров;</w:t>
      </w:r>
    </w:p>
    <w:p w:rsidR="009507B2" w:rsidRPr="00632915" w:rsidRDefault="009507B2" w:rsidP="009507B2">
      <w:pPr>
        <w:ind w:firstLine="709"/>
        <w:jc w:val="both"/>
        <w:rPr>
          <w:sz w:val="28"/>
          <w:szCs w:val="28"/>
        </w:rPr>
      </w:pPr>
      <w:r w:rsidRPr="00632915">
        <w:rPr>
          <w:sz w:val="28"/>
          <w:szCs w:val="28"/>
        </w:rPr>
        <w:lastRenderedPageBreak/>
        <w:t>- организации и проведения информационно-просветительских, деловых и событийных международных, общероссийских, межрегиональных мероприятий, форумов и акций, реализация программ лояльности, направленных на популяризацию и продвижение отечественного туристского продукта и внутренних туристических направлений субъектов Российской Федерации;</w:t>
      </w:r>
    </w:p>
    <w:p w:rsidR="009507B2" w:rsidRPr="00632915" w:rsidRDefault="009507B2" w:rsidP="009507B2">
      <w:pPr>
        <w:ind w:firstLine="709"/>
        <w:jc w:val="both"/>
        <w:rPr>
          <w:sz w:val="28"/>
          <w:szCs w:val="28"/>
        </w:rPr>
      </w:pPr>
      <w:r w:rsidRPr="00632915">
        <w:rPr>
          <w:sz w:val="28"/>
          <w:szCs w:val="28"/>
        </w:rPr>
        <w:t>- развития системы туристской навигации и ориентирующей информации в субъектах Российской Федерации;</w:t>
      </w:r>
    </w:p>
    <w:p w:rsidR="009507B2" w:rsidRPr="00632915" w:rsidRDefault="009507B2" w:rsidP="009507B2">
      <w:pPr>
        <w:ind w:firstLine="709"/>
        <w:jc w:val="both"/>
        <w:rPr>
          <w:sz w:val="28"/>
          <w:szCs w:val="28"/>
        </w:rPr>
      </w:pPr>
      <w:r w:rsidRPr="00632915">
        <w:rPr>
          <w:sz w:val="28"/>
          <w:szCs w:val="28"/>
        </w:rPr>
        <w:t>- формирования и ведения событийного календаря в сфере туризма по субъектам Российской Федерации;</w:t>
      </w:r>
    </w:p>
    <w:p w:rsidR="00DD55CC" w:rsidRPr="00632915" w:rsidRDefault="004832FD" w:rsidP="004832FD">
      <w:pPr>
        <w:ind w:firstLine="709"/>
        <w:jc w:val="both"/>
        <w:rPr>
          <w:bCs/>
          <w:sz w:val="28"/>
          <w:szCs w:val="28"/>
        </w:rPr>
      </w:pPr>
      <w:r w:rsidRPr="00632915">
        <w:rPr>
          <w:sz w:val="28"/>
          <w:szCs w:val="28"/>
        </w:rPr>
        <w:t xml:space="preserve">- </w:t>
      </w:r>
      <w:r w:rsidR="00DD55CC" w:rsidRPr="00632915">
        <w:rPr>
          <w:bCs/>
          <w:sz w:val="28"/>
          <w:szCs w:val="28"/>
        </w:rPr>
        <w:t xml:space="preserve">субсидия </w:t>
      </w:r>
      <w:r w:rsidR="00DD55CC" w:rsidRPr="00632915">
        <w:rPr>
          <w:sz w:val="28"/>
          <w:szCs w:val="28"/>
        </w:rPr>
        <w:t>на возмещение части затрат на уплату процентов по кредитам и займам, привлеченным инвесторами</w:t>
      </w:r>
      <w:r w:rsidR="00DD55CC" w:rsidRPr="00632915">
        <w:t xml:space="preserve"> </w:t>
      </w:r>
      <w:r w:rsidR="00DD55CC" w:rsidRPr="00632915">
        <w:rPr>
          <w:bCs/>
          <w:sz w:val="28"/>
          <w:szCs w:val="28"/>
        </w:rPr>
        <w:t xml:space="preserve">в российских кредитных организациях для реализации инвестиционных проектов по созданию и развитию туристских кластеров, </w:t>
      </w:r>
      <w:r w:rsidR="008F5C91" w:rsidRPr="00632915">
        <w:rPr>
          <w:bCs/>
          <w:sz w:val="28"/>
          <w:szCs w:val="28"/>
        </w:rPr>
        <w:t xml:space="preserve">на </w:t>
      </w:r>
      <w:r w:rsidR="00DD55CC" w:rsidRPr="00632915">
        <w:rPr>
          <w:bCs/>
          <w:sz w:val="28"/>
          <w:szCs w:val="28"/>
        </w:rPr>
        <w:t>оборудование и оснащение туристских комплексов, для приобретения круизных судов и туристских автобусов в рамках Программы;</w:t>
      </w:r>
    </w:p>
    <w:p w:rsidR="004832FD" w:rsidRPr="00632915" w:rsidRDefault="004832FD" w:rsidP="004832FD">
      <w:pPr>
        <w:ind w:firstLine="709"/>
        <w:jc w:val="both"/>
        <w:rPr>
          <w:sz w:val="28"/>
          <w:szCs w:val="28"/>
        </w:rPr>
      </w:pPr>
      <w:r w:rsidRPr="00632915">
        <w:rPr>
          <w:sz w:val="28"/>
          <w:szCs w:val="28"/>
        </w:rPr>
        <w:t xml:space="preserve">- </w:t>
      </w:r>
      <w:r w:rsidR="00DD55CC" w:rsidRPr="00632915">
        <w:rPr>
          <w:sz w:val="28"/>
          <w:szCs w:val="28"/>
        </w:rPr>
        <w:t xml:space="preserve">субсидия на уплату части </w:t>
      </w:r>
      <w:r w:rsidRPr="00632915">
        <w:rPr>
          <w:sz w:val="28"/>
          <w:szCs w:val="28"/>
        </w:rPr>
        <w:t xml:space="preserve">затрат в рамках договора о реализации туристического продукта в сфере внутреннего и въездного туризма, туроператоров, обеспечивающих туристский поток на приоритетных туристских </w:t>
      </w:r>
      <w:r w:rsidR="004D52FF" w:rsidRPr="00632915">
        <w:rPr>
          <w:sz w:val="28"/>
          <w:szCs w:val="28"/>
        </w:rPr>
        <w:t>направлениях (дестинациях)</w:t>
      </w:r>
      <w:r w:rsidR="008F5C91" w:rsidRPr="00632915">
        <w:rPr>
          <w:sz w:val="28"/>
          <w:szCs w:val="28"/>
        </w:rPr>
        <w:t xml:space="preserve">, </w:t>
      </w:r>
      <w:r w:rsidR="008F5C91" w:rsidRPr="00632915">
        <w:rPr>
          <w:bCs/>
          <w:sz w:val="28"/>
          <w:szCs w:val="28"/>
        </w:rPr>
        <w:t>в том числе</w:t>
      </w:r>
      <w:r w:rsidR="00720EB9" w:rsidRPr="00632915">
        <w:rPr>
          <w:sz w:val="28"/>
          <w:szCs w:val="28"/>
        </w:rPr>
        <w:t xml:space="preserve"> </w:t>
      </w:r>
      <w:r w:rsidR="00720EB9" w:rsidRPr="00632915">
        <w:rPr>
          <w:bCs/>
          <w:sz w:val="28"/>
          <w:szCs w:val="28"/>
        </w:rPr>
        <w:t>с целью снижения стоимости турпакетов в низкий сезон и для социально-уязвимых категорий граждан</w:t>
      </w:r>
      <w:r w:rsidRPr="00632915">
        <w:rPr>
          <w:sz w:val="28"/>
          <w:szCs w:val="28"/>
        </w:rPr>
        <w:t>;</w:t>
      </w:r>
    </w:p>
    <w:p w:rsidR="009507B2" w:rsidRPr="00632915" w:rsidRDefault="004832FD" w:rsidP="004832FD">
      <w:pPr>
        <w:ind w:firstLine="709"/>
        <w:jc w:val="both"/>
        <w:rPr>
          <w:sz w:val="28"/>
          <w:szCs w:val="28"/>
        </w:rPr>
      </w:pPr>
      <w:r w:rsidRPr="00632915">
        <w:rPr>
          <w:sz w:val="28"/>
          <w:szCs w:val="28"/>
        </w:rPr>
        <w:t>- грантов</w:t>
      </w:r>
      <w:r w:rsidR="00E967DF" w:rsidRPr="00632915">
        <w:rPr>
          <w:sz w:val="28"/>
          <w:szCs w:val="28"/>
        </w:rPr>
        <w:t>ой</w:t>
      </w:r>
      <w:r w:rsidRPr="00632915">
        <w:rPr>
          <w:sz w:val="28"/>
          <w:szCs w:val="28"/>
        </w:rPr>
        <w:t xml:space="preserve"> поддержк</w:t>
      </w:r>
      <w:r w:rsidR="00E967DF" w:rsidRPr="00632915">
        <w:rPr>
          <w:sz w:val="28"/>
          <w:szCs w:val="28"/>
        </w:rPr>
        <w:t>и</w:t>
      </w:r>
      <w:r w:rsidRPr="00632915">
        <w:rPr>
          <w:sz w:val="28"/>
          <w:szCs w:val="28"/>
        </w:rPr>
        <w:t xml:space="preserve"> общественных и предпринимательских инициатив, направленных на развитие объектов туристской инфраструктуры, в том числе на базе народных художественных промыслов;</w:t>
      </w:r>
    </w:p>
    <w:p w:rsidR="006B2E25" w:rsidRPr="00632915" w:rsidRDefault="009507B2" w:rsidP="006B2E25">
      <w:pPr>
        <w:ind w:firstLine="709"/>
        <w:jc w:val="both"/>
        <w:rPr>
          <w:sz w:val="28"/>
          <w:szCs w:val="28"/>
        </w:rPr>
      </w:pPr>
      <w:r w:rsidRPr="00632915">
        <w:rPr>
          <w:sz w:val="28"/>
          <w:szCs w:val="28"/>
        </w:rPr>
        <w:t xml:space="preserve">- </w:t>
      </w:r>
      <w:r w:rsidR="006B2E25" w:rsidRPr="00632915">
        <w:rPr>
          <w:sz w:val="28"/>
          <w:szCs w:val="28"/>
        </w:rPr>
        <w:t xml:space="preserve">развития информационно-коммуникационной инфраструктуры туристской отрасли, </w:t>
      </w:r>
      <w:r w:rsidR="00720EB9" w:rsidRPr="00632915">
        <w:rPr>
          <w:bCs/>
          <w:sz w:val="28"/>
          <w:szCs w:val="28"/>
        </w:rPr>
        <w:t xml:space="preserve">являющейся неотъемлемой частью цифровой экономики Российской Федерации, </w:t>
      </w:r>
      <w:r w:rsidR="006B2E25" w:rsidRPr="00632915">
        <w:rPr>
          <w:sz w:val="28"/>
          <w:szCs w:val="28"/>
        </w:rPr>
        <w:t xml:space="preserve">которая позволит своевременно проводить актуализацию </w:t>
      </w:r>
      <w:r w:rsidR="004D52FF" w:rsidRPr="00632915">
        <w:rPr>
          <w:sz w:val="28"/>
          <w:szCs w:val="28"/>
        </w:rPr>
        <w:t xml:space="preserve">и развитие </w:t>
      </w:r>
      <w:r w:rsidR="006B2E25" w:rsidRPr="00632915">
        <w:rPr>
          <w:sz w:val="28"/>
          <w:szCs w:val="28"/>
        </w:rPr>
        <w:t xml:space="preserve">автоматизированной информационной системы комплексной поддержки развития внутреннего и въездного туризма в Российской Федерации (АИС Туризм), </w:t>
      </w:r>
      <w:r w:rsidR="004D52FF" w:rsidRPr="00632915">
        <w:rPr>
          <w:sz w:val="28"/>
          <w:szCs w:val="28"/>
        </w:rPr>
        <w:t>которая</w:t>
      </w:r>
      <w:r w:rsidR="006B2E25" w:rsidRPr="00632915">
        <w:rPr>
          <w:sz w:val="28"/>
          <w:szCs w:val="28"/>
        </w:rPr>
        <w:t xml:space="preserve"> создаст условия для автоматизации процесса ведения перечней и реестров туристской отрасли.</w:t>
      </w:r>
    </w:p>
    <w:p w:rsidR="009507B2" w:rsidRPr="00632915" w:rsidRDefault="009507B2" w:rsidP="006B2E25">
      <w:pPr>
        <w:ind w:firstLine="709"/>
        <w:jc w:val="both"/>
        <w:rPr>
          <w:sz w:val="28"/>
          <w:szCs w:val="28"/>
        </w:rPr>
      </w:pPr>
      <w:r w:rsidRPr="00632915">
        <w:rPr>
          <w:sz w:val="28"/>
          <w:szCs w:val="28"/>
        </w:rPr>
        <w:t>Государственный заказчик</w:t>
      </w:r>
      <w:r w:rsidR="00DD55CC" w:rsidRPr="00632915">
        <w:rPr>
          <w:sz w:val="28"/>
          <w:szCs w:val="28"/>
        </w:rPr>
        <w:t>-координатор</w:t>
      </w:r>
      <w:r w:rsidRPr="00632915">
        <w:rPr>
          <w:sz w:val="28"/>
          <w:szCs w:val="28"/>
        </w:rPr>
        <w:t xml:space="preserve"> организует согласование с заинтересованными федеральными органами исполнительной власти и утверждение в установленном порядке мероприятий Программы и объемов их финансирования.</w:t>
      </w:r>
    </w:p>
    <w:p w:rsidR="009507B2" w:rsidRPr="00632915" w:rsidRDefault="009507B2" w:rsidP="00953399">
      <w:pPr>
        <w:ind w:firstLine="709"/>
        <w:jc w:val="both"/>
        <w:rPr>
          <w:sz w:val="28"/>
          <w:szCs w:val="28"/>
        </w:rPr>
      </w:pPr>
      <w:r w:rsidRPr="00632915">
        <w:rPr>
          <w:sz w:val="28"/>
          <w:szCs w:val="28"/>
        </w:rPr>
        <w:t>На этапе реализации Программы в целях корректировки перечня мероприятий Программы государственны</w:t>
      </w:r>
      <w:r w:rsidR="004B31C6" w:rsidRPr="00632915">
        <w:rPr>
          <w:sz w:val="28"/>
          <w:szCs w:val="28"/>
        </w:rPr>
        <w:t>й</w:t>
      </w:r>
      <w:r w:rsidRPr="00632915">
        <w:rPr>
          <w:sz w:val="28"/>
          <w:szCs w:val="28"/>
        </w:rPr>
        <w:t xml:space="preserve"> заказчик</w:t>
      </w:r>
      <w:r w:rsidR="00780D7E" w:rsidRPr="00632915">
        <w:rPr>
          <w:sz w:val="28"/>
          <w:szCs w:val="28"/>
        </w:rPr>
        <w:t>-координатор</w:t>
      </w:r>
      <w:r w:rsidRPr="00632915">
        <w:rPr>
          <w:sz w:val="28"/>
          <w:szCs w:val="28"/>
        </w:rPr>
        <w:t xml:space="preserve"> осуществля</w:t>
      </w:r>
      <w:r w:rsidR="004B31C6" w:rsidRPr="00632915">
        <w:rPr>
          <w:sz w:val="28"/>
          <w:szCs w:val="28"/>
        </w:rPr>
        <w:t>е</w:t>
      </w:r>
      <w:r w:rsidRPr="00632915">
        <w:rPr>
          <w:sz w:val="28"/>
          <w:szCs w:val="28"/>
        </w:rPr>
        <w:t>т мониторинг эффективности их реализации на основе утвержденного перечня целевых показателей, с учетом данных мониторинга эффекти</w:t>
      </w:r>
      <w:r w:rsidR="000833D2" w:rsidRPr="00632915">
        <w:rPr>
          <w:sz w:val="28"/>
          <w:szCs w:val="28"/>
        </w:rPr>
        <w:t xml:space="preserve">вности, при необходимости </w:t>
      </w:r>
      <w:r w:rsidRPr="00632915">
        <w:rPr>
          <w:sz w:val="28"/>
          <w:szCs w:val="28"/>
        </w:rPr>
        <w:t>готов</w:t>
      </w:r>
      <w:r w:rsidR="00780D7E" w:rsidRPr="00632915">
        <w:rPr>
          <w:sz w:val="28"/>
          <w:szCs w:val="28"/>
        </w:rPr>
        <w:t>и</w:t>
      </w:r>
      <w:r w:rsidRPr="00632915">
        <w:rPr>
          <w:sz w:val="28"/>
          <w:szCs w:val="28"/>
        </w:rPr>
        <w:t>т соответствующие предложения по корректировке перечня, содержанию и финансированию мероприятий Программы, а также осуществля</w:t>
      </w:r>
      <w:r w:rsidR="0081291F" w:rsidRPr="00632915">
        <w:rPr>
          <w:sz w:val="28"/>
          <w:szCs w:val="28"/>
        </w:rPr>
        <w:t>е</w:t>
      </w:r>
      <w:r w:rsidRPr="00632915">
        <w:rPr>
          <w:sz w:val="28"/>
          <w:szCs w:val="28"/>
        </w:rPr>
        <w:t>т уточнение целевых показателей и затрат с учетом выделяемых на реализацию Программы средств.</w:t>
      </w:r>
    </w:p>
    <w:p w:rsidR="009507B2" w:rsidRPr="00632915" w:rsidRDefault="009507B2" w:rsidP="009507B2">
      <w:pPr>
        <w:ind w:firstLine="709"/>
        <w:jc w:val="both"/>
        <w:rPr>
          <w:sz w:val="28"/>
          <w:szCs w:val="28"/>
        </w:rPr>
      </w:pPr>
      <w:r w:rsidRPr="00632915">
        <w:rPr>
          <w:sz w:val="28"/>
          <w:szCs w:val="28"/>
        </w:rPr>
        <w:lastRenderedPageBreak/>
        <w:t>Разработка Программы предполагает использование следующих принципов, обеспечивающих обоснованный выбор мероприятий Программы и сбалансированное решение основного комплекса задач:</w:t>
      </w:r>
    </w:p>
    <w:p w:rsidR="009507B2" w:rsidRPr="00632915" w:rsidRDefault="009507B2" w:rsidP="009507B2">
      <w:pPr>
        <w:ind w:firstLine="709"/>
        <w:jc w:val="both"/>
        <w:rPr>
          <w:sz w:val="28"/>
          <w:szCs w:val="28"/>
        </w:rPr>
      </w:pPr>
      <w:r w:rsidRPr="00632915">
        <w:rPr>
          <w:sz w:val="28"/>
          <w:szCs w:val="28"/>
        </w:rPr>
        <w:t>консолидация средств для реализации приоритетных направлений развития внутреннего и въездного туризма Российской Федерации;</w:t>
      </w:r>
    </w:p>
    <w:p w:rsidR="00780D7E" w:rsidRPr="00632915" w:rsidRDefault="009507B2" w:rsidP="009507B2">
      <w:pPr>
        <w:ind w:firstLine="709"/>
        <w:jc w:val="both"/>
        <w:rPr>
          <w:sz w:val="28"/>
          <w:szCs w:val="28"/>
        </w:rPr>
      </w:pPr>
      <w:r w:rsidRPr="00632915">
        <w:rPr>
          <w:sz w:val="28"/>
          <w:szCs w:val="28"/>
        </w:rPr>
        <w:t>комплексный подход к решению первоочередных задач в сфере туризма с использованием кластерного подхода</w:t>
      </w:r>
      <w:r w:rsidR="004B31C6" w:rsidRPr="00632915">
        <w:rPr>
          <w:sz w:val="28"/>
          <w:szCs w:val="28"/>
        </w:rPr>
        <w:t xml:space="preserve"> и с учетом специализации 15 перспективных туристских направлений </w:t>
      </w:r>
      <w:r w:rsidR="0081291F" w:rsidRPr="00632915">
        <w:rPr>
          <w:sz w:val="28"/>
          <w:szCs w:val="28"/>
        </w:rPr>
        <w:t xml:space="preserve">(дестинаций) </w:t>
      </w:r>
      <w:r w:rsidR="004B31C6" w:rsidRPr="00632915">
        <w:rPr>
          <w:sz w:val="28"/>
          <w:szCs w:val="28"/>
        </w:rPr>
        <w:t>Российской Федерации</w:t>
      </w:r>
      <w:r w:rsidR="00780D7E" w:rsidRPr="00632915">
        <w:rPr>
          <w:sz w:val="28"/>
          <w:szCs w:val="28"/>
        </w:rPr>
        <w:t>;</w:t>
      </w:r>
    </w:p>
    <w:p w:rsidR="009507B2" w:rsidRPr="00632915" w:rsidRDefault="009507B2" w:rsidP="009507B2">
      <w:pPr>
        <w:ind w:firstLine="709"/>
        <w:jc w:val="both"/>
        <w:rPr>
          <w:sz w:val="28"/>
          <w:szCs w:val="28"/>
        </w:rPr>
      </w:pPr>
      <w:r w:rsidRPr="00632915">
        <w:rPr>
          <w:sz w:val="28"/>
          <w:szCs w:val="28"/>
        </w:rPr>
        <w:t xml:space="preserve">привлечение инвестиций для реализации проектов на основе </w:t>
      </w:r>
      <w:r w:rsidR="00E8556B" w:rsidRPr="00632915">
        <w:rPr>
          <w:sz w:val="28"/>
          <w:szCs w:val="28"/>
        </w:rPr>
        <w:t xml:space="preserve">принципов </w:t>
      </w:r>
      <w:r w:rsidRPr="00632915">
        <w:rPr>
          <w:sz w:val="28"/>
          <w:szCs w:val="28"/>
        </w:rPr>
        <w:t>государственно-частного партнерства;</w:t>
      </w:r>
    </w:p>
    <w:p w:rsidR="009507B2" w:rsidRPr="00632915" w:rsidRDefault="009507B2" w:rsidP="009507B2">
      <w:pPr>
        <w:ind w:firstLine="709"/>
        <w:jc w:val="both"/>
        <w:rPr>
          <w:sz w:val="28"/>
          <w:szCs w:val="28"/>
        </w:rPr>
      </w:pPr>
      <w:r w:rsidRPr="00632915">
        <w:rPr>
          <w:sz w:val="28"/>
          <w:szCs w:val="28"/>
        </w:rPr>
        <w:t>эффективное целевое использование средств федерального бюджета, бюджетов субъектов Российской Федерации, а также средств внебюджетных источников в соответствии с установленными приоритетами для достижения целевых индикаторов Программы;</w:t>
      </w:r>
    </w:p>
    <w:p w:rsidR="009507B2" w:rsidRPr="00632915" w:rsidRDefault="009507B2" w:rsidP="009507B2">
      <w:pPr>
        <w:ind w:firstLine="709"/>
        <w:jc w:val="both"/>
        <w:rPr>
          <w:sz w:val="28"/>
          <w:szCs w:val="28"/>
        </w:rPr>
      </w:pPr>
      <w:r w:rsidRPr="00632915">
        <w:rPr>
          <w:sz w:val="28"/>
          <w:szCs w:val="28"/>
        </w:rPr>
        <w:t>недопустимость дублирования мероприятий</w:t>
      </w:r>
      <w:r w:rsidR="00A64996" w:rsidRPr="00632915">
        <w:rPr>
          <w:sz w:val="28"/>
          <w:szCs w:val="28"/>
        </w:rPr>
        <w:t xml:space="preserve"> и перекрестного финансирования мероприятий</w:t>
      </w:r>
      <w:r w:rsidRPr="00632915">
        <w:rPr>
          <w:sz w:val="28"/>
          <w:szCs w:val="28"/>
        </w:rPr>
        <w:t xml:space="preserve">, включенных в Программу, в </w:t>
      </w:r>
      <w:r w:rsidR="0081291F" w:rsidRPr="00632915">
        <w:rPr>
          <w:sz w:val="28"/>
          <w:szCs w:val="28"/>
        </w:rPr>
        <w:t>других</w:t>
      </w:r>
      <w:r w:rsidRPr="00632915">
        <w:rPr>
          <w:sz w:val="28"/>
          <w:szCs w:val="28"/>
        </w:rPr>
        <w:t xml:space="preserve"> действующих </w:t>
      </w:r>
      <w:r w:rsidR="00A64996" w:rsidRPr="00632915">
        <w:rPr>
          <w:sz w:val="28"/>
          <w:szCs w:val="28"/>
        </w:rPr>
        <w:t xml:space="preserve">государственных и </w:t>
      </w:r>
      <w:r w:rsidRPr="00632915">
        <w:rPr>
          <w:sz w:val="28"/>
          <w:szCs w:val="28"/>
        </w:rPr>
        <w:t>федеральных целевых программах;</w:t>
      </w:r>
    </w:p>
    <w:p w:rsidR="009507B2" w:rsidRPr="00632915" w:rsidRDefault="009507B2" w:rsidP="009507B2">
      <w:pPr>
        <w:ind w:firstLine="709"/>
        <w:jc w:val="both"/>
        <w:rPr>
          <w:sz w:val="28"/>
          <w:szCs w:val="28"/>
        </w:rPr>
      </w:pPr>
      <w:r w:rsidRPr="00632915">
        <w:rPr>
          <w:sz w:val="28"/>
          <w:szCs w:val="28"/>
        </w:rPr>
        <w:t>контроль соблюдения законодательства Российской Федерации в сфере защиты окружающей среды.</w:t>
      </w:r>
    </w:p>
    <w:p w:rsidR="009507B2" w:rsidRPr="00632915" w:rsidRDefault="009507B2" w:rsidP="009507B2">
      <w:pPr>
        <w:ind w:firstLine="709"/>
        <w:jc w:val="both"/>
        <w:rPr>
          <w:sz w:val="28"/>
          <w:szCs w:val="28"/>
        </w:rPr>
      </w:pPr>
      <w:r w:rsidRPr="00632915">
        <w:rPr>
          <w:sz w:val="28"/>
          <w:szCs w:val="28"/>
        </w:rPr>
        <w:t>При этом будут учитываться как параметры туристского спроса по видам туризма, так и наличие туристских ресурсов, кадровое обеспечение, соответствие проектов экологическим требованиям, их экономическая эффективность и целесообразность.</w:t>
      </w:r>
    </w:p>
    <w:p w:rsidR="009507B2" w:rsidRPr="00632915" w:rsidRDefault="009507B2" w:rsidP="009507B2">
      <w:pPr>
        <w:ind w:firstLine="709"/>
        <w:jc w:val="both"/>
        <w:rPr>
          <w:sz w:val="28"/>
          <w:szCs w:val="28"/>
        </w:rPr>
      </w:pPr>
      <w:r w:rsidRPr="00632915">
        <w:rPr>
          <w:sz w:val="28"/>
          <w:szCs w:val="28"/>
        </w:rPr>
        <w:t xml:space="preserve">Необходимым условием включения субъектов Российской Федерации в Программу является наличие соответствующей региональной программы развития туризма, предусматривающей создание инвестиционных </w:t>
      </w:r>
      <w:r w:rsidR="0042362E" w:rsidRPr="00632915">
        <w:rPr>
          <w:sz w:val="28"/>
          <w:szCs w:val="28"/>
        </w:rPr>
        <w:t>проектов, финансируемых в рамках задачи 1,</w:t>
      </w:r>
      <w:r w:rsidRPr="00632915">
        <w:rPr>
          <w:sz w:val="28"/>
          <w:szCs w:val="28"/>
        </w:rPr>
        <w:t xml:space="preserve"> и условий для привлечения в туристскую отрасль внебюджетных средств на </w:t>
      </w:r>
      <w:r w:rsidR="00E967DF" w:rsidRPr="00632915">
        <w:rPr>
          <w:sz w:val="28"/>
          <w:szCs w:val="28"/>
        </w:rPr>
        <w:t>принципах</w:t>
      </w:r>
      <w:r w:rsidRPr="00632915">
        <w:rPr>
          <w:sz w:val="28"/>
          <w:szCs w:val="28"/>
        </w:rPr>
        <w:t xml:space="preserve"> государственно-частного партнерства.</w:t>
      </w:r>
    </w:p>
    <w:p w:rsidR="009507B2" w:rsidRPr="00632915" w:rsidRDefault="009507B2" w:rsidP="009507B2">
      <w:pPr>
        <w:ind w:firstLine="709"/>
        <w:jc w:val="both"/>
        <w:rPr>
          <w:sz w:val="28"/>
          <w:szCs w:val="28"/>
        </w:rPr>
      </w:pPr>
      <w:r w:rsidRPr="00632915">
        <w:rPr>
          <w:sz w:val="28"/>
          <w:szCs w:val="28"/>
        </w:rPr>
        <w:t xml:space="preserve">Субсидии из федерального бюджета предполагается предоставлять субъектам Российской Федерации </w:t>
      </w:r>
      <w:r w:rsidR="00780D7E" w:rsidRPr="00632915">
        <w:rPr>
          <w:sz w:val="28"/>
          <w:szCs w:val="28"/>
        </w:rPr>
        <w:t xml:space="preserve">на реализацию </w:t>
      </w:r>
      <w:r w:rsidR="00DD55CC" w:rsidRPr="00632915">
        <w:rPr>
          <w:sz w:val="28"/>
          <w:szCs w:val="28"/>
        </w:rPr>
        <w:t>мероприятий по созданию туристских клас</w:t>
      </w:r>
      <w:r w:rsidR="0025541D" w:rsidRPr="00632915">
        <w:rPr>
          <w:sz w:val="28"/>
          <w:szCs w:val="28"/>
        </w:rPr>
        <w:t>теро</w:t>
      </w:r>
      <w:r w:rsidR="005E22E3" w:rsidRPr="00632915">
        <w:rPr>
          <w:sz w:val="28"/>
          <w:szCs w:val="28"/>
        </w:rPr>
        <w:t xml:space="preserve">в, </w:t>
      </w:r>
      <w:r w:rsidR="00E8556B" w:rsidRPr="00632915">
        <w:rPr>
          <w:sz w:val="28"/>
          <w:szCs w:val="28"/>
        </w:rPr>
        <w:t>прошедших установленный порядок отбора</w:t>
      </w:r>
      <w:r w:rsidRPr="00632915">
        <w:rPr>
          <w:sz w:val="28"/>
          <w:szCs w:val="28"/>
        </w:rPr>
        <w:t>. Условиями отбора региональных инвестиционных проектов на софинансирование за счет средств федерального бюджета в рамках реализации Программы будут являться:</w:t>
      </w:r>
    </w:p>
    <w:p w:rsidR="009507B2" w:rsidRPr="00632915" w:rsidRDefault="009507B2" w:rsidP="009507B2">
      <w:pPr>
        <w:ind w:firstLine="709"/>
        <w:jc w:val="both"/>
        <w:rPr>
          <w:sz w:val="28"/>
          <w:szCs w:val="28"/>
        </w:rPr>
      </w:pPr>
      <w:r w:rsidRPr="00632915">
        <w:rPr>
          <w:sz w:val="28"/>
          <w:szCs w:val="28"/>
        </w:rPr>
        <w:t>соответствие целей проекта целям и задачам Программы;</w:t>
      </w:r>
    </w:p>
    <w:p w:rsidR="009507B2" w:rsidRPr="00632915" w:rsidRDefault="009507B2" w:rsidP="009507B2">
      <w:pPr>
        <w:ind w:firstLine="709"/>
        <w:jc w:val="both"/>
        <w:rPr>
          <w:sz w:val="28"/>
          <w:szCs w:val="28"/>
        </w:rPr>
      </w:pPr>
      <w:r w:rsidRPr="00632915">
        <w:rPr>
          <w:sz w:val="28"/>
          <w:szCs w:val="28"/>
        </w:rPr>
        <w:t>возможность реализации проекта в полном объеме и получения конечного общественно значимого результата в течение срока действия Программы;</w:t>
      </w:r>
    </w:p>
    <w:p w:rsidR="009507B2" w:rsidRPr="00632915" w:rsidRDefault="009507B2" w:rsidP="009507B2">
      <w:pPr>
        <w:ind w:firstLine="709"/>
        <w:jc w:val="both"/>
        <w:rPr>
          <w:sz w:val="28"/>
          <w:szCs w:val="28"/>
        </w:rPr>
      </w:pPr>
      <w:r w:rsidRPr="00632915">
        <w:rPr>
          <w:sz w:val="28"/>
          <w:szCs w:val="28"/>
        </w:rPr>
        <w:t xml:space="preserve">возможность привлечения инвестиций на основе </w:t>
      </w:r>
      <w:r w:rsidR="004832FD" w:rsidRPr="00632915">
        <w:rPr>
          <w:sz w:val="28"/>
          <w:szCs w:val="28"/>
        </w:rPr>
        <w:t xml:space="preserve">принципов </w:t>
      </w:r>
      <w:r w:rsidRPr="00632915">
        <w:rPr>
          <w:sz w:val="28"/>
          <w:szCs w:val="28"/>
        </w:rPr>
        <w:t>государственно-частного партнерства;</w:t>
      </w:r>
    </w:p>
    <w:p w:rsidR="004B31C6" w:rsidRPr="00632915" w:rsidRDefault="004B31C6" w:rsidP="009507B2">
      <w:pPr>
        <w:ind w:firstLine="709"/>
        <w:jc w:val="both"/>
        <w:rPr>
          <w:sz w:val="28"/>
          <w:szCs w:val="28"/>
        </w:rPr>
      </w:pPr>
      <w:r w:rsidRPr="00632915">
        <w:rPr>
          <w:sz w:val="28"/>
          <w:szCs w:val="28"/>
        </w:rPr>
        <w:lastRenderedPageBreak/>
        <w:t>наличие концепции проекта с указанием его места и роли в развитии одного из 15 перспективных туристских направлений Российской Федерации и с учетом его специализации по виду туризма;</w:t>
      </w:r>
    </w:p>
    <w:p w:rsidR="00AD0689" w:rsidRPr="00632915" w:rsidRDefault="00AD0689" w:rsidP="009507B2">
      <w:pPr>
        <w:ind w:firstLine="709"/>
        <w:jc w:val="both"/>
        <w:rPr>
          <w:sz w:val="28"/>
          <w:szCs w:val="28"/>
        </w:rPr>
      </w:pPr>
      <w:r w:rsidRPr="00632915">
        <w:rPr>
          <w:color w:val="000000"/>
          <w:sz w:val="28"/>
          <w:szCs w:val="28"/>
        </w:rPr>
        <w:t>включение проекта в реестр приоритетных региональных инвестиционных проектов субъекта Российской Федерации;</w:t>
      </w:r>
    </w:p>
    <w:p w:rsidR="008C7406" w:rsidRPr="00632915" w:rsidRDefault="001019FD" w:rsidP="009507B2">
      <w:pPr>
        <w:ind w:firstLine="709"/>
        <w:jc w:val="both"/>
        <w:rPr>
          <w:sz w:val="28"/>
          <w:szCs w:val="28"/>
        </w:rPr>
      </w:pPr>
      <w:r w:rsidRPr="00632915">
        <w:rPr>
          <w:sz w:val="28"/>
          <w:szCs w:val="28"/>
        </w:rPr>
        <w:t xml:space="preserve">соответствие результатов проекта </w:t>
      </w:r>
      <w:r w:rsidR="009507B2" w:rsidRPr="00632915">
        <w:rPr>
          <w:sz w:val="28"/>
          <w:szCs w:val="28"/>
        </w:rPr>
        <w:t>систем</w:t>
      </w:r>
      <w:r w:rsidRPr="00632915">
        <w:rPr>
          <w:sz w:val="28"/>
          <w:szCs w:val="28"/>
        </w:rPr>
        <w:t>е</w:t>
      </w:r>
      <w:r w:rsidR="009507B2" w:rsidRPr="00632915">
        <w:rPr>
          <w:sz w:val="28"/>
          <w:szCs w:val="28"/>
        </w:rPr>
        <w:t xml:space="preserve"> показателей эффективности и результативности </w:t>
      </w:r>
      <w:r w:rsidRPr="00632915">
        <w:rPr>
          <w:sz w:val="28"/>
          <w:szCs w:val="28"/>
        </w:rPr>
        <w:t>Программы</w:t>
      </w:r>
      <w:r w:rsidR="00FE7DDB" w:rsidRPr="00632915">
        <w:rPr>
          <w:sz w:val="28"/>
          <w:szCs w:val="28"/>
        </w:rPr>
        <w:t>;</w:t>
      </w:r>
    </w:p>
    <w:p w:rsidR="00FE7DDB" w:rsidRPr="00632915" w:rsidRDefault="00FE7DDB" w:rsidP="00FE7DDB">
      <w:pPr>
        <w:ind w:firstLine="709"/>
        <w:jc w:val="both"/>
        <w:rPr>
          <w:sz w:val="28"/>
          <w:szCs w:val="28"/>
        </w:rPr>
      </w:pPr>
      <w:r w:rsidRPr="00632915">
        <w:rPr>
          <w:sz w:val="28"/>
          <w:szCs w:val="28"/>
        </w:rPr>
        <w:t>положительное заключение государственной экспертизы проектной документации и результатов инженерных изысканий;</w:t>
      </w:r>
    </w:p>
    <w:p w:rsidR="00FE7DDB" w:rsidRPr="00632915" w:rsidRDefault="00FE7DDB" w:rsidP="00D56C3B">
      <w:pPr>
        <w:ind w:firstLine="709"/>
        <w:jc w:val="both"/>
        <w:rPr>
          <w:sz w:val="28"/>
          <w:szCs w:val="28"/>
        </w:rPr>
      </w:pPr>
      <w:r w:rsidRPr="00632915">
        <w:rPr>
          <w:sz w:val="28"/>
          <w:szCs w:val="28"/>
        </w:rPr>
        <w:t>положительное заключение государственной экспертизы о достоверности сметной стоимости объекта капитального строительства.</w:t>
      </w:r>
    </w:p>
    <w:p w:rsidR="0079075A" w:rsidRPr="00632915" w:rsidRDefault="0079075A" w:rsidP="00D56C3B">
      <w:pPr>
        <w:ind w:firstLine="709"/>
        <w:jc w:val="both"/>
        <w:rPr>
          <w:sz w:val="28"/>
          <w:szCs w:val="28"/>
        </w:rPr>
      </w:pPr>
    </w:p>
    <w:p w:rsidR="0079075A" w:rsidRPr="00632915" w:rsidRDefault="0079075A" w:rsidP="00D56C3B">
      <w:pPr>
        <w:ind w:firstLine="709"/>
        <w:jc w:val="both"/>
        <w:rPr>
          <w:sz w:val="28"/>
          <w:szCs w:val="28"/>
        </w:rPr>
      </w:pPr>
    </w:p>
    <w:p w:rsidR="00D5786D" w:rsidRPr="00632915" w:rsidRDefault="00686A6D" w:rsidP="00953399">
      <w:pPr>
        <w:pStyle w:val="1"/>
        <w:spacing w:before="0" w:after="0"/>
        <w:jc w:val="center"/>
        <w:rPr>
          <w:rFonts w:ascii="Times New Roman" w:hAnsi="Times New Roman"/>
          <w:sz w:val="28"/>
          <w:szCs w:val="28"/>
        </w:rPr>
      </w:pPr>
      <w:bookmarkStart w:id="13" w:name="_Toc486479890"/>
      <w:r w:rsidRPr="00632915">
        <w:rPr>
          <w:rFonts w:ascii="Times New Roman" w:hAnsi="Times New Roman"/>
          <w:sz w:val="28"/>
          <w:szCs w:val="28"/>
        </w:rPr>
        <w:t>XII</w:t>
      </w:r>
      <w:r w:rsidRPr="00632915">
        <w:rPr>
          <w:rFonts w:ascii="Times New Roman" w:hAnsi="Times New Roman"/>
          <w:sz w:val="28"/>
          <w:szCs w:val="28"/>
          <w:lang w:val="en-US"/>
        </w:rPr>
        <w:t>I</w:t>
      </w:r>
      <w:r w:rsidRPr="00632915">
        <w:rPr>
          <w:rFonts w:ascii="Times New Roman" w:hAnsi="Times New Roman"/>
          <w:sz w:val="28"/>
          <w:szCs w:val="28"/>
        </w:rPr>
        <w:t xml:space="preserve">. </w:t>
      </w:r>
      <w:r w:rsidR="00D5786D" w:rsidRPr="00632915">
        <w:rPr>
          <w:rFonts w:ascii="Times New Roman" w:hAnsi="Times New Roman"/>
          <w:sz w:val="28"/>
          <w:szCs w:val="28"/>
        </w:rPr>
        <w:t>Предложения по возможным вариантам форм и методов управления реализацией Программы</w:t>
      </w:r>
      <w:bookmarkEnd w:id="13"/>
    </w:p>
    <w:p w:rsidR="00953399" w:rsidRPr="00632915" w:rsidRDefault="00953399" w:rsidP="00953399"/>
    <w:p w:rsidR="00784139" w:rsidRPr="00632915" w:rsidRDefault="00784139" w:rsidP="00784139">
      <w:pPr>
        <w:ind w:firstLine="709"/>
        <w:jc w:val="both"/>
        <w:rPr>
          <w:sz w:val="28"/>
          <w:szCs w:val="28"/>
        </w:rPr>
      </w:pPr>
      <w:r w:rsidRPr="00632915">
        <w:rPr>
          <w:sz w:val="28"/>
          <w:szCs w:val="28"/>
        </w:rPr>
        <w:t xml:space="preserve">Управление реализацией Программы осуществляется государственным заказчиком </w:t>
      </w:r>
      <w:r w:rsidR="00E158FB" w:rsidRPr="00632915">
        <w:rPr>
          <w:sz w:val="28"/>
          <w:szCs w:val="28"/>
        </w:rPr>
        <w:t>–</w:t>
      </w:r>
      <w:r w:rsidRPr="00632915">
        <w:rPr>
          <w:sz w:val="28"/>
          <w:szCs w:val="28"/>
        </w:rPr>
        <w:t xml:space="preserve"> координатором Программы – Федеральным агентством по туризму.</w:t>
      </w:r>
    </w:p>
    <w:p w:rsidR="00784139" w:rsidRPr="00632915" w:rsidRDefault="00784139" w:rsidP="00784139">
      <w:pPr>
        <w:ind w:firstLine="709"/>
        <w:jc w:val="both"/>
        <w:rPr>
          <w:sz w:val="28"/>
          <w:szCs w:val="28"/>
        </w:rPr>
      </w:pPr>
      <w:r w:rsidRPr="00632915">
        <w:rPr>
          <w:sz w:val="28"/>
          <w:szCs w:val="28"/>
        </w:rPr>
        <w:t xml:space="preserve">Формы и методы реализации Программы определяются государственным заказчиком </w:t>
      </w:r>
      <w:r w:rsidR="00E158FB" w:rsidRPr="00632915">
        <w:rPr>
          <w:sz w:val="28"/>
          <w:szCs w:val="28"/>
        </w:rPr>
        <w:t>–</w:t>
      </w:r>
      <w:r w:rsidRPr="00632915">
        <w:rPr>
          <w:sz w:val="28"/>
          <w:szCs w:val="28"/>
        </w:rPr>
        <w:t xml:space="preserve"> координатором Программы в соответствии с требованиями законодательства Российской Федерации.</w:t>
      </w:r>
    </w:p>
    <w:p w:rsidR="00784139" w:rsidRPr="00632915" w:rsidRDefault="00F94231" w:rsidP="00784139">
      <w:pPr>
        <w:ind w:firstLine="709"/>
        <w:jc w:val="both"/>
        <w:rPr>
          <w:sz w:val="28"/>
          <w:szCs w:val="28"/>
        </w:rPr>
      </w:pPr>
      <w:r w:rsidRPr="00632915">
        <w:rPr>
          <w:sz w:val="28"/>
          <w:szCs w:val="28"/>
        </w:rPr>
        <w:t>Федеральн</w:t>
      </w:r>
      <w:r w:rsidR="005E22E3" w:rsidRPr="00632915">
        <w:rPr>
          <w:sz w:val="28"/>
          <w:szCs w:val="28"/>
        </w:rPr>
        <w:t>ое</w:t>
      </w:r>
      <w:r w:rsidRPr="00632915">
        <w:rPr>
          <w:sz w:val="28"/>
          <w:szCs w:val="28"/>
        </w:rPr>
        <w:t xml:space="preserve"> агентство по туризму </w:t>
      </w:r>
      <w:r w:rsidR="00784139" w:rsidRPr="00632915">
        <w:rPr>
          <w:sz w:val="28"/>
          <w:szCs w:val="28"/>
        </w:rPr>
        <w:t>несет ответственность за подготовку и реализацию Программы в целом и осуществляет текущее управление реализацией Программы.</w:t>
      </w:r>
    </w:p>
    <w:p w:rsidR="00784139" w:rsidRPr="00632915" w:rsidRDefault="00784139" w:rsidP="00784139">
      <w:pPr>
        <w:ind w:firstLine="709"/>
        <w:jc w:val="both"/>
        <w:rPr>
          <w:sz w:val="28"/>
          <w:szCs w:val="28"/>
        </w:rPr>
      </w:pPr>
      <w:r w:rsidRPr="00632915">
        <w:rPr>
          <w:sz w:val="28"/>
          <w:szCs w:val="28"/>
        </w:rPr>
        <w:t xml:space="preserve">В целях рационального использования средств федерального бюджета и средств внебюджетных источников, а также обеспечения публичности информации государственный заказчик </w:t>
      </w:r>
      <w:r w:rsidR="00E158FB" w:rsidRPr="00632915">
        <w:rPr>
          <w:sz w:val="28"/>
          <w:szCs w:val="28"/>
        </w:rPr>
        <w:t>–</w:t>
      </w:r>
      <w:r w:rsidRPr="00632915">
        <w:rPr>
          <w:sz w:val="28"/>
          <w:szCs w:val="28"/>
        </w:rPr>
        <w:t xml:space="preserve"> координатор Программы:</w:t>
      </w:r>
    </w:p>
    <w:p w:rsidR="00784139" w:rsidRPr="00632915" w:rsidRDefault="00784139" w:rsidP="00784139">
      <w:pPr>
        <w:ind w:firstLine="709"/>
        <w:jc w:val="both"/>
        <w:rPr>
          <w:sz w:val="28"/>
          <w:szCs w:val="28"/>
        </w:rPr>
      </w:pPr>
      <w:r w:rsidRPr="00632915">
        <w:rPr>
          <w:sz w:val="28"/>
          <w:szCs w:val="28"/>
        </w:rPr>
        <w:t xml:space="preserve">составляет </w:t>
      </w:r>
      <w:r w:rsidR="00694B91" w:rsidRPr="00632915">
        <w:rPr>
          <w:sz w:val="28"/>
          <w:szCs w:val="28"/>
        </w:rPr>
        <w:t xml:space="preserve">ежегодный </w:t>
      </w:r>
      <w:r w:rsidRPr="00632915">
        <w:rPr>
          <w:sz w:val="28"/>
          <w:szCs w:val="28"/>
        </w:rPr>
        <w:t>детализированный организационно-финансовый план реализации мероприятий Программы</w:t>
      </w:r>
      <w:r w:rsidR="00694B91" w:rsidRPr="00632915">
        <w:rPr>
          <w:sz w:val="28"/>
          <w:szCs w:val="28"/>
        </w:rPr>
        <w:t>;</w:t>
      </w:r>
    </w:p>
    <w:p w:rsidR="00784139" w:rsidRPr="00632915" w:rsidRDefault="00784139" w:rsidP="00784139">
      <w:pPr>
        <w:ind w:firstLine="709"/>
        <w:jc w:val="both"/>
        <w:rPr>
          <w:sz w:val="28"/>
          <w:szCs w:val="28"/>
        </w:rPr>
      </w:pPr>
      <w:r w:rsidRPr="00632915">
        <w:rPr>
          <w:sz w:val="28"/>
          <w:szCs w:val="28"/>
        </w:rPr>
        <w:t>ежеквартально представляет в Министерство экономического развития Российской Федерации по установленной форме доклад о ходе реализации Программы, достигнутых результатах и об эффективности использования финансовых средств;</w:t>
      </w:r>
    </w:p>
    <w:p w:rsidR="00784139" w:rsidRPr="00632915" w:rsidRDefault="00784139" w:rsidP="00784139">
      <w:pPr>
        <w:ind w:firstLine="709"/>
        <w:jc w:val="both"/>
        <w:rPr>
          <w:sz w:val="28"/>
          <w:szCs w:val="28"/>
        </w:rPr>
      </w:pPr>
      <w:r w:rsidRPr="00632915">
        <w:rPr>
          <w:sz w:val="28"/>
          <w:szCs w:val="28"/>
        </w:rPr>
        <w:t>обеспечивает координацию работы с органами государственной власти субъектов Российской Федерации;</w:t>
      </w:r>
    </w:p>
    <w:p w:rsidR="00784139" w:rsidRPr="00632915" w:rsidRDefault="00784139" w:rsidP="00784139">
      <w:pPr>
        <w:ind w:firstLine="709"/>
        <w:jc w:val="both"/>
        <w:rPr>
          <w:sz w:val="28"/>
          <w:szCs w:val="28"/>
        </w:rPr>
      </w:pPr>
      <w:r w:rsidRPr="00632915">
        <w:rPr>
          <w:sz w:val="28"/>
          <w:szCs w:val="28"/>
        </w:rPr>
        <w:t>вносит в Министерство экономического развития Российской Федерации и Министерство финансов Российской Федерации предложения по корректировке Программы, продлении срока ее реализации либо прекращении ее реализации (при необходимости);</w:t>
      </w:r>
    </w:p>
    <w:p w:rsidR="00784139" w:rsidRPr="00632915" w:rsidRDefault="00784139" w:rsidP="00784139">
      <w:pPr>
        <w:ind w:firstLine="709"/>
        <w:jc w:val="both"/>
        <w:rPr>
          <w:sz w:val="28"/>
          <w:szCs w:val="28"/>
        </w:rPr>
      </w:pPr>
      <w:r w:rsidRPr="00632915">
        <w:rPr>
          <w:sz w:val="28"/>
          <w:szCs w:val="28"/>
        </w:rPr>
        <w:t>определяет процедуры обеспечения публичности (открытости) информации о значениях целевых индикаторов и показателей, результатах мониторинга хода реализации Программы, ее мероприятиях и об условиях участия в них</w:t>
      </w:r>
      <w:r w:rsidR="005E22E3" w:rsidRPr="00632915">
        <w:rPr>
          <w:sz w:val="28"/>
          <w:szCs w:val="28"/>
        </w:rPr>
        <w:t>;</w:t>
      </w:r>
      <w:r w:rsidRPr="00632915">
        <w:rPr>
          <w:sz w:val="28"/>
          <w:szCs w:val="28"/>
        </w:rPr>
        <w:t xml:space="preserve"> </w:t>
      </w:r>
    </w:p>
    <w:p w:rsidR="00784139" w:rsidRPr="00632915" w:rsidRDefault="00784139" w:rsidP="00784139">
      <w:pPr>
        <w:ind w:firstLine="709"/>
        <w:jc w:val="both"/>
        <w:rPr>
          <w:sz w:val="28"/>
          <w:szCs w:val="28"/>
        </w:rPr>
      </w:pPr>
      <w:r w:rsidRPr="00632915">
        <w:rPr>
          <w:sz w:val="28"/>
          <w:szCs w:val="28"/>
        </w:rPr>
        <w:lastRenderedPageBreak/>
        <w:t>участву</w:t>
      </w:r>
      <w:r w:rsidR="00F94231" w:rsidRPr="00632915">
        <w:rPr>
          <w:sz w:val="28"/>
          <w:szCs w:val="28"/>
        </w:rPr>
        <w:t>е</w:t>
      </w:r>
      <w:r w:rsidRPr="00632915">
        <w:rPr>
          <w:sz w:val="28"/>
          <w:szCs w:val="28"/>
        </w:rPr>
        <w:t xml:space="preserve">т в оценке представляемых инвестиционных проектов, инициируемых субъектами Российской Федерации и направленных на капитальное строительство и модернизацию </w:t>
      </w:r>
      <w:r w:rsidR="0042362E" w:rsidRPr="00632915">
        <w:rPr>
          <w:sz w:val="28"/>
          <w:szCs w:val="28"/>
        </w:rPr>
        <w:t xml:space="preserve">объектов обеспечивающей </w:t>
      </w:r>
      <w:r w:rsidRPr="00632915">
        <w:rPr>
          <w:sz w:val="28"/>
          <w:szCs w:val="28"/>
        </w:rPr>
        <w:t xml:space="preserve">инфраструктуры создаваемых </w:t>
      </w:r>
      <w:r w:rsidR="00FE7DDB" w:rsidRPr="00632915">
        <w:rPr>
          <w:sz w:val="28"/>
          <w:szCs w:val="28"/>
        </w:rPr>
        <w:t xml:space="preserve">и реконструируемых </w:t>
      </w:r>
      <w:r w:rsidRPr="00632915">
        <w:rPr>
          <w:sz w:val="28"/>
          <w:szCs w:val="28"/>
        </w:rPr>
        <w:t>туристских объектов с длительным сроком окупаемости;</w:t>
      </w:r>
    </w:p>
    <w:p w:rsidR="00784139" w:rsidRPr="00632915" w:rsidRDefault="00784139" w:rsidP="00784139">
      <w:pPr>
        <w:ind w:firstLine="709"/>
        <w:jc w:val="both"/>
        <w:rPr>
          <w:sz w:val="28"/>
          <w:szCs w:val="28"/>
        </w:rPr>
      </w:pPr>
      <w:r w:rsidRPr="00632915">
        <w:rPr>
          <w:sz w:val="28"/>
          <w:szCs w:val="28"/>
        </w:rPr>
        <w:t>осуществля</w:t>
      </w:r>
      <w:r w:rsidR="00F94231" w:rsidRPr="00632915">
        <w:rPr>
          <w:sz w:val="28"/>
          <w:szCs w:val="28"/>
        </w:rPr>
        <w:t>е</w:t>
      </w:r>
      <w:r w:rsidRPr="00632915">
        <w:rPr>
          <w:sz w:val="28"/>
          <w:szCs w:val="28"/>
        </w:rPr>
        <w:t>т отбор на конкурсной основе исполнителей работ и услуг, а также поставщиков продукции по каждому мероприятию Программы в пределах своей компетенции;</w:t>
      </w:r>
    </w:p>
    <w:p w:rsidR="00784139" w:rsidRPr="00632915" w:rsidRDefault="00784139" w:rsidP="00784139">
      <w:pPr>
        <w:ind w:firstLine="709"/>
        <w:jc w:val="both"/>
        <w:rPr>
          <w:sz w:val="28"/>
          <w:szCs w:val="28"/>
        </w:rPr>
      </w:pPr>
      <w:r w:rsidRPr="00632915">
        <w:rPr>
          <w:sz w:val="28"/>
          <w:szCs w:val="28"/>
        </w:rPr>
        <w:t>организуют размещение информации, в том числе в электронном виде, о ходе и результатах реализации Программы, финансировании мероприятий Программы, пр</w:t>
      </w:r>
      <w:r w:rsidR="005E22E3" w:rsidRPr="00632915">
        <w:rPr>
          <w:sz w:val="28"/>
          <w:szCs w:val="28"/>
        </w:rPr>
        <w:t xml:space="preserve">ивлечении внебюджетных средств </w:t>
      </w:r>
      <w:r w:rsidRPr="00632915">
        <w:rPr>
          <w:sz w:val="28"/>
          <w:szCs w:val="28"/>
        </w:rPr>
        <w:t>и порядке участия в ней инвесторов;</w:t>
      </w:r>
    </w:p>
    <w:p w:rsidR="00784139" w:rsidRPr="00632915" w:rsidRDefault="00784139" w:rsidP="00784139">
      <w:pPr>
        <w:ind w:firstLine="709"/>
        <w:jc w:val="both"/>
        <w:rPr>
          <w:sz w:val="28"/>
          <w:szCs w:val="28"/>
        </w:rPr>
      </w:pPr>
      <w:r w:rsidRPr="00632915">
        <w:rPr>
          <w:sz w:val="28"/>
          <w:szCs w:val="28"/>
        </w:rPr>
        <w:t>обеспечивают эффективное использование средств, выд</w:t>
      </w:r>
      <w:r w:rsidR="004832FD" w:rsidRPr="00632915">
        <w:rPr>
          <w:sz w:val="28"/>
          <w:szCs w:val="28"/>
        </w:rPr>
        <w:t>еляемых на реализацию Программы.</w:t>
      </w:r>
    </w:p>
    <w:p w:rsidR="008C7406" w:rsidRPr="00632915" w:rsidRDefault="00784139" w:rsidP="00D56C3B">
      <w:pPr>
        <w:ind w:firstLine="709"/>
        <w:jc w:val="both"/>
        <w:rPr>
          <w:sz w:val="28"/>
          <w:szCs w:val="28"/>
        </w:rPr>
      </w:pPr>
      <w:r w:rsidRPr="00632915">
        <w:rPr>
          <w:sz w:val="28"/>
          <w:szCs w:val="28"/>
        </w:rPr>
        <w:t>Условия досрочного прекращения Программы, а также приостановления либо сокращения объемов финансирования мероприятий Программы за счет средств федерального бюджета и бюджетов субъектов Российской Федерации будут определены в рамках разработки Программы.</w:t>
      </w:r>
    </w:p>
    <w:p w:rsidR="001101A0" w:rsidRPr="00632915" w:rsidRDefault="001101A0" w:rsidP="00D56C3B">
      <w:pPr>
        <w:ind w:firstLine="709"/>
        <w:jc w:val="both"/>
        <w:rPr>
          <w:sz w:val="28"/>
          <w:szCs w:val="28"/>
        </w:rPr>
      </w:pPr>
    </w:p>
    <w:p w:rsidR="001101A0" w:rsidRPr="00632915" w:rsidRDefault="00085647" w:rsidP="00D56C3B">
      <w:pPr>
        <w:pStyle w:val="1"/>
        <w:spacing w:before="0" w:after="0"/>
        <w:jc w:val="center"/>
        <w:rPr>
          <w:rFonts w:ascii="Times New Roman" w:hAnsi="Times New Roman"/>
          <w:sz w:val="28"/>
          <w:szCs w:val="28"/>
        </w:rPr>
      </w:pPr>
      <w:bookmarkStart w:id="14" w:name="_Toc486479891"/>
      <w:r w:rsidRPr="00632915">
        <w:rPr>
          <w:rFonts w:ascii="Times New Roman" w:hAnsi="Times New Roman"/>
          <w:sz w:val="28"/>
          <w:szCs w:val="28"/>
        </w:rPr>
        <w:t>X</w:t>
      </w:r>
      <w:r w:rsidR="001101A0" w:rsidRPr="00632915">
        <w:rPr>
          <w:rFonts w:ascii="Times New Roman" w:hAnsi="Times New Roman"/>
          <w:sz w:val="28"/>
          <w:szCs w:val="28"/>
        </w:rPr>
        <w:t>I</w:t>
      </w:r>
      <w:r w:rsidRPr="00632915">
        <w:rPr>
          <w:rFonts w:ascii="Times New Roman" w:hAnsi="Times New Roman"/>
          <w:sz w:val="28"/>
          <w:szCs w:val="28"/>
          <w:lang w:val="en-US"/>
        </w:rPr>
        <w:t>X</w:t>
      </w:r>
      <w:r w:rsidR="001101A0" w:rsidRPr="00632915">
        <w:rPr>
          <w:rFonts w:ascii="Times New Roman" w:hAnsi="Times New Roman"/>
          <w:sz w:val="28"/>
          <w:szCs w:val="28"/>
        </w:rPr>
        <w:t>. Предложения по опережающему развитию Дальн</w:t>
      </w:r>
      <w:r w:rsidR="007F3F8B" w:rsidRPr="00632915">
        <w:rPr>
          <w:rFonts w:ascii="Times New Roman" w:hAnsi="Times New Roman"/>
          <w:sz w:val="28"/>
          <w:szCs w:val="28"/>
        </w:rPr>
        <w:t>его</w:t>
      </w:r>
      <w:r w:rsidR="00656B41" w:rsidRPr="00632915">
        <w:rPr>
          <w:rFonts w:ascii="Times New Roman" w:hAnsi="Times New Roman"/>
          <w:sz w:val="28"/>
          <w:szCs w:val="28"/>
        </w:rPr>
        <w:t xml:space="preserve"> Восток</w:t>
      </w:r>
      <w:r w:rsidR="007F3F8B" w:rsidRPr="00632915">
        <w:rPr>
          <w:rFonts w:ascii="Times New Roman" w:hAnsi="Times New Roman"/>
          <w:sz w:val="28"/>
          <w:szCs w:val="28"/>
        </w:rPr>
        <w:t>а</w:t>
      </w:r>
      <w:bookmarkEnd w:id="14"/>
    </w:p>
    <w:p w:rsidR="00085647" w:rsidRPr="00632915" w:rsidRDefault="00085647" w:rsidP="00D56C3B">
      <w:pPr>
        <w:ind w:firstLine="709"/>
        <w:jc w:val="both"/>
        <w:rPr>
          <w:b/>
          <w:sz w:val="28"/>
          <w:szCs w:val="28"/>
        </w:rPr>
      </w:pPr>
    </w:p>
    <w:p w:rsidR="001101A0" w:rsidRPr="00632915" w:rsidRDefault="001101A0" w:rsidP="00D56C3B">
      <w:pPr>
        <w:ind w:firstLine="680"/>
        <w:jc w:val="both"/>
        <w:rPr>
          <w:rFonts w:eastAsia="MS Mincho"/>
          <w:sz w:val="28"/>
          <w:szCs w:val="28"/>
        </w:rPr>
      </w:pPr>
      <w:r w:rsidRPr="00632915">
        <w:rPr>
          <w:rFonts w:eastAsia="MS Mincho"/>
          <w:sz w:val="28"/>
          <w:szCs w:val="28"/>
        </w:rPr>
        <w:t>Уникальными природно-климатическими особенностями обладает Дальневосточный регион. Это единственное место на территории Российской Федерации с умеренно муссонным климатом. Природные ресурсы Приморья, Камчатки и бассейна р. Амура традиционно привлекают как российских, так и иностранных туристов. Туристско-рекреационный комплекс Дальнего Востока перспективен в отношении развития въездного туризма для жителей Японии, Республики Корея, Китая и Монголии.</w:t>
      </w:r>
    </w:p>
    <w:p w:rsidR="00E878F4" w:rsidRPr="00632915" w:rsidRDefault="001101A0" w:rsidP="00E878F4">
      <w:pPr>
        <w:ind w:firstLine="680"/>
        <w:jc w:val="both"/>
        <w:rPr>
          <w:rFonts w:eastAsia="MS Mincho"/>
          <w:sz w:val="28"/>
          <w:szCs w:val="28"/>
        </w:rPr>
      </w:pPr>
      <w:r w:rsidRPr="00632915">
        <w:rPr>
          <w:rFonts w:eastAsia="MS Mincho"/>
          <w:sz w:val="28"/>
          <w:szCs w:val="28"/>
        </w:rPr>
        <w:t xml:space="preserve">В настоящее время на Дальнем Востоке развиваются активные виды туризма (водный туризм, альпинизм и скалолазание, велотуризм, трекинг, горнолыжный туризм, сноубординг и др.), а также лечебно-оздоровительный и культурно-познавательный туризм. </w:t>
      </w:r>
      <w:r w:rsidR="00E878F4" w:rsidRPr="00632915">
        <w:rPr>
          <w:rFonts w:eastAsia="MS Mincho"/>
          <w:sz w:val="28"/>
          <w:szCs w:val="28"/>
        </w:rPr>
        <w:t>Раскрытие туристского потенциала уникальных природных объектов Дальнего Востока связано с возможностью использования отдельных участков особо охраняемых природных территорий для экологического туризма. Важнейшими видами туризма в регионе могут стать событийный и культурно-исторический туризм. Перспективным также является дальнейшее развитие круизных маршрутов, в том числе океанических.</w:t>
      </w:r>
    </w:p>
    <w:p w:rsidR="00E878F4" w:rsidRPr="00632915" w:rsidRDefault="00E878F4" w:rsidP="00E878F4">
      <w:pPr>
        <w:ind w:firstLine="680"/>
        <w:jc w:val="both"/>
        <w:rPr>
          <w:rFonts w:eastAsia="MS Mincho"/>
          <w:sz w:val="28"/>
          <w:szCs w:val="28"/>
        </w:rPr>
      </w:pPr>
      <w:r w:rsidRPr="00632915">
        <w:rPr>
          <w:rFonts w:eastAsia="MS Mincho"/>
          <w:sz w:val="28"/>
          <w:szCs w:val="28"/>
        </w:rPr>
        <w:t>По итогам 2015 года, по полному кругу хозяйствующих субъектов численность размещенных лиц в коллективных средствах размещения составила 2284,4 тыс. человек, из них 11% приходилось на иностранных граждан</w:t>
      </w:r>
      <w:r w:rsidRPr="00632915">
        <w:rPr>
          <w:rStyle w:val="ab"/>
          <w:rFonts w:eastAsia="MS Mincho"/>
          <w:sz w:val="28"/>
          <w:szCs w:val="28"/>
        </w:rPr>
        <w:footnoteReference w:id="7"/>
      </w:r>
      <w:r w:rsidRPr="00632915">
        <w:rPr>
          <w:rFonts w:eastAsia="MS Mincho"/>
          <w:sz w:val="28"/>
          <w:szCs w:val="28"/>
        </w:rPr>
        <w:t xml:space="preserve">. Лидером прибытий стал Приморский край, в коллективных средств размещения края было размещено 959 тыс. человек. </w:t>
      </w:r>
    </w:p>
    <w:p w:rsidR="001101A0" w:rsidRPr="00632915" w:rsidRDefault="001101A0" w:rsidP="001101A0">
      <w:pPr>
        <w:ind w:firstLine="680"/>
        <w:jc w:val="both"/>
        <w:rPr>
          <w:rFonts w:eastAsia="MS Mincho"/>
          <w:sz w:val="28"/>
          <w:szCs w:val="28"/>
        </w:rPr>
      </w:pPr>
      <w:r w:rsidRPr="00632915">
        <w:rPr>
          <w:rFonts w:eastAsia="MS Mincho"/>
          <w:sz w:val="28"/>
          <w:szCs w:val="28"/>
        </w:rPr>
        <w:lastRenderedPageBreak/>
        <w:t xml:space="preserve">В результате реализации действующей </w:t>
      </w:r>
      <w:r w:rsidR="0081291F" w:rsidRPr="00632915">
        <w:rPr>
          <w:rFonts w:eastAsia="MS Mincho"/>
          <w:sz w:val="28"/>
          <w:szCs w:val="28"/>
        </w:rPr>
        <w:t xml:space="preserve">федеральной целевой программы </w:t>
      </w:r>
      <w:r w:rsidRPr="00632915">
        <w:rPr>
          <w:rFonts w:eastAsia="MS Mincho"/>
          <w:sz w:val="28"/>
          <w:szCs w:val="28"/>
        </w:rPr>
        <w:t xml:space="preserve"> </w:t>
      </w:r>
      <w:r w:rsidR="0081291F" w:rsidRPr="00632915">
        <w:rPr>
          <w:rFonts w:eastAsia="MS Mincho"/>
          <w:sz w:val="28"/>
          <w:szCs w:val="28"/>
        </w:rPr>
        <w:t xml:space="preserve">«Развитие внутреннего и въездного туризма в Российской Федерации (2011-2018 годы)» </w:t>
      </w:r>
      <w:r w:rsidRPr="00632915">
        <w:rPr>
          <w:rFonts w:eastAsia="MS Mincho"/>
          <w:sz w:val="28"/>
          <w:szCs w:val="28"/>
        </w:rPr>
        <w:t>будут созданы следующие центры притяжения туристов:</w:t>
      </w:r>
    </w:p>
    <w:p w:rsidR="001101A0" w:rsidRPr="00632915" w:rsidRDefault="001101A0" w:rsidP="001101A0">
      <w:pPr>
        <w:ind w:firstLine="680"/>
        <w:jc w:val="both"/>
        <w:rPr>
          <w:rFonts w:eastAsia="MS Mincho"/>
          <w:sz w:val="28"/>
          <w:szCs w:val="28"/>
        </w:rPr>
      </w:pPr>
      <w:r w:rsidRPr="00632915">
        <w:rPr>
          <w:rFonts w:eastAsia="MS Mincho"/>
          <w:sz w:val="28"/>
          <w:szCs w:val="28"/>
        </w:rPr>
        <w:t>1. Туристско-рекреационный комплекс «Северная мозаика», Республика Саха (Якутия).</w:t>
      </w:r>
    </w:p>
    <w:p w:rsidR="001101A0" w:rsidRPr="00632915" w:rsidRDefault="001101A0" w:rsidP="001101A0">
      <w:pPr>
        <w:ind w:firstLine="680"/>
        <w:jc w:val="both"/>
        <w:rPr>
          <w:rFonts w:eastAsia="MS Mincho"/>
          <w:sz w:val="28"/>
          <w:szCs w:val="28"/>
        </w:rPr>
      </w:pPr>
      <w:r w:rsidRPr="00632915">
        <w:rPr>
          <w:rFonts w:eastAsia="MS Mincho"/>
          <w:sz w:val="28"/>
          <w:szCs w:val="28"/>
        </w:rPr>
        <w:t>2. Туристско-рекреационный комплекс «Амур», Амурская область.</w:t>
      </w:r>
    </w:p>
    <w:p w:rsidR="001101A0" w:rsidRPr="00632915" w:rsidRDefault="001101A0" w:rsidP="001101A0">
      <w:pPr>
        <w:ind w:firstLine="680"/>
        <w:jc w:val="both"/>
        <w:rPr>
          <w:rFonts w:eastAsia="MS Mincho"/>
          <w:sz w:val="28"/>
          <w:szCs w:val="28"/>
        </w:rPr>
      </w:pPr>
      <w:r w:rsidRPr="00632915">
        <w:rPr>
          <w:rFonts w:eastAsia="MS Mincho"/>
          <w:sz w:val="28"/>
          <w:szCs w:val="28"/>
        </w:rPr>
        <w:t>3. Туристско-рекреационный комплекс «Остров Большой Уссурийский – Шантары», Хабаровский край.</w:t>
      </w:r>
    </w:p>
    <w:p w:rsidR="001101A0" w:rsidRPr="00632915" w:rsidRDefault="001101A0" w:rsidP="00085647">
      <w:pPr>
        <w:ind w:firstLine="680"/>
        <w:jc w:val="both"/>
        <w:rPr>
          <w:rFonts w:eastAsia="MS Mincho"/>
          <w:sz w:val="28"/>
          <w:szCs w:val="28"/>
        </w:rPr>
      </w:pPr>
      <w:r w:rsidRPr="00632915">
        <w:rPr>
          <w:rFonts w:eastAsia="MS Mincho"/>
          <w:sz w:val="28"/>
          <w:szCs w:val="28"/>
        </w:rPr>
        <w:t>Значительно расширилась практика создания и продвижения на рынке межрегиональных туристских продуктов и маршрутов</w:t>
      </w:r>
      <w:r w:rsidR="00085647" w:rsidRPr="00632915">
        <w:rPr>
          <w:rFonts w:eastAsia="MS Mincho"/>
          <w:sz w:val="28"/>
          <w:szCs w:val="28"/>
        </w:rPr>
        <w:t xml:space="preserve"> в том числе на Дальнем Востока, в частности:</w:t>
      </w:r>
    </w:p>
    <w:p w:rsidR="001101A0" w:rsidRPr="00632915" w:rsidRDefault="001101A0" w:rsidP="001101A0">
      <w:pPr>
        <w:ind w:firstLine="680"/>
        <w:jc w:val="both"/>
        <w:rPr>
          <w:rFonts w:eastAsia="MS Mincho"/>
          <w:sz w:val="28"/>
          <w:szCs w:val="28"/>
        </w:rPr>
      </w:pPr>
      <w:r w:rsidRPr="00632915">
        <w:rPr>
          <w:rFonts w:eastAsia="MS Mincho"/>
          <w:sz w:val="28"/>
          <w:szCs w:val="28"/>
        </w:rPr>
        <w:t>Дальневосточный и Сибирский федеральные округа – «Восточное кольцо России»;</w:t>
      </w:r>
    </w:p>
    <w:p w:rsidR="001101A0" w:rsidRPr="00632915" w:rsidRDefault="001101A0" w:rsidP="001101A0">
      <w:pPr>
        <w:ind w:firstLine="680"/>
        <w:jc w:val="both"/>
        <w:rPr>
          <w:rFonts w:eastAsia="MS Mincho"/>
          <w:sz w:val="28"/>
          <w:szCs w:val="28"/>
        </w:rPr>
      </w:pPr>
      <w:r w:rsidRPr="00632915">
        <w:rPr>
          <w:rFonts w:eastAsia="MS Mincho"/>
          <w:sz w:val="28"/>
          <w:szCs w:val="28"/>
        </w:rPr>
        <w:t>Уральский, Сибирский, Дальневосточный федеральные округа – «Сибирский тракт».</w:t>
      </w:r>
    </w:p>
    <w:p w:rsidR="00756686" w:rsidRPr="00632915" w:rsidRDefault="00555856" w:rsidP="001101A0">
      <w:pPr>
        <w:ind w:firstLine="680"/>
        <w:jc w:val="both"/>
        <w:rPr>
          <w:rFonts w:eastAsia="MS Mincho"/>
          <w:sz w:val="28"/>
          <w:szCs w:val="28"/>
        </w:rPr>
      </w:pPr>
      <w:r w:rsidRPr="00632915">
        <w:rPr>
          <w:rFonts w:eastAsia="MS Mincho"/>
          <w:sz w:val="28"/>
          <w:szCs w:val="28"/>
        </w:rPr>
        <w:t>Ф</w:t>
      </w:r>
      <w:r w:rsidR="006466BB" w:rsidRPr="00632915">
        <w:rPr>
          <w:rFonts w:eastAsia="MS Mincho"/>
          <w:sz w:val="28"/>
          <w:szCs w:val="28"/>
        </w:rPr>
        <w:t xml:space="preserve">ормирование </w:t>
      </w:r>
      <w:r w:rsidRPr="00632915">
        <w:rPr>
          <w:rFonts w:eastAsia="MS Mincho"/>
          <w:sz w:val="28"/>
          <w:szCs w:val="28"/>
        </w:rPr>
        <w:t>современной индустрии туристско-рекреационных услуг и повышение ее конкурентоспособности на международном рынке</w:t>
      </w:r>
      <w:r w:rsidR="00756686" w:rsidRPr="00632915">
        <w:rPr>
          <w:rFonts w:eastAsia="MS Mincho"/>
          <w:sz w:val="28"/>
          <w:szCs w:val="28"/>
        </w:rPr>
        <w:t xml:space="preserve"> будет способствовать решению задач развития Дальнего Востока:</w:t>
      </w:r>
    </w:p>
    <w:p w:rsidR="00756686" w:rsidRPr="00632915" w:rsidRDefault="00756686" w:rsidP="00756686">
      <w:pPr>
        <w:ind w:firstLine="680"/>
        <w:jc w:val="both"/>
        <w:rPr>
          <w:rFonts w:eastAsia="MS Mincho"/>
          <w:sz w:val="28"/>
          <w:szCs w:val="28"/>
        </w:rPr>
      </w:pPr>
      <w:r w:rsidRPr="00632915">
        <w:rPr>
          <w:rFonts w:eastAsia="MS Mincho"/>
          <w:sz w:val="28"/>
          <w:szCs w:val="28"/>
        </w:rPr>
        <w:t>обеспеч</w:t>
      </w:r>
      <w:r w:rsidR="00FA7255" w:rsidRPr="00632915">
        <w:rPr>
          <w:rFonts w:eastAsia="MS Mincho"/>
          <w:sz w:val="28"/>
          <w:szCs w:val="28"/>
        </w:rPr>
        <w:t>ение</w:t>
      </w:r>
      <w:r w:rsidRPr="00632915">
        <w:rPr>
          <w:rFonts w:eastAsia="MS Mincho"/>
          <w:sz w:val="28"/>
          <w:szCs w:val="28"/>
        </w:rPr>
        <w:t xml:space="preserve"> сбалансированн</w:t>
      </w:r>
      <w:r w:rsidR="00D739CF" w:rsidRPr="00632915">
        <w:rPr>
          <w:rFonts w:eastAsia="MS Mincho"/>
          <w:sz w:val="28"/>
          <w:szCs w:val="28"/>
        </w:rPr>
        <w:t>ого</w:t>
      </w:r>
      <w:r w:rsidRPr="00632915">
        <w:rPr>
          <w:rFonts w:eastAsia="MS Mincho"/>
          <w:sz w:val="28"/>
          <w:szCs w:val="28"/>
        </w:rPr>
        <w:t xml:space="preserve"> приток</w:t>
      </w:r>
      <w:r w:rsidR="00D739CF" w:rsidRPr="00632915">
        <w:rPr>
          <w:rFonts w:eastAsia="MS Mincho"/>
          <w:sz w:val="28"/>
          <w:szCs w:val="28"/>
        </w:rPr>
        <w:t>а</w:t>
      </w:r>
      <w:r w:rsidR="00FA7255" w:rsidRPr="00632915">
        <w:rPr>
          <w:rFonts w:eastAsia="MS Mincho"/>
          <w:sz w:val="28"/>
          <w:szCs w:val="28"/>
        </w:rPr>
        <w:t xml:space="preserve"> инвестиций в осуществляемые на </w:t>
      </w:r>
      <w:r w:rsidRPr="00632915">
        <w:rPr>
          <w:rFonts w:eastAsia="MS Mincho"/>
          <w:sz w:val="28"/>
          <w:szCs w:val="28"/>
        </w:rPr>
        <w:t>территории макрорегиона проекты, в том числе на основе развития институтов государственно-частного партнерства;</w:t>
      </w:r>
    </w:p>
    <w:p w:rsidR="00756686" w:rsidRPr="00632915" w:rsidRDefault="00FA7255" w:rsidP="00756686">
      <w:pPr>
        <w:ind w:firstLine="680"/>
        <w:jc w:val="both"/>
        <w:rPr>
          <w:rFonts w:eastAsia="MS Mincho"/>
          <w:sz w:val="28"/>
          <w:szCs w:val="28"/>
        </w:rPr>
      </w:pPr>
      <w:r w:rsidRPr="00632915">
        <w:rPr>
          <w:rFonts w:eastAsia="MS Mincho"/>
          <w:sz w:val="28"/>
          <w:szCs w:val="28"/>
        </w:rPr>
        <w:t>обеспечение</w:t>
      </w:r>
      <w:r w:rsidR="00756686" w:rsidRPr="00632915">
        <w:rPr>
          <w:rFonts w:eastAsia="MS Mincho"/>
          <w:sz w:val="28"/>
          <w:szCs w:val="28"/>
        </w:rPr>
        <w:t xml:space="preserve"> формировани</w:t>
      </w:r>
      <w:r w:rsidR="00D739CF" w:rsidRPr="00632915">
        <w:rPr>
          <w:rFonts w:eastAsia="MS Mincho"/>
          <w:sz w:val="28"/>
          <w:szCs w:val="28"/>
        </w:rPr>
        <w:t>я</w:t>
      </w:r>
      <w:r w:rsidR="00756686" w:rsidRPr="00632915">
        <w:rPr>
          <w:rFonts w:eastAsia="MS Mincho"/>
          <w:sz w:val="28"/>
          <w:szCs w:val="28"/>
        </w:rPr>
        <w:t xml:space="preserve"> на территории макрорегиона благоприятного инвестиционного климата, создани</w:t>
      </w:r>
      <w:r w:rsidR="00D739CF" w:rsidRPr="00632915">
        <w:rPr>
          <w:rFonts w:eastAsia="MS Mincho"/>
          <w:sz w:val="28"/>
          <w:szCs w:val="28"/>
        </w:rPr>
        <w:t>я</w:t>
      </w:r>
      <w:r w:rsidR="00756686" w:rsidRPr="00632915">
        <w:rPr>
          <w:rFonts w:eastAsia="MS Mincho"/>
          <w:sz w:val="28"/>
          <w:szCs w:val="28"/>
        </w:rPr>
        <w:t xml:space="preserve"> равных с территориями европейской части Российской Федерации возможностей для ведения бизнеса и жизни населения;</w:t>
      </w:r>
    </w:p>
    <w:p w:rsidR="00756686" w:rsidRPr="00632915" w:rsidRDefault="00756686" w:rsidP="00756686">
      <w:pPr>
        <w:jc w:val="both"/>
        <w:rPr>
          <w:rFonts w:eastAsia="MS Mincho"/>
          <w:sz w:val="28"/>
          <w:szCs w:val="28"/>
        </w:rPr>
      </w:pPr>
      <w:r w:rsidRPr="00632915">
        <w:rPr>
          <w:rFonts w:eastAsia="MS Mincho"/>
          <w:sz w:val="28"/>
          <w:szCs w:val="28"/>
        </w:rPr>
        <w:t xml:space="preserve">           </w:t>
      </w:r>
      <w:r w:rsidR="00FA7255" w:rsidRPr="00632915">
        <w:rPr>
          <w:rFonts w:eastAsia="MS Mincho"/>
          <w:sz w:val="28"/>
          <w:szCs w:val="28"/>
        </w:rPr>
        <w:t>обеспечение</w:t>
      </w:r>
      <w:r w:rsidRPr="00632915">
        <w:rPr>
          <w:rFonts w:eastAsia="MS Mincho"/>
          <w:sz w:val="28"/>
          <w:szCs w:val="28"/>
        </w:rPr>
        <w:t xml:space="preserve"> значительн</w:t>
      </w:r>
      <w:r w:rsidR="00D739CF" w:rsidRPr="00632915">
        <w:rPr>
          <w:rFonts w:eastAsia="MS Mincho"/>
          <w:sz w:val="28"/>
          <w:szCs w:val="28"/>
        </w:rPr>
        <w:t>ого</w:t>
      </w:r>
      <w:r w:rsidRPr="00632915">
        <w:rPr>
          <w:rFonts w:eastAsia="MS Mincho"/>
          <w:sz w:val="28"/>
          <w:szCs w:val="28"/>
        </w:rPr>
        <w:t xml:space="preserve"> рост</w:t>
      </w:r>
      <w:r w:rsidR="00D739CF" w:rsidRPr="00632915">
        <w:rPr>
          <w:rFonts w:eastAsia="MS Mincho"/>
          <w:sz w:val="28"/>
          <w:szCs w:val="28"/>
        </w:rPr>
        <w:t>а</w:t>
      </w:r>
      <w:r w:rsidRPr="00632915">
        <w:rPr>
          <w:rFonts w:eastAsia="MS Mincho"/>
          <w:sz w:val="28"/>
          <w:szCs w:val="28"/>
        </w:rPr>
        <w:t xml:space="preserve"> объемов торгово-экономического об</w:t>
      </w:r>
      <w:r w:rsidR="00FF38DC" w:rsidRPr="00632915">
        <w:rPr>
          <w:rFonts w:eastAsia="MS Mincho"/>
          <w:sz w:val="28"/>
          <w:szCs w:val="28"/>
        </w:rPr>
        <w:t>орота</w:t>
      </w:r>
      <w:r w:rsidRPr="00632915">
        <w:rPr>
          <w:rFonts w:eastAsia="MS Mincho"/>
          <w:sz w:val="28"/>
          <w:szCs w:val="28"/>
        </w:rPr>
        <w:t xml:space="preserve"> макрорегиона со странами Азиатско-Тихоокеанского региона (АТР);               </w:t>
      </w:r>
    </w:p>
    <w:p w:rsidR="00756686" w:rsidRPr="00632915" w:rsidRDefault="00FA7255" w:rsidP="00756686">
      <w:pPr>
        <w:ind w:firstLine="680"/>
        <w:jc w:val="both"/>
        <w:rPr>
          <w:rFonts w:eastAsia="MS Mincho"/>
          <w:sz w:val="28"/>
          <w:szCs w:val="28"/>
        </w:rPr>
      </w:pPr>
      <w:r w:rsidRPr="00632915">
        <w:rPr>
          <w:rFonts w:eastAsia="MS Mincho"/>
          <w:sz w:val="28"/>
          <w:szCs w:val="28"/>
        </w:rPr>
        <w:t>обеспечение</w:t>
      </w:r>
      <w:r w:rsidR="00756686" w:rsidRPr="00632915">
        <w:rPr>
          <w:rFonts w:eastAsia="MS Mincho"/>
          <w:sz w:val="28"/>
          <w:szCs w:val="28"/>
        </w:rPr>
        <w:t xml:space="preserve"> поддержк</w:t>
      </w:r>
      <w:r w:rsidR="00D739CF" w:rsidRPr="00632915">
        <w:rPr>
          <w:rFonts w:eastAsia="MS Mincho"/>
          <w:sz w:val="28"/>
          <w:szCs w:val="28"/>
        </w:rPr>
        <w:t>и</w:t>
      </w:r>
      <w:r w:rsidR="00756686" w:rsidRPr="00632915">
        <w:rPr>
          <w:rFonts w:eastAsia="MS Mincho"/>
          <w:sz w:val="28"/>
          <w:szCs w:val="28"/>
        </w:rPr>
        <w:t xml:space="preserve"> традиционного образа жизни и устойчивого                             развития коренных малочисленных народов Дальнего Востока и Байкальского региона;</w:t>
      </w:r>
    </w:p>
    <w:p w:rsidR="00756686" w:rsidRPr="00632915" w:rsidRDefault="00FA7255" w:rsidP="00756686">
      <w:pPr>
        <w:ind w:firstLine="680"/>
        <w:jc w:val="both"/>
        <w:rPr>
          <w:rFonts w:eastAsia="MS Mincho"/>
          <w:sz w:val="28"/>
          <w:szCs w:val="28"/>
        </w:rPr>
      </w:pPr>
      <w:r w:rsidRPr="00632915">
        <w:rPr>
          <w:rFonts w:eastAsia="MS Mincho"/>
          <w:sz w:val="28"/>
          <w:szCs w:val="28"/>
        </w:rPr>
        <w:t>обеспечение</w:t>
      </w:r>
      <w:r w:rsidR="00756686" w:rsidRPr="00632915">
        <w:rPr>
          <w:rFonts w:eastAsia="MS Mincho"/>
          <w:sz w:val="28"/>
          <w:szCs w:val="28"/>
        </w:rPr>
        <w:t xml:space="preserve"> экологическ</w:t>
      </w:r>
      <w:r w:rsidR="00D739CF" w:rsidRPr="00632915">
        <w:rPr>
          <w:rFonts w:eastAsia="MS Mincho"/>
          <w:sz w:val="28"/>
          <w:szCs w:val="28"/>
        </w:rPr>
        <w:t>ой</w:t>
      </w:r>
      <w:r w:rsidR="00756686" w:rsidRPr="00632915">
        <w:rPr>
          <w:rFonts w:eastAsia="MS Mincho"/>
          <w:sz w:val="28"/>
          <w:szCs w:val="28"/>
        </w:rPr>
        <w:t xml:space="preserve"> безопасност</w:t>
      </w:r>
      <w:r w:rsidR="00D739CF" w:rsidRPr="00632915">
        <w:rPr>
          <w:rFonts w:eastAsia="MS Mincho"/>
          <w:sz w:val="28"/>
          <w:szCs w:val="28"/>
        </w:rPr>
        <w:t>и</w:t>
      </w:r>
      <w:r w:rsidR="00756686" w:rsidRPr="00632915">
        <w:rPr>
          <w:rFonts w:eastAsia="MS Mincho"/>
          <w:sz w:val="28"/>
          <w:szCs w:val="28"/>
        </w:rPr>
        <w:t xml:space="preserve"> и охран</w:t>
      </w:r>
      <w:r w:rsidR="00D739CF" w:rsidRPr="00632915">
        <w:rPr>
          <w:rFonts w:eastAsia="MS Mincho"/>
          <w:sz w:val="28"/>
          <w:szCs w:val="28"/>
        </w:rPr>
        <w:t>ы</w:t>
      </w:r>
      <w:r w:rsidR="00756686" w:rsidRPr="00632915">
        <w:rPr>
          <w:rFonts w:eastAsia="MS Mincho"/>
          <w:sz w:val="28"/>
          <w:szCs w:val="28"/>
        </w:rPr>
        <w:t xml:space="preserve"> окружающей среды.</w:t>
      </w:r>
      <w:r w:rsidR="00756686" w:rsidRPr="00632915">
        <w:rPr>
          <w:rStyle w:val="ab"/>
          <w:rFonts w:eastAsia="MS Mincho"/>
          <w:sz w:val="28"/>
          <w:szCs w:val="28"/>
        </w:rPr>
        <w:footnoteReference w:id="8"/>
      </w:r>
    </w:p>
    <w:p w:rsidR="001101A0" w:rsidRPr="00632915" w:rsidRDefault="002D384D" w:rsidP="001101A0">
      <w:pPr>
        <w:ind w:firstLine="709"/>
        <w:jc w:val="both"/>
        <w:rPr>
          <w:sz w:val="28"/>
          <w:szCs w:val="28"/>
        </w:rPr>
      </w:pPr>
      <w:r w:rsidRPr="00632915">
        <w:rPr>
          <w:sz w:val="28"/>
          <w:szCs w:val="28"/>
        </w:rPr>
        <w:t>В рамках Программы сформирова</w:t>
      </w:r>
      <w:r w:rsidR="006B54FF" w:rsidRPr="00632915">
        <w:rPr>
          <w:sz w:val="28"/>
          <w:szCs w:val="28"/>
        </w:rPr>
        <w:t>н</w:t>
      </w:r>
      <w:r w:rsidRPr="00632915">
        <w:rPr>
          <w:sz w:val="28"/>
          <w:szCs w:val="28"/>
        </w:rPr>
        <w:t xml:space="preserve"> переч</w:t>
      </w:r>
      <w:r w:rsidR="006B54FF" w:rsidRPr="00632915">
        <w:rPr>
          <w:sz w:val="28"/>
          <w:szCs w:val="28"/>
        </w:rPr>
        <w:t>ень</w:t>
      </w:r>
      <w:r w:rsidRPr="00632915">
        <w:rPr>
          <w:sz w:val="28"/>
          <w:szCs w:val="28"/>
        </w:rPr>
        <w:t xml:space="preserve"> перспективных, конкурентоспособных дестинаций </w:t>
      </w:r>
      <w:r w:rsidR="006B54FF" w:rsidRPr="00632915">
        <w:rPr>
          <w:sz w:val="28"/>
          <w:szCs w:val="28"/>
        </w:rPr>
        <w:t>Дальнего Востока</w:t>
      </w:r>
      <w:r w:rsidRPr="00632915">
        <w:rPr>
          <w:sz w:val="28"/>
          <w:szCs w:val="28"/>
        </w:rPr>
        <w:t xml:space="preserve">, которые обладают высокой туристской привлекательностью для граждан Российской Федерации и иностранных граждан. В перечень входят:  </w:t>
      </w:r>
    </w:p>
    <w:p w:rsidR="006B54FF" w:rsidRPr="00632915" w:rsidRDefault="006B54FF" w:rsidP="006B54FF">
      <w:pPr>
        <w:ind w:firstLine="709"/>
        <w:jc w:val="both"/>
        <w:rPr>
          <w:sz w:val="28"/>
          <w:szCs w:val="28"/>
        </w:rPr>
      </w:pPr>
      <w:r w:rsidRPr="00632915">
        <w:rPr>
          <w:sz w:val="28"/>
          <w:szCs w:val="28"/>
        </w:rPr>
        <w:t>Дестинация «Амур» - субъекты Российской Федерации – участники – Хабаровский край, Амурская область, Еврейская автономная область. Специализация – активный и природный туризм (круизный туризм по реке Амур).</w:t>
      </w:r>
    </w:p>
    <w:p w:rsidR="006B54FF" w:rsidRPr="00632915" w:rsidRDefault="006B54FF" w:rsidP="00C05225">
      <w:pPr>
        <w:ind w:firstLine="709"/>
        <w:jc w:val="both"/>
        <w:rPr>
          <w:sz w:val="28"/>
          <w:szCs w:val="28"/>
        </w:rPr>
      </w:pPr>
      <w:r w:rsidRPr="00632915">
        <w:rPr>
          <w:sz w:val="28"/>
          <w:szCs w:val="28"/>
        </w:rPr>
        <w:lastRenderedPageBreak/>
        <w:t>Дестинация «Приморье» - Приморский край. Специализация – спортивный и природный туризм и современный деловой центр (деловой туризм, ориентация на Гонконг).</w:t>
      </w:r>
    </w:p>
    <w:p w:rsidR="006B54FF" w:rsidRPr="00632915" w:rsidRDefault="006B54FF" w:rsidP="00D56C3B">
      <w:pPr>
        <w:ind w:firstLine="709"/>
        <w:jc w:val="both"/>
        <w:rPr>
          <w:sz w:val="28"/>
          <w:szCs w:val="28"/>
        </w:rPr>
      </w:pPr>
      <w:r w:rsidRPr="00632915">
        <w:rPr>
          <w:sz w:val="28"/>
          <w:szCs w:val="28"/>
        </w:rPr>
        <w:t>Дестинация «Камчатка</w:t>
      </w:r>
      <w:r w:rsidR="00247AF1" w:rsidRPr="00632915">
        <w:rPr>
          <w:sz w:val="28"/>
          <w:szCs w:val="28"/>
        </w:rPr>
        <w:t xml:space="preserve"> - Сахалин</w:t>
      </w:r>
      <w:r w:rsidRPr="00632915">
        <w:rPr>
          <w:sz w:val="28"/>
          <w:szCs w:val="28"/>
        </w:rPr>
        <w:t>» - Камчатский край и Сахалинская область (морские круизы).</w:t>
      </w:r>
    </w:p>
    <w:p w:rsidR="00656B41" w:rsidRPr="00632915" w:rsidRDefault="00656B41" w:rsidP="00D56C3B">
      <w:pPr>
        <w:ind w:firstLine="709"/>
        <w:jc w:val="both"/>
        <w:rPr>
          <w:sz w:val="28"/>
          <w:szCs w:val="28"/>
        </w:rPr>
      </w:pPr>
    </w:p>
    <w:p w:rsidR="006F2F2E" w:rsidRPr="00632915" w:rsidRDefault="006F2F2E" w:rsidP="00D56C3B">
      <w:pPr>
        <w:pStyle w:val="1"/>
        <w:spacing w:before="0" w:after="0"/>
        <w:jc w:val="center"/>
        <w:rPr>
          <w:rFonts w:ascii="Times New Roman" w:hAnsi="Times New Roman"/>
          <w:sz w:val="28"/>
          <w:szCs w:val="28"/>
          <w:lang w:val="ru-RU"/>
        </w:rPr>
      </w:pPr>
      <w:bookmarkStart w:id="15" w:name="_Toc486479892"/>
      <w:r w:rsidRPr="00632915">
        <w:rPr>
          <w:rFonts w:ascii="Times New Roman" w:hAnsi="Times New Roman"/>
          <w:sz w:val="28"/>
          <w:szCs w:val="28"/>
        </w:rPr>
        <w:t>X</w:t>
      </w:r>
      <w:r w:rsidRPr="00632915">
        <w:rPr>
          <w:rFonts w:ascii="Times New Roman" w:hAnsi="Times New Roman"/>
          <w:sz w:val="28"/>
          <w:szCs w:val="28"/>
          <w:lang w:val="en-US"/>
        </w:rPr>
        <w:t>X</w:t>
      </w:r>
      <w:r w:rsidRPr="00632915">
        <w:rPr>
          <w:rFonts w:ascii="Times New Roman" w:hAnsi="Times New Roman"/>
          <w:sz w:val="28"/>
          <w:szCs w:val="28"/>
        </w:rPr>
        <w:t xml:space="preserve">. Предложения по опережающему развитию </w:t>
      </w:r>
      <w:bookmarkStart w:id="16" w:name="_Toc486479893"/>
      <w:r w:rsidRPr="00632915">
        <w:rPr>
          <w:rFonts w:ascii="Times New Roman" w:hAnsi="Times New Roman"/>
          <w:sz w:val="28"/>
          <w:szCs w:val="28"/>
        </w:rPr>
        <w:t>Северо-Кавказск</w:t>
      </w:r>
      <w:r w:rsidRPr="00632915">
        <w:rPr>
          <w:rFonts w:ascii="Times New Roman" w:hAnsi="Times New Roman"/>
          <w:sz w:val="28"/>
          <w:szCs w:val="28"/>
          <w:lang w:val="ru-RU"/>
        </w:rPr>
        <w:t>ого</w:t>
      </w:r>
      <w:r w:rsidRPr="00632915">
        <w:rPr>
          <w:rFonts w:ascii="Times New Roman" w:hAnsi="Times New Roman"/>
          <w:sz w:val="28"/>
          <w:szCs w:val="28"/>
        </w:rPr>
        <w:t xml:space="preserve"> федеральн</w:t>
      </w:r>
      <w:r w:rsidRPr="00632915">
        <w:rPr>
          <w:rFonts w:ascii="Times New Roman" w:hAnsi="Times New Roman"/>
          <w:sz w:val="28"/>
          <w:szCs w:val="28"/>
          <w:lang w:val="ru-RU"/>
        </w:rPr>
        <w:t>ого</w:t>
      </w:r>
      <w:r w:rsidRPr="00632915">
        <w:rPr>
          <w:rFonts w:ascii="Times New Roman" w:hAnsi="Times New Roman"/>
          <w:sz w:val="28"/>
          <w:szCs w:val="28"/>
        </w:rPr>
        <w:t xml:space="preserve"> округ</w:t>
      </w:r>
      <w:bookmarkEnd w:id="16"/>
      <w:r w:rsidRPr="00632915">
        <w:rPr>
          <w:rFonts w:ascii="Times New Roman" w:hAnsi="Times New Roman"/>
          <w:sz w:val="28"/>
          <w:szCs w:val="28"/>
          <w:lang w:val="ru-RU"/>
        </w:rPr>
        <w:t>а</w:t>
      </w:r>
    </w:p>
    <w:bookmarkEnd w:id="15"/>
    <w:p w:rsidR="007F3F8B" w:rsidRPr="00632915" w:rsidRDefault="007F3F8B" w:rsidP="00D56C3B">
      <w:pPr>
        <w:jc w:val="both"/>
        <w:rPr>
          <w:sz w:val="28"/>
          <w:szCs w:val="28"/>
        </w:rPr>
      </w:pPr>
    </w:p>
    <w:p w:rsidR="00E878F4" w:rsidRPr="00632915" w:rsidRDefault="00656B41" w:rsidP="00D56C3B">
      <w:pPr>
        <w:pStyle w:val="ConsPlusNormal"/>
        <w:ind w:firstLine="540"/>
        <w:jc w:val="both"/>
        <w:rPr>
          <w:rFonts w:ascii="Times New Roman" w:hAnsi="Times New Roman" w:cs="Times New Roman"/>
          <w:sz w:val="28"/>
          <w:szCs w:val="28"/>
        </w:rPr>
      </w:pPr>
      <w:r w:rsidRPr="00632915">
        <w:rPr>
          <w:rFonts w:ascii="Times New Roman" w:hAnsi="Times New Roman" w:cs="Times New Roman"/>
          <w:sz w:val="28"/>
          <w:szCs w:val="28"/>
        </w:rPr>
        <w:t xml:space="preserve">Территории приоритетного макрорегиона Северо-Кавказского федерального округа, а также Ростовская область и Краснодарский край объединены в перспективное туристское направление </w:t>
      </w:r>
      <w:r w:rsidR="000E6DBE" w:rsidRPr="00632915">
        <w:rPr>
          <w:rFonts w:ascii="Times New Roman" w:hAnsi="Times New Roman" w:cs="Times New Roman"/>
          <w:sz w:val="28"/>
          <w:szCs w:val="28"/>
        </w:rPr>
        <w:t>«</w:t>
      </w:r>
      <w:r w:rsidRPr="00632915">
        <w:rPr>
          <w:rFonts w:ascii="Times New Roman" w:hAnsi="Times New Roman" w:cs="Times New Roman"/>
          <w:sz w:val="28"/>
          <w:szCs w:val="28"/>
        </w:rPr>
        <w:t>Юг России</w:t>
      </w:r>
      <w:r w:rsidR="000E6DBE" w:rsidRPr="00632915">
        <w:rPr>
          <w:rFonts w:ascii="Times New Roman" w:hAnsi="Times New Roman" w:cs="Times New Roman"/>
          <w:sz w:val="28"/>
          <w:szCs w:val="28"/>
        </w:rPr>
        <w:t>»</w:t>
      </w:r>
      <w:r w:rsidRPr="00632915">
        <w:rPr>
          <w:rFonts w:ascii="Times New Roman" w:hAnsi="Times New Roman" w:cs="Times New Roman"/>
          <w:sz w:val="28"/>
          <w:szCs w:val="28"/>
        </w:rPr>
        <w:t>. Богатое природное и культурное наследие, разнообразие флоры и фауны при соответствующем уровне развития могут обеспечить опережающий рост туристско-рекреационного комплекса Северо-Кавказского федерального округа и превращение его в одну из базовых отраслей специализации указанного направления. Азовское и Черноморское побережья, а также районы Кавказских Минеральных Вод и Приэльбрусья - известные в России и за рубежом бренды пляжного, оздоровительного и горнолыжного туризма.</w:t>
      </w:r>
    </w:p>
    <w:p w:rsidR="00656B41" w:rsidRPr="00632915" w:rsidRDefault="00656B41" w:rsidP="00656B41">
      <w:pPr>
        <w:pStyle w:val="ConsPlusNormal"/>
        <w:ind w:firstLine="540"/>
        <w:jc w:val="both"/>
        <w:rPr>
          <w:rFonts w:ascii="Times New Roman" w:hAnsi="Times New Roman" w:cs="Times New Roman"/>
          <w:sz w:val="28"/>
          <w:szCs w:val="28"/>
        </w:rPr>
      </w:pPr>
      <w:r w:rsidRPr="00632915">
        <w:rPr>
          <w:rFonts w:ascii="Times New Roman" w:hAnsi="Times New Roman" w:cs="Times New Roman"/>
          <w:sz w:val="28"/>
          <w:szCs w:val="28"/>
        </w:rPr>
        <w:t xml:space="preserve">Несмотря на </w:t>
      </w:r>
      <w:r w:rsidR="000E6DBE" w:rsidRPr="00632915">
        <w:rPr>
          <w:rFonts w:ascii="Times New Roman" w:hAnsi="Times New Roman" w:cs="Times New Roman"/>
          <w:sz w:val="28"/>
          <w:szCs w:val="28"/>
        </w:rPr>
        <w:t>то,</w:t>
      </w:r>
      <w:r w:rsidRPr="00632915">
        <w:rPr>
          <w:rFonts w:ascii="Times New Roman" w:hAnsi="Times New Roman" w:cs="Times New Roman"/>
          <w:sz w:val="28"/>
          <w:szCs w:val="28"/>
        </w:rPr>
        <w:t xml:space="preserve"> что в настоящее время вклад туристской индустрии в экономику макрорегиона не превышает 1,2 процента, туристско-рекреационный комплекс имеет значительный потенциал роста, полноценное раскрытие которого сдерживается комплексом проблем, основными из которых являются невысокая конкурентоспособность регионального туристско-рекреационного комплекса, обусловленная невысоким качеством производимого туристского продукта при высоком уровне цен на него, и территориальная неравномерность развития инфраструктуры туристско-рекреационного комплекса.</w:t>
      </w:r>
    </w:p>
    <w:p w:rsidR="00E878F4" w:rsidRPr="00632915" w:rsidRDefault="00656B41" w:rsidP="00E878F4">
      <w:pPr>
        <w:ind w:firstLine="680"/>
        <w:jc w:val="both"/>
        <w:rPr>
          <w:rFonts w:eastAsia="MS Mincho"/>
          <w:sz w:val="28"/>
          <w:szCs w:val="28"/>
        </w:rPr>
      </w:pPr>
      <w:r w:rsidRPr="00632915">
        <w:rPr>
          <w:sz w:val="28"/>
          <w:szCs w:val="28"/>
        </w:rPr>
        <w:t>Создание условий и механизмов для привлечения дополнительных финансовых ресурсов и развития на территории указанных регионов новых видов туризма позволит повысить интерес туристов к указанному туристскому направлению и заметно диверсифицировать спектр туристских услуг, предоставляемых в регионах.</w:t>
      </w:r>
      <w:r w:rsidR="00E878F4" w:rsidRPr="00632915">
        <w:rPr>
          <w:rFonts w:eastAsia="MS Mincho"/>
          <w:sz w:val="28"/>
          <w:szCs w:val="28"/>
        </w:rPr>
        <w:t xml:space="preserve"> </w:t>
      </w:r>
    </w:p>
    <w:p w:rsidR="00E878F4" w:rsidRPr="00632915" w:rsidRDefault="00E878F4" w:rsidP="00E878F4">
      <w:pPr>
        <w:ind w:firstLine="680"/>
        <w:jc w:val="both"/>
        <w:rPr>
          <w:rFonts w:eastAsia="MS Mincho"/>
          <w:sz w:val="28"/>
          <w:szCs w:val="28"/>
        </w:rPr>
      </w:pPr>
      <w:r w:rsidRPr="00632915">
        <w:rPr>
          <w:rFonts w:eastAsia="MS Mincho"/>
          <w:sz w:val="28"/>
          <w:szCs w:val="28"/>
        </w:rPr>
        <w:t>В 2015 году в коллективных средствах размещения этого региона было размещено 1370,3 тыс. человек, количество иностранных прибытий составило менее 5%.</w:t>
      </w:r>
    </w:p>
    <w:p w:rsidR="00656B41" w:rsidRPr="00632915" w:rsidRDefault="00E878F4" w:rsidP="00D56C3B">
      <w:pPr>
        <w:ind w:firstLine="680"/>
        <w:jc w:val="both"/>
        <w:rPr>
          <w:rFonts w:eastAsia="MS Mincho"/>
          <w:sz w:val="28"/>
          <w:szCs w:val="28"/>
        </w:rPr>
      </w:pPr>
      <w:r w:rsidRPr="00632915">
        <w:rPr>
          <w:rFonts w:eastAsia="MS Mincho"/>
          <w:sz w:val="28"/>
          <w:szCs w:val="28"/>
        </w:rPr>
        <w:t>Тройку лидеров составляют Карачаево-Черкесская Республика, Республика Дагестан и Кабардино-Балкарская Республика.</w:t>
      </w:r>
    </w:p>
    <w:p w:rsidR="00D55886" w:rsidRPr="00632915" w:rsidRDefault="00656B41" w:rsidP="00656B41">
      <w:pPr>
        <w:pStyle w:val="ConsPlusNormal"/>
        <w:ind w:firstLine="540"/>
        <w:jc w:val="both"/>
        <w:rPr>
          <w:rFonts w:ascii="Times New Roman" w:hAnsi="Times New Roman" w:cs="Times New Roman"/>
          <w:sz w:val="28"/>
          <w:szCs w:val="28"/>
        </w:rPr>
      </w:pPr>
      <w:r w:rsidRPr="00632915">
        <w:rPr>
          <w:rFonts w:ascii="Times New Roman" w:hAnsi="Times New Roman" w:cs="Times New Roman"/>
          <w:sz w:val="28"/>
          <w:szCs w:val="28"/>
        </w:rPr>
        <w:t>Согласно прогнозам при должном уровне развития туристской инфраструктуры, повышении качества и узнаваемости туристского продукта указанных регионов Российской Федерации поток туристов может возрасти более чем в 1,5 раза, достигнув к 2018 году (в соответствии с прогнозными показателями Программы) около 2 млн. человек в год.</w:t>
      </w:r>
    </w:p>
    <w:p w:rsidR="00656B41" w:rsidRPr="00632915" w:rsidRDefault="00D55886" w:rsidP="00D55886">
      <w:pPr>
        <w:pStyle w:val="ConsPlusNormal"/>
        <w:ind w:firstLine="540"/>
        <w:jc w:val="both"/>
        <w:rPr>
          <w:rFonts w:ascii="Times New Roman" w:hAnsi="Times New Roman" w:cs="Times New Roman"/>
          <w:sz w:val="28"/>
          <w:szCs w:val="28"/>
        </w:rPr>
      </w:pPr>
      <w:r w:rsidRPr="00632915">
        <w:rPr>
          <w:rFonts w:ascii="Times New Roman" w:hAnsi="Times New Roman" w:cs="Times New Roman"/>
          <w:sz w:val="28"/>
          <w:szCs w:val="28"/>
        </w:rPr>
        <w:t xml:space="preserve">Стратегический ориентир развития Северного Кавказа до 2025 годы, </w:t>
      </w:r>
      <w:r w:rsidRPr="00632915">
        <w:rPr>
          <w:rFonts w:ascii="Times New Roman" w:hAnsi="Times New Roman" w:cs="Times New Roman"/>
          <w:sz w:val="28"/>
          <w:szCs w:val="28"/>
        </w:rPr>
        <w:lastRenderedPageBreak/>
        <w:t>определен как опережающий рост туристско-рекреационного комплекса Северо-Кавказского федерального округа и превращение его в одну из базовых отраслей, ориентированных на внутренние потоки российских туристов с целью оздоровления. В этих целях формируется перспективное туристское направление (дестинация) «Северный Кавказ» со специализацией - оздоровительный и горнолыжный туризм.</w:t>
      </w:r>
    </w:p>
    <w:p w:rsidR="00D55886" w:rsidRPr="00632915" w:rsidRDefault="00D55886" w:rsidP="00D56C3B">
      <w:pPr>
        <w:pStyle w:val="ConsPlusNormal"/>
        <w:ind w:firstLine="540"/>
        <w:jc w:val="both"/>
        <w:rPr>
          <w:rFonts w:ascii="Times New Roman" w:hAnsi="Times New Roman" w:cs="Times New Roman"/>
          <w:sz w:val="28"/>
          <w:szCs w:val="28"/>
        </w:rPr>
      </w:pPr>
      <w:r w:rsidRPr="00632915">
        <w:rPr>
          <w:rFonts w:ascii="Times New Roman" w:hAnsi="Times New Roman" w:cs="Times New Roman"/>
          <w:sz w:val="28"/>
          <w:szCs w:val="28"/>
        </w:rPr>
        <w:t xml:space="preserve">Помимо этого предполагается более активно </w:t>
      </w:r>
      <w:r w:rsidR="00E31791" w:rsidRPr="00632915">
        <w:rPr>
          <w:rFonts w:ascii="Times New Roman" w:hAnsi="Times New Roman" w:cs="Times New Roman"/>
          <w:sz w:val="28"/>
          <w:szCs w:val="28"/>
        </w:rPr>
        <w:t xml:space="preserve">использовать </w:t>
      </w:r>
      <w:r w:rsidRPr="00632915">
        <w:rPr>
          <w:rFonts w:ascii="Times New Roman" w:hAnsi="Times New Roman" w:cs="Times New Roman"/>
          <w:sz w:val="28"/>
          <w:szCs w:val="28"/>
        </w:rPr>
        <w:t xml:space="preserve">потенциал Каспийского побережья Республики Дагестан, которая входит в перспективное туристское направление (дестинацию) «Каспий». Специализация этой дестинации определена как пляжный туризм с элементами культурно-познавательных и санаторно-курортных программ. Каспийское море — самое большое бессточное соленое озеро на Земле, протяженность российского побережья </w:t>
      </w:r>
      <w:r w:rsidR="00E31791" w:rsidRPr="00632915">
        <w:rPr>
          <w:rFonts w:ascii="Times New Roman" w:hAnsi="Times New Roman" w:cs="Times New Roman"/>
          <w:sz w:val="28"/>
          <w:szCs w:val="28"/>
        </w:rPr>
        <w:t>которого</w:t>
      </w:r>
      <w:r w:rsidRPr="00632915">
        <w:rPr>
          <w:rFonts w:ascii="Times New Roman" w:hAnsi="Times New Roman" w:cs="Times New Roman"/>
          <w:sz w:val="28"/>
          <w:szCs w:val="28"/>
        </w:rPr>
        <w:t xml:space="preserve"> составляет 490 километров. Природные и климатические преимуществ данной дестинации – это теплое море и песчаные пляжи с купальным сезоном свыше 4 месяцев, которые дополняются минеральными водами и лечебными грязями в прибрежной зоне, что создает хорошие условия для отдыха и лечения. В условиях высокого спроса на летний пляжный отдых среди граждан Российской Федерации и дефицита пляжей на «теплых морях» России, Каспийское море при эффективном использовании имеющихся ресурсов потенциально может принимать более 1 млн туристов ежегодно. Также это очень перспективное направление с точки зрения развития въездного туризма, в частности, из Ирана. Вместе с тем, ограничением развития пляжного туризма является отсутствие необходимой туристской инфраструктуры – современных отелей, развлекательных комплексов, марин и т.д., именно на снятие этих инфраструктурных ограничений и будет направлена </w:t>
      </w:r>
      <w:r w:rsidR="00E31791" w:rsidRPr="00632915">
        <w:rPr>
          <w:rFonts w:ascii="Times New Roman" w:hAnsi="Times New Roman" w:cs="Times New Roman"/>
          <w:sz w:val="28"/>
          <w:szCs w:val="28"/>
        </w:rPr>
        <w:t xml:space="preserve">разрабатываемая </w:t>
      </w:r>
      <w:r w:rsidRPr="00632915">
        <w:rPr>
          <w:rFonts w:ascii="Times New Roman" w:hAnsi="Times New Roman" w:cs="Times New Roman"/>
          <w:sz w:val="28"/>
          <w:szCs w:val="28"/>
        </w:rPr>
        <w:t>Программа.</w:t>
      </w:r>
    </w:p>
    <w:p w:rsidR="00D55886" w:rsidRPr="00632915" w:rsidRDefault="00D55886" w:rsidP="00D56C3B">
      <w:pPr>
        <w:pStyle w:val="ConsPlusNormal"/>
        <w:ind w:firstLine="540"/>
        <w:jc w:val="both"/>
        <w:rPr>
          <w:rFonts w:ascii="Times New Roman" w:hAnsi="Times New Roman" w:cs="Times New Roman"/>
          <w:sz w:val="28"/>
          <w:szCs w:val="28"/>
        </w:rPr>
      </w:pPr>
    </w:p>
    <w:p w:rsidR="00656B41" w:rsidRPr="00632915" w:rsidRDefault="006F2F2E" w:rsidP="00D56C3B">
      <w:pPr>
        <w:pStyle w:val="1"/>
        <w:spacing w:before="0" w:after="0"/>
        <w:jc w:val="center"/>
        <w:rPr>
          <w:rFonts w:ascii="Times New Roman" w:hAnsi="Times New Roman"/>
          <w:sz w:val="28"/>
          <w:szCs w:val="28"/>
          <w:lang w:val="ru-RU"/>
        </w:rPr>
      </w:pPr>
      <w:bookmarkStart w:id="17" w:name="_Toc486479894"/>
      <w:r w:rsidRPr="00632915">
        <w:rPr>
          <w:rFonts w:ascii="Times New Roman" w:hAnsi="Times New Roman"/>
          <w:sz w:val="28"/>
          <w:szCs w:val="28"/>
        </w:rPr>
        <w:t>X</w:t>
      </w:r>
      <w:r w:rsidRPr="00632915">
        <w:rPr>
          <w:rFonts w:ascii="Times New Roman" w:hAnsi="Times New Roman"/>
          <w:sz w:val="28"/>
          <w:szCs w:val="28"/>
          <w:lang w:val="en-US"/>
        </w:rPr>
        <w:t>X</w:t>
      </w:r>
      <w:r w:rsidRPr="00632915">
        <w:rPr>
          <w:rFonts w:ascii="Times New Roman" w:hAnsi="Times New Roman"/>
          <w:sz w:val="28"/>
          <w:szCs w:val="28"/>
        </w:rPr>
        <w:t xml:space="preserve">I. Предложения по опережающему развитию </w:t>
      </w:r>
      <w:r w:rsidR="00656B41" w:rsidRPr="00632915">
        <w:rPr>
          <w:rFonts w:ascii="Times New Roman" w:hAnsi="Times New Roman"/>
          <w:sz w:val="28"/>
          <w:szCs w:val="28"/>
        </w:rPr>
        <w:t>Калининградск</w:t>
      </w:r>
      <w:r w:rsidRPr="00632915">
        <w:rPr>
          <w:rFonts w:ascii="Times New Roman" w:hAnsi="Times New Roman"/>
          <w:sz w:val="28"/>
          <w:szCs w:val="28"/>
          <w:lang w:val="ru-RU"/>
        </w:rPr>
        <w:t xml:space="preserve">ой </w:t>
      </w:r>
      <w:r w:rsidR="00656B41" w:rsidRPr="00632915">
        <w:rPr>
          <w:rFonts w:ascii="Times New Roman" w:hAnsi="Times New Roman"/>
          <w:sz w:val="28"/>
          <w:szCs w:val="28"/>
        </w:rPr>
        <w:t>област</w:t>
      </w:r>
      <w:bookmarkEnd w:id="17"/>
      <w:r w:rsidRPr="00632915">
        <w:rPr>
          <w:rFonts w:ascii="Times New Roman" w:hAnsi="Times New Roman"/>
          <w:sz w:val="28"/>
          <w:szCs w:val="28"/>
          <w:lang w:val="ru-RU"/>
        </w:rPr>
        <w:t>и</w:t>
      </w:r>
    </w:p>
    <w:p w:rsidR="00656B41" w:rsidRPr="00632915" w:rsidRDefault="00656B41" w:rsidP="00D56C3B">
      <w:pPr>
        <w:pStyle w:val="ConsPlusNormal"/>
        <w:rPr>
          <w:rFonts w:ascii="Times New Roman" w:hAnsi="Times New Roman" w:cs="Times New Roman"/>
          <w:sz w:val="28"/>
          <w:szCs w:val="28"/>
        </w:rPr>
      </w:pPr>
    </w:p>
    <w:p w:rsidR="00E878F4" w:rsidRPr="00632915" w:rsidRDefault="00E31791" w:rsidP="00D56C3B">
      <w:pPr>
        <w:ind w:firstLine="680"/>
        <w:jc w:val="both"/>
        <w:rPr>
          <w:rFonts w:eastAsia="MS Mincho"/>
          <w:sz w:val="28"/>
          <w:szCs w:val="28"/>
        </w:rPr>
      </w:pPr>
      <w:r w:rsidRPr="00632915">
        <w:rPr>
          <w:sz w:val="28"/>
          <w:szCs w:val="28"/>
        </w:rPr>
        <w:t>В</w:t>
      </w:r>
      <w:r w:rsidR="00247AF1" w:rsidRPr="00632915">
        <w:rPr>
          <w:sz w:val="28"/>
          <w:szCs w:val="28"/>
        </w:rPr>
        <w:t xml:space="preserve"> </w:t>
      </w:r>
      <w:r w:rsidRPr="00632915">
        <w:rPr>
          <w:sz w:val="28"/>
          <w:szCs w:val="28"/>
        </w:rPr>
        <w:t xml:space="preserve">соответствии со </w:t>
      </w:r>
      <w:r w:rsidR="00247AF1" w:rsidRPr="00632915">
        <w:rPr>
          <w:sz w:val="28"/>
          <w:szCs w:val="28"/>
        </w:rPr>
        <w:t>стратегическим</w:t>
      </w:r>
      <w:r w:rsidRPr="00632915">
        <w:rPr>
          <w:sz w:val="28"/>
          <w:szCs w:val="28"/>
        </w:rPr>
        <w:t>и</w:t>
      </w:r>
      <w:r w:rsidR="00247AF1" w:rsidRPr="00632915">
        <w:rPr>
          <w:sz w:val="28"/>
          <w:szCs w:val="28"/>
        </w:rPr>
        <w:t xml:space="preserve"> ориентирам</w:t>
      </w:r>
      <w:r w:rsidRPr="00632915">
        <w:rPr>
          <w:sz w:val="28"/>
          <w:szCs w:val="28"/>
        </w:rPr>
        <w:t>и</w:t>
      </w:r>
      <w:r w:rsidR="00247AF1" w:rsidRPr="00632915">
        <w:rPr>
          <w:sz w:val="28"/>
          <w:szCs w:val="28"/>
        </w:rPr>
        <w:t xml:space="preserve"> действующей Программы</w:t>
      </w:r>
      <w:r w:rsidRPr="00632915">
        <w:rPr>
          <w:sz w:val="28"/>
          <w:szCs w:val="28"/>
        </w:rPr>
        <w:t>,</w:t>
      </w:r>
      <w:r w:rsidR="00247AF1" w:rsidRPr="00632915">
        <w:rPr>
          <w:sz w:val="28"/>
          <w:szCs w:val="28"/>
        </w:rPr>
        <w:t xml:space="preserve"> </w:t>
      </w:r>
      <w:r w:rsidR="00656B41" w:rsidRPr="00632915">
        <w:rPr>
          <w:sz w:val="28"/>
          <w:szCs w:val="28"/>
        </w:rPr>
        <w:t xml:space="preserve">туризм </w:t>
      </w:r>
      <w:r w:rsidR="00247AF1" w:rsidRPr="00632915">
        <w:rPr>
          <w:sz w:val="28"/>
          <w:szCs w:val="28"/>
        </w:rPr>
        <w:t>должен</w:t>
      </w:r>
      <w:r w:rsidR="00656B41" w:rsidRPr="00632915">
        <w:rPr>
          <w:sz w:val="28"/>
          <w:szCs w:val="28"/>
        </w:rPr>
        <w:t xml:space="preserve"> стать фактором опережающего социально-экономического развития Калининградской области. Согласно оценкам экспертов</w:t>
      </w:r>
      <w:r w:rsidRPr="00632915">
        <w:rPr>
          <w:sz w:val="28"/>
          <w:szCs w:val="28"/>
        </w:rPr>
        <w:t>,</w:t>
      </w:r>
      <w:r w:rsidR="00656B41" w:rsidRPr="00632915">
        <w:rPr>
          <w:sz w:val="28"/>
          <w:szCs w:val="28"/>
        </w:rPr>
        <w:t xml:space="preserve"> при условии развития туристской и досу</w:t>
      </w:r>
      <w:r w:rsidRPr="00632915">
        <w:rPr>
          <w:sz w:val="28"/>
          <w:szCs w:val="28"/>
        </w:rPr>
        <w:t xml:space="preserve">говой инфраструктуры региона, а </w:t>
      </w:r>
      <w:r w:rsidR="00656B41" w:rsidRPr="00632915">
        <w:rPr>
          <w:sz w:val="28"/>
          <w:szCs w:val="28"/>
        </w:rPr>
        <w:t xml:space="preserve">также при преодолении негативного влияния </w:t>
      </w:r>
      <w:r w:rsidRPr="00632915">
        <w:rPr>
          <w:sz w:val="28"/>
          <w:szCs w:val="28"/>
        </w:rPr>
        <w:t>различных</w:t>
      </w:r>
      <w:r w:rsidR="00656B41" w:rsidRPr="00632915">
        <w:rPr>
          <w:sz w:val="28"/>
          <w:szCs w:val="28"/>
        </w:rPr>
        <w:t xml:space="preserve"> факторов</w:t>
      </w:r>
      <w:r w:rsidRPr="00632915">
        <w:rPr>
          <w:sz w:val="28"/>
          <w:szCs w:val="28"/>
        </w:rPr>
        <w:t>,</w:t>
      </w:r>
      <w:r w:rsidR="00656B41" w:rsidRPr="00632915">
        <w:rPr>
          <w:sz w:val="28"/>
          <w:szCs w:val="28"/>
        </w:rPr>
        <w:t xml:space="preserve"> поток туристов в Калининградской области может </w:t>
      </w:r>
      <w:r w:rsidR="00247AF1" w:rsidRPr="00632915">
        <w:rPr>
          <w:sz w:val="28"/>
          <w:szCs w:val="28"/>
        </w:rPr>
        <w:t xml:space="preserve">к 2018 году может </w:t>
      </w:r>
      <w:r w:rsidR="00A42736" w:rsidRPr="00632915">
        <w:rPr>
          <w:sz w:val="28"/>
          <w:szCs w:val="28"/>
        </w:rPr>
        <w:t>превысить 1 млн. туристов в год</w:t>
      </w:r>
      <w:r w:rsidR="00656B41" w:rsidRPr="00632915">
        <w:rPr>
          <w:sz w:val="28"/>
          <w:szCs w:val="28"/>
        </w:rPr>
        <w:t>.</w:t>
      </w:r>
      <w:r w:rsidR="00E878F4" w:rsidRPr="00632915">
        <w:rPr>
          <w:rFonts w:eastAsia="MS Mincho"/>
          <w:sz w:val="28"/>
          <w:szCs w:val="28"/>
        </w:rPr>
        <w:t xml:space="preserve"> </w:t>
      </w:r>
    </w:p>
    <w:p w:rsidR="00E878F4" w:rsidRPr="00632915" w:rsidRDefault="00E878F4" w:rsidP="00E878F4">
      <w:pPr>
        <w:ind w:firstLine="680"/>
        <w:jc w:val="both"/>
        <w:rPr>
          <w:rFonts w:eastAsia="MS Mincho"/>
          <w:sz w:val="28"/>
          <w:szCs w:val="28"/>
        </w:rPr>
      </w:pPr>
      <w:r w:rsidRPr="00632915">
        <w:rPr>
          <w:rFonts w:eastAsia="MS Mincho"/>
          <w:sz w:val="28"/>
          <w:szCs w:val="28"/>
        </w:rPr>
        <w:t xml:space="preserve">Калининградская область как анклавный регион Российской Федерации с уникальным историко-культурным и природным наследием всегда была интересна туристам. На территории области располагается курортная зона протяженностью около 100 километров. Здесь находится 7 месторождений подземных минеральных вод, готовых к промышленному использованию. Регион называют янтарным краем России, поскольку в нем сосредоточено </w:t>
      </w:r>
      <w:r w:rsidRPr="00632915">
        <w:rPr>
          <w:rFonts w:eastAsia="MS Mincho"/>
          <w:sz w:val="28"/>
          <w:szCs w:val="28"/>
        </w:rPr>
        <w:lastRenderedPageBreak/>
        <w:t>90% мировых залежей янтаря. Приоритетными для Калининградской области являются культурно-познавательный, экологический, пляжный и оздоровительный туризм. Перспективными направлениями разработки туристских продуктов и маршрутов выступают активный, водный, детский, молодежный, деловой и событийный туризм, велосипедные маршруты, а также маршруты с посещением приграничных территорий Литвы и Польши. По итогам 2015 г. в коллективных средствах размещения региона было размещено 535,1 тыс. человек, в том числе 62,8 тыс. иностранных граждан.</w:t>
      </w:r>
    </w:p>
    <w:p w:rsidR="00247AF1" w:rsidRPr="00632915" w:rsidRDefault="00E31791" w:rsidP="00247AF1">
      <w:pPr>
        <w:pStyle w:val="ConsPlusNormal"/>
        <w:ind w:firstLine="540"/>
        <w:jc w:val="both"/>
        <w:rPr>
          <w:rFonts w:ascii="Times New Roman" w:hAnsi="Times New Roman" w:cs="Times New Roman"/>
          <w:sz w:val="28"/>
          <w:szCs w:val="28"/>
        </w:rPr>
      </w:pPr>
      <w:r w:rsidRPr="00632915">
        <w:rPr>
          <w:rFonts w:ascii="Times New Roman" w:hAnsi="Times New Roman" w:cs="Times New Roman"/>
          <w:sz w:val="28"/>
          <w:szCs w:val="28"/>
        </w:rPr>
        <w:t>Калининградская область - з</w:t>
      </w:r>
      <w:r w:rsidR="00247AF1" w:rsidRPr="00632915">
        <w:rPr>
          <w:rFonts w:ascii="Times New Roman" w:hAnsi="Times New Roman" w:cs="Times New Roman"/>
          <w:sz w:val="28"/>
          <w:szCs w:val="28"/>
        </w:rPr>
        <w:t>ападный морской рекреационный регион, расположенный на юго-восточном побережье Балтийского моря и являющийся самой западной территорией России. Площадь области составляет всего 0,1% площади Российской Федерации – это одна из самых маленьких территорий России. Калининградская область обладает привлекательностью для туристов различных целевых групп. Основу этой популярности создают природные ресурсы этого края, которые не имеют аналогов в мире. Куршская и Вислинская (Балтийская) косы - уникальные природные объекты. Также это развитые климатические морские курорты в Светлогорске, Отрадном, Зеленоградске. Данное направление популярно среди российских  туристов, а также пользуется спросом у иностранных туристов, в первую очередь из приграничных стран - Литвы и Польши.</w:t>
      </w:r>
    </w:p>
    <w:p w:rsidR="00247AF1" w:rsidRPr="00632915" w:rsidRDefault="00247AF1" w:rsidP="00D56C3B">
      <w:pPr>
        <w:pStyle w:val="ConsPlusNormal"/>
        <w:ind w:firstLine="540"/>
        <w:jc w:val="both"/>
        <w:rPr>
          <w:rFonts w:ascii="Times New Roman" w:hAnsi="Times New Roman" w:cs="Times New Roman"/>
          <w:sz w:val="28"/>
          <w:szCs w:val="28"/>
        </w:rPr>
      </w:pPr>
      <w:r w:rsidRPr="00632915">
        <w:rPr>
          <w:rFonts w:ascii="Times New Roman" w:hAnsi="Times New Roman" w:cs="Times New Roman"/>
          <w:sz w:val="28"/>
          <w:szCs w:val="28"/>
        </w:rPr>
        <w:t>Туристско-рекреационный потенциал данног</w:t>
      </w:r>
      <w:r w:rsidR="00E31791" w:rsidRPr="00632915">
        <w:rPr>
          <w:rFonts w:ascii="Times New Roman" w:hAnsi="Times New Roman" w:cs="Times New Roman"/>
          <w:sz w:val="28"/>
          <w:szCs w:val="28"/>
        </w:rPr>
        <w:t>о субъекта Российской Федерации</w:t>
      </w:r>
      <w:r w:rsidRPr="00632915">
        <w:rPr>
          <w:rFonts w:ascii="Times New Roman" w:hAnsi="Times New Roman" w:cs="Times New Roman"/>
          <w:sz w:val="28"/>
          <w:szCs w:val="28"/>
        </w:rPr>
        <w:t xml:space="preserve"> формирует основу перспективного туристского направления (дестинации) «Русская Ба</w:t>
      </w:r>
      <w:r w:rsidR="00E31791" w:rsidRPr="00632915">
        <w:rPr>
          <w:rFonts w:ascii="Times New Roman" w:hAnsi="Times New Roman" w:cs="Times New Roman"/>
          <w:sz w:val="28"/>
          <w:szCs w:val="28"/>
        </w:rPr>
        <w:t>лтика», основной специализацией</w:t>
      </w:r>
      <w:r w:rsidRPr="00632915">
        <w:rPr>
          <w:rFonts w:ascii="Times New Roman" w:hAnsi="Times New Roman" w:cs="Times New Roman"/>
          <w:sz w:val="28"/>
          <w:szCs w:val="28"/>
        </w:rPr>
        <w:t xml:space="preserve"> которого будет </w:t>
      </w:r>
      <w:r w:rsidR="00D55886" w:rsidRPr="00632915">
        <w:rPr>
          <w:rFonts w:ascii="Times New Roman" w:hAnsi="Times New Roman" w:cs="Times New Roman"/>
          <w:sz w:val="28"/>
          <w:szCs w:val="28"/>
        </w:rPr>
        <w:t>культурно-познавательный туризм, с элементами пляжного туризма и санаторно-курортными программами.</w:t>
      </w:r>
    </w:p>
    <w:p w:rsidR="00E31791" w:rsidRPr="00632915" w:rsidRDefault="00E31791" w:rsidP="00E31791">
      <w:pPr>
        <w:ind w:firstLine="680"/>
        <w:jc w:val="both"/>
        <w:rPr>
          <w:rFonts w:eastAsia="MS Mincho"/>
          <w:sz w:val="28"/>
          <w:szCs w:val="28"/>
        </w:rPr>
      </w:pPr>
      <w:r w:rsidRPr="00632915">
        <w:rPr>
          <w:rFonts w:eastAsia="MS Mincho"/>
          <w:sz w:val="28"/>
          <w:szCs w:val="28"/>
        </w:rPr>
        <w:t>Таким образом, в Российской Федерации сложились устойчивые центры туристского интереса, их развитие протекало в условиях активного использования инструментов программно-целевого управления, а динамика в сфере туризма показывает, что реализуемый комплекс государственных мер по развитию туристской инфраструктуры оказывает решающее влияние на позитивное изменение ситуации.</w:t>
      </w:r>
    </w:p>
    <w:p w:rsidR="00D56C3B" w:rsidRPr="00632915" w:rsidRDefault="00D56C3B" w:rsidP="00D56C3B">
      <w:pPr>
        <w:pStyle w:val="ConsPlusNormal"/>
        <w:ind w:firstLine="540"/>
        <w:jc w:val="both"/>
        <w:rPr>
          <w:rFonts w:ascii="Times New Roman" w:hAnsi="Times New Roman" w:cs="Times New Roman"/>
          <w:sz w:val="28"/>
          <w:szCs w:val="28"/>
        </w:rPr>
      </w:pPr>
    </w:p>
    <w:p w:rsidR="00A42736" w:rsidRPr="00632915" w:rsidRDefault="006F2F2E" w:rsidP="00D56C3B">
      <w:pPr>
        <w:pStyle w:val="1"/>
        <w:spacing w:before="0" w:after="0"/>
        <w:jc w:val="center"/>
        <w:rPr>
          <w:rFonts w:ascii="Times New Roman" w:hAnsi="Times New Roman"/>
          <w:sz w:val="28"/>
          <w:szCs w:val="28"/>
          <w:lang w:val="ru-RU"/>
        </w:rPr>
      </w:pPr>
      <w:bookmarkStart w:id="18" w:name="_Toc486479895"/>
      <w:r w:rsidRPr="00632915">
        <w:rPr>
          <w:rFonts w:ascii="Times New Roman" w:hAnsi="Times New Roman"/>
          <w:sz w:val="28"/>
          <w:szCs w:val="28"/>
        </w:rPr>
        <w:t>X</w:t>
      </w:r>
      <w:r w:rsidRPr="00632915">
        <w:rPr>
          <w:rFonts w:ascii="Times New Roman" w:hAnsi="Times New Roman"/>
          <w:sz w:val="28"/>
          <w:szCs w:val="28"/>
          <w:lang w:val="en-US"/>
        </w:rPr>
        <w:t>X</w:t>
      </w:r>
      <w:r w:rsidRPr="00632915">
        <w:rPr>
          <w:rFonts w:ascii="Times New Roman" w:hAnsi="Times New Roman"/>
          <w:sz w:val="28"/>
          <w:szCs w:val="28"/>
        </w:rPr>
        <w:t xml:space="preserve">II. Предложения по опережающему развитию </w:t>
      </w:r>
      <w:r w:rsidR="00A42736" w:rsidRPr="00632915">
        <w:rPr>
          <w:rFonts w:ascii="Times New Roman" w:hAnsi="Times New Roman"/>
          <w:sz w:val="28"/>
          <w:szCs w:val="28"/>
        </w:rPr>
        <w:t>Байкальск</w:t>
      </w:r>
      <w:r w:rsidRPr="00632915">
        <w:rPr>
          <w:rFonts w:ascii="Times New Roman" w:hAnsi="Times New Roman"/>
          <w:sz w:val="28"/>
          <w:szCs w:val="28"/>
          <w:lang w:val="ru-RU"/>
        </w:rPr>
        <w:t>ого</w:t>
      </w:r>
      <w:r w:rsidR="00A42736" w:rsidRPr="00632915">
        <w:rPr>
          <w:rFonts w:ascii="Times New Roman" w:hAnsi="Times New Roman"/>
          <w:sz w:val="28"/>
          <w:szCs w:val="28"/>
        </w:rPr>
        <w:t xml:space="preserve"> регион</w:t>
      </w:r>
      <w:bookmarkEnd w:id="18"/>
      <w:r w:rsidRPr="00632915">
        <w:rPr>
          <w:rFonts w:ascii="Times New Roman" w:hAnsi="Times New Roman"/>
          <w:sz w:val="28"/>
          <w:szCs w:val="28"/>
          <w:lang w:val="ru-RU"/>
        </w:rPr>
        <w:t>а</w:t>
      </w:r>
    </w:p>
    <w:p w:rsidR="00A42736" w:rsidRPr="00632915" w:rsidRDefault="00A42736" w:rsidP="00D56C3B">
      <w:pPr>
        <w:ind w:firstLine="709"/>
        <w:jc w:val="center"/>
        <w:rPr>
          <w:sz w:val="28"/>
          <w:szCs w:val="28"/>
        </w:rPr>
      </w:pPr>
    </w:p>
    <w:p w:rsidR="00A42736" w:rsidRPr="00632915" w:rsidRDefault="00CF1B76" w:rsidP="00D56C3B">
      <w:pPr>
        <w:ind w:firstLine="709"/>
        <w:jc w:val="both"/>
        <w:rPr>
          <w:sz w:val="28"/>
          <w:szCs w:val="28"/>
        </w:rPr>
      </w:pPr>
      <w:r w:rsidRPr="00632915">
        <w:rPr>
          <w:rFonts w:eastAsia="MS Mincho"/>
          <w:sz w:val="28"/>
          <w:szCs w:val="28"/>
        </w:rPr>
        <w:t>В Байкальском регионе выделено перспективное турист</w:t>
      </w:r>
      <w:r w:rsidR="003C24B7" w:rsidRPr="00632915">
        <w:rPr>
          <w:rFonts w:eastAsia="MS Mincho"/>
          <w:sz w:val="28"/>
          <w:szCs w:val="28"/>
        </w:rPr>
        <w:t>с</w:t>
      </w:r>
      <w:r w:rsidRPr="00632915">
        <w:rPr>
          <w:rFonts w:eastAsia="MS Mincho"/>
          <w:sz w:val="28"/>
          <w:szCs w:val="28"/>
        </w:rPr>
        <w:t>кое направление (дестинация) «Байкал», с</w:t>
      </w:r>
      <w:r w:rsidR="00D55886" w:rsidRPr="00632915">
        <w:rPr>
          <w:rFonts w:eastAsia="MS Mincho"/>
          <w:sz w:val="28"/>
          <w:szCs w:val="28"/>
        </w:rPr>
        <w:t>пециализаци</w:t>
      </w:r>
      <w:r w:rsidRPr="00632915">
        <w:rPr>
          <w:rFonts w:eastAsia="MS Mincho"/>
          <w:sz w:val="28"/>
          <w:szCs w:val="28"/>
        </w:rPr>
        <w:t>ей которо</w:t>
      </w:r>
      <w:r w:rsidR="00E31791" w:rsidRPr="00632915">
        <w:rPr>
          <w:rFonts w:eastAsia="MS Mincho"/>
          <w:sz w:val="28"/>
          <w:szCs w:val="28"/>
        </w:rPr>
        <w:t>го</w:t>
      </w:r>
      <w:r w:rsidRPr="00632915">
        <w:rPr>
          <w:rFonts w:eastAsia="MS Mincho"/>
          <w:sz w:val="28"/>
          <w:szCs w:val="28"/>
        </w:rPr>
        <w:t xml:space="preserve"> определен</w:t>
      </w:r>
      <w:r w:rsidR="00D55886" w:rsidRPr="00632915">
        <w:rPr>
          <w:rFonts w:eastAsia="MS Mincho"/>
          <w:sz w:val="28"/>
          <w:szCs w:val="28"/>
        </w:rPr>
        <w:t xml:space="preserve"> организованный экологический туризм. Основой данной дестинации является уникальная экосистема озера Байкал и Байкальской природной территории, которая распространяется на Иркутскую область, Республику Бурятия и Забайкальский край. Увеличение антропогенной нагрузки на Байкальскую природную территорию требует комплекса неотложных мер по обеспечению сохранения на особо охраняемых природных территориях находящихся под угрозой исчезновения объектов животного и растительного мира, а также воспроизводства эндемичных видов животных и растений. </w:t>
      </w:r>
      <w:r w:rsidR="00D55886" w:rsidRPr="00632915">
        <w:rPr>
          <w:rFonts w:eastAsia="MS Mincho"/>
          <w:sz w:val="28"/>
          <w:szCs w:val="28"/>
        </w:rPr>
        <w:lastRenderedPageBreak/>
        <w:t>Рекреационное использование озера Байкал с учетом природоохранных требований обусловливает необходимость развития инфраструктуры организованного туризма и отдыха на побережье озера, а также создания альтернативных мест притяжения туристского интереса на территории Иркутской области, Республики Бурятия и Забайкальского края. Ключевым принципом данной дестинации является «Туризм: используя потенциал, сохраняя природу», который реализуется во взаимоувязке с целями и задачами</w:t>
      </w:r>
      <w:r w:rsidR="000265C8" w:rsidRPr="00632915">
        <w:rPr>
          <w:rFonts w:eastAsia="MS Mincho"/>
          <w:sz w:val="28"/>
          <w:szCs w:val="28"/>
        </w:rPr>
        <w:t xml:space="preserve"> Федеральной целевой программы </w:t>
      </w:r>
      <w:r w:rsidR="00D55886" w:rsidRPr="00632915">
        <w:rPr>
          <w:rFonts w:eastAsia="MS Mincho"/>
          <w:sz w:val="28"/>
          <w:szCs w:val="28"/>
        </w:rPr>
        <w:t>«Охрана озера Байкал и социально-экономическое развитие Байкальской природной территории на 2012 – 2020 годы».</w:t>
      </w:r>
    </w:p>
    <w:p w:rsidR="00A42736" w:rsidRPr="00632915" w:rsidRDefault="006F2F2E" w:rsidP="00823AB3">
      <w:pPr>
        <w:pStyle w:val="1"/>
        <w:jc w:val="center"/>
        <w:rPr>
          <w:rFonts w:ascii="Times New Roman" w:hAnsi="Times New Roman"/>
          <w:sz w:val="28"/>
          <w:szCs w:val="28"/>
          <w:lang w:val="ru-RU"/>
        </w:rPr>
      </w:pPr>
      <w:bookmarkStart w:id="19" w:name="_Toc486479896"/>
      <w:r w:rsidRPr="00632915">
        <w:rPr>
          <w:rFonts w:ascii="Times New Roman" w:hAnsi="Times New Roman"/>
          <w:sz w:val="28"/>
          <w:szCs w:val="28"/>
        </w:rPr>
        <w:t>X</w:t>
      </w:r>
      <w:r w:rsidRPr="00632915">
        <w:rPr>
          <w:rFonts w:ascii="Times New Roman" w:hAnsi="Times New Roman"/>
          <w:sz w:val="28"/>
          <w:szCs w:val="28"/>
          <w:lang w:val="en-US"/>
        </w:rPr>
        <w:t>X</w:t>
      </w:r>
      <w:r w:rsidRPr="00632915">
        <w:rPr>
          <w:rFonts w:ascii="Times New Roman" w:hAnsi="Times New Roman"/>
          <w:sz w:val="28"/>
          <w:szCs w:val="28"/>
        </w:rPr>
        <w:t xml:space="preserve">III. Предложения по опережающему развитию </w:t>
      </w:r>
      <w:r w:rsidR="00A42736" w:rsidRPr="00632915">
        <w:rPr>
          <w:rFonts w:ascii="Times New Roman" w:hAnsi="Times New Roman"/>
          <w:sz w:val="28"/>
          <w:szCs w:val="28"/>
        </w:rPr>
        <w:t>Арктическ</w:t>
      </w:r>
      <w:r w:rsidRPr="00632915">
        <w:rPr>
          <w:rFonts w:ascii="Times New Roman" w:hAnsi="Times New Roman"/>
          <w:sz w:val="28"/>
          <w:szCs w:val="28"/>
          <w:lang w:val="ru-RU"/>
        </w:rPr>
        <w:t>ой</w:t>
      </w:r>
      <w:r w:rsidR="00A42736" w:rsidRPr="00632915">
        <w:rPr>
          <w:rFonts w:ascii="Times New Roman" w:hAnsi="Times New Roman"/>
          <w:sz w:val="28"/>
          <w:szCs w:val="28"/>
        </w:rPr>
        <w:t xml:space="preserve"> зон</w:t>
      </w:r>
      <w:r w:rsidRPr="00632915">
        <w:rPr>
          <w:rFonts w:ascii="Times New Roman" w:hAnsi="Times New Roman"/>
          <w:sz w:val="28"/>
          <w:szCs w:val="28"/>
          <w:lang w:val="ru-RU"/>
        </w:rPr>
        <w:t>ы</w:t>
      </w:r>
      <w:r w:rsidR="00A42736" w:rsidRPr="00632915">
        <w:rPr>
          <w:rFonts w:ascii="Times New Roman" w:hAnsi="Times New Roman"/>
          <w:sz w:val="28"/>
          <w:szCs w:val="28"/>
        </w:rPr>
        <w:t xml:space="preserve"> Российской Федерации</w:t>
      </w:r>
      <w:bookmarkEnd w:id="19"/>
    </w:p>
    <w:p w:rsidR="006F2F2E" w:rsidRPr="00632915" w:rsidRDefault="006F2F2E" w:rsidP="006F2F2E">
      <w:pPr>
        <w:rPr>
          <w:lang w:eastAsia="x-none"/>
        </w:rPr>
      </w:pPr>
    </w:p>
    <w:p w:rsidR="00E878F4" w:rsidRPr="00632915" w:rsidRDefault="00960DB9" w:rsidP="00E878F4">
      <w:pPr>
        <w:ind w:firstLine="709"/>
        <w:jc w:val="both"/>
        <w:rPr>
          <w:sz w:val="28"/>
          <w:szCs w:val="28"/>
        </w:rPr>
      </w:pPr>
      <w:r w:rsidRPr="00632915">
        <w:rPr>
          <w:sz w:val="28"/>
          <w:szCs w:val="28"/>
        </w:rPr>
        <w:t xml:space="preserve">Для повышения «туристского освоения» Арктической зоны Российской Федерации, предлагается развитие перспективного направления (дестинации) «Русская Арктика». Специализация этой дестинации – это арктические круизы и экспедиционные маршруты, популярность которых постоянно растет у российских и иностранных туристов. На территории дестинации действует национальный парк «Русская Арктика», который является одной из наиболее молодых охраняемых территорий в Российской Федерации. В декабре 2010 года </w:t>
      </w:r>
      <w:r w:rsidRPr="00632915">
        <w:rPr>
          <w:iCs/>
          <w:sz w:val="28"/>
          <w:szCs w:val="28"/>
        </w:rPr>
        <w:t>парк «Русская Арктика»</w:t>
      </w:r>
      <w:r w:rsidRPr="00632915">
        <w:rPr>
          <w:sz w:val="28"/>
          <w:szCs w:val="28"/>
        </w:rPr>
        <w:t xml:space="preserve"> пополнился государственным природным заказником федерального значения </w:t>
      </w:r>
      <w:r w:rsidRPr="00632915">
        <w:rPr>
          <w:bCs/>
          <w:sz w:val="28"/>
          <w:szCs w:val="28"/>
        </w:rPr>
        <w:t>«Земля Франца Иосифа»</w:t>
      </w:r>
      <w:r w:rsidRPr="00632915">
        <w:rPr>
          <w:sz w:val="28"/>
          <w:szCs w:val="28"/>
        </w:rPr>
        <w:t xml:space="preserve"> − наиболее северной территорией суши Евразии.</w:t>
      </w:r>
    </w:p>
    <w:p w:rsidR="00E31791" w:rsidRPr="00632915" w:rsidRDefault="00960DB9" w:rsidP="003A4121">
      <w:pPr>
        <w:ind w:firstLine="720"/>
        <w:jc w:val="both"/>
        <w:rPr>
          <w:sz w:val="28"/>
          <w:szCs w:val="28"/>
        </w:rPr>
      </w:pPr>
      <w:r w:rsidRPr="00632915">
        <w:rPr>
          <w:sz w:val="28"/>
          <w:szCs w:val="28"/>
        </w:rPr>
        <w:t>Необходимо  найти новые механизм</w:t>
      </w:r>
      <w:r w:rsidR="00E31791" w:rsidRPr="00632915">
        <w:rPr>
          <w:sz w:val="28"/>
          <w:szCs w:val="28"/>
        </w:rPr>
        <w:t xml:space="preserve">ы и </w:t>
      </w:r>
      <w:r w:rsidRPr="00632915">
        <w:rPr>
          <w:sz w:val="28"/>
          <w:szCs w:val="28"/>
        </w:rPr>
        <w:t>стимулы для того, чтобы Арктика стала рационально обжитой в хозяйственном, инфраструктурном и со</w:t>
      </w:r>
      <w:r w:rsidR="00E878F4" w:rsidRPr="00632915">
        <w:rPr>
          <w:sz w:val="28"/>
          <w:szCs w:val="28"/>
        </w:rPr>
        <w:t xml:space="preserve">циальном отношениях. Туристское </w:t>
      </w:r>
      <w:r w:rsidRPr="00632915">
        <w:rPr>
          <w:sz w:val="28"/>
          <w:szCs w:val="28"/>
        </w:rPr>
        <w:t>переосвоение российской Арктики в соответствии с современными требованиями к такому процессу может считаться результативным, если в ходе реализации множества частных решений будет достигнута, во-первых, сбалансированность использования всех видов природных ресурсов и восстановления потенциала окружающей среды. Во-вторых, развитие взаимовыгодных связей с другими территориями страны и зарубежными странами. В-третьих, сбалансированность мест приложения труда и системы расселения при неукоснительном соблюдении законодательно установленных прав коренного населения на территории традиционного природопользования</w:t>
      </w:r>
      <w:r w:rsidR="00E31791" w:rsidRPr="00632915">
        <w:rPr>
          <w:sz w:val="28"/>
          <w:szCs w:val="28"/>
        </w:rPr>
        <w:t>.</w:t>
      </w:r>
      <w:r w:rsidRPr="00632915">
        <w:rPr>
          <w:sz w:val="28"/>
          <w:szCs w:val="28"/>
        </w:rPr>
        <w:t xml:space="preserve"> </w:t>
      </w:r>
    </w:p>
    <w:p w:rsidR="00960DB9" w:rsidRPr="00632915" w:rsidRDefault="00960DB9" w:rsidP="003A4121">
      <w:pPr>
        <w:ind w:firstLine="720"/>
        <w:jc w:val="both"/>
        <w:rPr>
          <w:sz w:val="28"/>
          <w:szCs w:val="28"/>
        </w:rPr>
      </w:pPr>
      <w:r w:rsidRPr="00632915">
        <w:rPr>
          <w:sz w:val="28"/>
          <w:szCs w:val="28"/>
        </w:rPr>
        <w:t xml:space="preserve">Это возможно только при использовании программно-целевых технологий реализации проекта, способных обеспечить согласованность мер экономической, социальной и природоохранной политики федеральных, региональных и муниципальных органов власти на территории Арктической зоны, а также координацию усилий действующих и </w:t>
      </w:r>
      <w:r w:rsidR="00E31791" w:rsidRPr="00632915">
        <w:rPr>
          <w:sz w:val="28"/>
          <w:szCs w:val="28"/>
        </w:rPr>
        <w:t>перспективных</w:t>
      </w:r>
      <w:r w:rsidRPr="00632915">
        <w:rPr>
          <w:sz w:val="28"/>
          <w:szCs w:val="28"/>
        </w:rPr>
        <w:t xml:space="preserve"> </w:t>
      </w:r>
      <w:r w:rsidR="00E31791" w:rsidRPr="00632915">
        <w:rPr>
          <w:sz w:val="28"/>
          <w:szCs w:val="28"/>
        </w:rPr>
        <w:t xml:space="preserve">бизнес-структур </w:t>
      </w:r>
      <w:r w:rsidRPr="00632915">
        <w:rPr>
          <w:sz w:val="28"/>
          <w:szCs w:val="28"/>
        </w:rPr>
        <w:t xml:space="preserve">в Арктической зоне России в реализации стратегии туристического развития этой зоны. </w:t>
      </w:r>
    </w:p>
    <w:p w:rsidR="00960DB9" w:rsidRPr="00632915" w:rsidRDefault="00960DB9" w:rsidP="003A4121">
      <w:pPr>
        <w:ind w:firstLine="720"/>
        <w:jc w:val="both"/>
        <w:rPr>
          <w:sz w:val="28"/>
          <w:szCs w:val="28"/>
        </w:rPr>
      </w:pPr>
      <w:r w:rsidRPr="00632915">
        <w:rPr>
          <w:sz w:val="28"/>
          <w:szCs w:val="28"/>
        </w:rPr>
        <w:t xml:space="preserve">Объектом переосвоения российской Арктики должен впервые стать весь арктический регион во всем многообразии его составляющих и проблем, </w:t>
      </w:r>
      <w:r w:rsidRPr="00632915">
        <w:rPr>
          <w:sz w:val="28"/>
          <w:szCs w:val="28"/>
        </w:rPr>
        <w:lastRenderedPageBreak/>
        <w:t xml:space="preserve">а все необходимые действия должны рассматриваться в составе единого (целостного и системно связанного) регионального кластера. В связи с этим процесс туристского  переосвоения российской Арктики должен стать и принципиально новым предметом государственного регулирования, предполагающего системную взаимоувязку множества локальных стратегий, программ и проектов федерального, регионального и муниципального уровней с интересами хозяйствующих субъектов и инвесторов. </w:t>
      </w:r>
    </w:p>
    <w:p w:rsidR="00960DB9" w:rsidRPr="00632915" w:rsidRDefault="00E31791" w:rsidP="003A4121">
      <w:pPr>
        <w:ind w:firstLine="720"/>
        <w:jc w:val="both"/>
        <w:rPr>
          <w:sz w:val="28"/>
          <w:szCs w:val="28"/>
        </w:rPr>
      </w:pPr>
      <w:r w:rsidRPr="00632915">
        <w:rPr>
          <w:sz w:val="28"/>
          <w:szCs w:val="28"/>
        </w:rPr>
        <w:t>Арктическая зона России характеризуется наличием</w:t>
      </w:r>
      <w:r w:rsidR="00960DB9" w:rsidRPr="00632915">
        <w:rPr>
          <w:sz w:val="28"/>
          <w:szCs w:val="28"/>
        </w:rPr>
        <w:t xml:space="preserve"> территориальны</w:t>
      </w:r>
      <w:r w:rsidRPr="00632915">
        <w:rPr>
          <w:sz w:val="28"/>
          <w:szCs w:val="28"/>
        </w:rPr>
        <w:t>х</w:t>
      </w:r>
      <w:r w:rsidR="00960DB9" w:rsidRPr="00632915">
        <w:rPr>
          <w:sz w:val="28"/>
          <w:szCs w:val="28"/>
        </w:rPr>
        <w:t xml:space="preserve"> контраст</w:t>
      </w:r>
      <w:r w:rsidRPr="00632915">
        <w:rPr>
          <w:sz w:val="28"/>
          <w:szCs w:val="28"/>
        </w:rPr>
        <w:t>ов</w:t>
      </w:r>
      <w:r w:rsidR="00960DB9" w:rsidRPr="00632915">
        <w:rPr>
          <w:sz w:val="28"/>
          <w:szCs w:val="28"/>
        </w:rPr>
        <w:t xml:space="preserve"> и противоречи</w:t>
      </w:r>
      <w:r w:rsidRPr="00632915">
        <w:rPr>
          <w:sz w:val="28"/>
          <w:szCs w:val="28"/>
        </w:rPr>
        <w:t xml:space="preserve">й экономических интересов. </w:t>
      </w:r>
      <w:r w:rsidR="00960DB9" w:rsidRPr="00632915">
        <w:rPr>
          <w:sz w:val="28"/>
          <w:szCs w:val="28"/>
        </w:rPr>
        <w:t>В настоящее время состав этой зоны зафиксирован в Указе Президента Р</w:t>
      </w:r>
      <w:r w:rsidR="00E0403E" w:rsidRPr="00632915">
        <w:rPr>
          <w:sz w:val="28"/>
          <w:szCs w:val="28"/>
        </w:rPr>
        <w:t xml:space="preserve">оссийской Федерации </w:t>
      </w:r>
      <w:r w:rsidR="00960DB9" w:rsidRPr="00632915">
        <w:rPr>
          <w:sz w:val="28"/>
          <w:szCs w:val="28"/>
        </w:rPr>
        <w:t xml:space="preserve"> от </w:t>
      </w:r>
      <w:r w:rsidR="00E878F4" w:rsidRPr="00632915">
        <w:rPr>
          <w:sz w:val="28"/>
          <w:szCs w:val="28"/>
        </w:rPr>
        <w:t>02.05.</w:t>
      </w:r>
      <w:r w:rsidR="00960DB9" w:rsidRPr="00632915">
        <w:rPr>
          <w:sz w:val="28"/>
          <w:szCs w:val="28"/>
        </w:rPr>
        <w:t>2014 № 296 «О сухопутных территориях Арктической зоны Российской Федерации», принятом «в целях реализации Основ государственной политики Российской Федерации в Арктике на период до 2020 года и дальнейшую перспективу». Кроме обширной материковой части, превышающей 3,6 млн км</w:t>
      </w:r>
      <w:r w:rsidR="00960DB9" w:rsidRPr="00632915">
        <w:rPr>
          <w:sz w:val="28"/>
          <w:szCs w:val="28"/>
          <w:vertAlign w:val="superscript"/>
        </w:rPr>
        <w:t>2</w:t>
      </w:r>
      <w:r w:rsidR="00960DB9" w:rsidRPr="00632915">
        <w:rPr>
          <w:sz w:val="28"/>
          <w:szCs w:val="28"/>
        </w:rPr>
        <w:t xml:space="preserve"> , Арктическая зона России включает 185 тыс. км</w:t>
      </w:r>
      <w:r w:rsidR="00960DB9" w:rsidRPr="00632915">
        <w:rPr>
          <w:sz w:val="28"/>
          <w:szCs w:val="28"/>
          <w:vertAlign w:val="superscript"/>
        </w:rPr>
        <w:t>2</w:t>
      </w:r>
      <w:r w:rsidR="00960DB9" w:rsidRPr="00632915">
        <w:rPr>
          <w:sz w:val="28"/>
          <w:szCs w:val="28"/>
        </w:rPr>
        <w:t xml:space="preserve"> площади архипелагов больших и малых островов (Соловецкие острова, Земля Франца Иосифа, Новая Земля, Северная Земля, Новосибирские острова), а также отдельных крупных островов (например, Врангеля, Вайгач и Колгуев). На этом огромном пространстве сосуществуют административно-территориальные образования шести различных типов, пересекающиеся ареалы хозяйственной деятельности крупнейших корпораций и традиционного природопользования, распространенные и уникальные системы расселения, территории активного хозяйственного освоения и особого природоохранного статуса и т. д. </w:t>
      </w:r>
    </w:p>
    <w:p w:rsidR="00A42736" w:rsidRPr="00632915" w:rsidRDefault="00960DB9" w:rsidP="00D56C3B">
      <w:pPr>
        <w:ind w:firstLine="720"/>
        <w:jc w:val="both"/>
        <w:rPr>
          <w:sz w:val="28"/>
          <w:szCs w:val="28"/>
        </w:rPr>
      </w:pPr>
      <w:r w:rsidRPr="00632915">
        <w:rPr>
          <w:sz w:val="28"/>
          <w:szCs w:val="28"/>
        </w:rPr>
        <w:t>Все эти обстоятельства требуют учета при создании в Арктической зоне туристских кластеров.</w:t>
      </w:r>
    </w:p>
    <w:p w:rsidR="00D56C3B" w:rsidRPr="00632915" w:rsidRDefault="00D56C3B" w:rsidP="00D56C3B">
      <w:pPr>
        <w:ind w:firstLine="720"/>
        <w:jc w:val="both"/>
        <w:rPr>
          <w:sz w:val="28"/>
          <w:szCs w:val="28"/>
        </w:rPr>
      </w:pPr>
    </w:p>
    <w:p w:rsidR="00A42736" w:rsidRPr="00632915" w:rsidRDefault="006F2F2E" w:rsidP="00D56C3B">
      <w:pPr>
        <w:pStyle w:val="1"/>
        <w:spacing w:before="0" w:after="0"/>
        <w:jc w:val="center"/>
        <w:rPr>
          <w:rFonts w:ascii="Times New Roman" w:hAnsi="Times New Roman"/>
          <w:sz w:val="28"/>
          <w:szCs w:val="28"/>
          <w:lang w:val="ru-RU"/>
        </w:rPr>
      </w:pPr>
      <w:bookmarkStart w:id="20" w:name="_Toc486479897"/>
      <w:r w:rsidRPr="00632915">
        <w:rPr>
          <w:rFonts w:ascii="Times New Roman" w:hAnsi="Times New Roman"/>
          <w:sz w:val="28"/>
          <w:szCs w:val="28"/>
        </w:rPr>
        <w:t>X</w:t>
      </w:r>
      <w:r w:rsidRPr="00632915">
        <w:rPr>
          <w:rFonts w:ascii="Times New Roman" w:hAnsi="Times New Roman"/>
          <w:sz w:val="28"/>
          <w:szCs w:val="28"/>
          <w:lang w:val="en-US"/>
        </w:rPr>
        <w:t>X</w:t>
      </w:r>
      <w:r w:rsidRPr="00632915">
        <w:rPr>
          <w:rFonts w:ascii="Times New Roman" w:hAnsi="Times New Roman"/>
          <w:sz w:val="28"/>
          <w:szCs w:val="28"/>
        </w:rPr>
        <w:t>I</w:t>
      </w:r>
      <w:r w:rsidRPr="00632915">
        <w:rPr>
          <w:rFonts w:ascii="Times New Roman" w:hAnsi="Times New Roman"/>
          <w:sz w:val="28"/>
          <w:szCs w:val="28"/>
          <w:lang w:val="en-US"/>
        </w:rPr>
        <w:t>V</w:t>
      </w:r>
      <w:r w:rsidRPr="00632915">
        <w:rPr>
          <w:rFonts w:ascii="Times New Roman" w:hAnsi="Times New Roman"/>
          <w:sz w:val="28"/>
          <w:szCs w:val="28"/>
        </w:rPr>
        <w:t xml:space="preserve">. Предложения по опережающему развитию </w:t>
      </w:r>
      <w:r w:rsidR="00A42736" w:rsidRPr="00632915">
        <w:rPr>
          <w:rFonts w:ascii="Times New Roman" w:hAnsi="Times New Roman"/>
          <w:sz w:val="28"/>
          <w:szCs w:val="28"/>
        </w:rPr>
        <w:t>Республик</w:t>
      </w:r>
      <w:r w:rsidRPr="00632915">
        <w:rPr>
          <w:rFonts w:ascii="Times New Roman" w:hAnsi="Times New Roman"/>
          <w:sz w:val="28"/>
          <w:szCs w:val="28"/>
          <w:lang w:val="ru-RU"/>
        </w:rPr>
        <w:t>и</w:t>
      </w:r>
      <w:r w:rsidR="00A42736" w:rsidRPr="00632915">
        <w:rPr>
          <w:rFonts w:ascii="Times New Roman" w:hAnsi="Times New Roman"/>
          <w:sz w:val="28"/>
          <w:szCs w:val="28"/>
        </w:rPr>
        <w:t xml:space="preserve"> Крым и город</w:t>
      </w:r>
      <w:r w:rsidRPr="00632915">
        <w:rPr>
          <w:rFonts w:ascii="Times New Roman" w:hAnsi="Times New Roman"/>
          <w:sz w:val="28"/>
          <w:szCs w:val="28"/>
          <w:lang w:val="ru-RU"/>
        </w:rPr>
        <w:t>а</w:t>
      </w:r>
      <w:r w:rsidR="00A42736" w:rsidRPr="00632915">
        <w:rPr>
          <w:rFonts w:ascii="Times New Roman" w:hAnsi="Times New Roman"/>
          <w:sz w:val="28"/>
          <w:szCs w:val="28"/>
        </w:rPr>
        <w:t xml:space="preserve"> Севастополь</w:t>
      </w:r>
      <w:bookmarkEnd w:id="20"/>
    </w:p>
    <w:p w:rsidR="00D56C3B" w:rsidRPr="00632915" w:rsidRDefault="00D56C3B" w:rsidP="00D56C3B">
      <w:pPr>
        <w:rPr>
          <w:lang w:eastAsia="x-none"/>
        </w:rPr>
      </w:pPr>
    </w:p>
    <w:p w:rsidR="00A42736" w:rsidRPr="00632915" w:rsidRDefault="00823AB3" w:rsidP="00A42736">
      <w:pPr>
        <w:ind w:firstLine="720"/>
        <w:jc w:val="both"/>
        <w:rPr>
          <w:sz w:val="28"/>
          <w:szCs w:val="28"/>
        </w:rPr>
      </w:pPr>
      <w:r w:rsidRPr="00632915">
        <w:rPr>
          <w:sz w:val="28"/>
          <w:szCs w:val="28"/>
        </w:rPr>
        <w:t>Мероприятия Программы развития внутреннего и въездного туризма в Российской Фе</w:t>
      </w:r>
      <w:r w:rsidR="00E0403E" w:rsidRPr="00632915">
        <w:rPr>
          <w:sz w:val="28"/>
          <w:szCs w:val="28"/>
        </w:rPr>
        <w:t>дерации периода 2019-2025 годов</w:t>
      </w:r>
      <w:r w:rsidRPr="00632915">
        <w:rPr>
          <w:sz w:val="28"/>
          <w:szCs w:val="28"/>
        </w:rPr>
        <w:t xml:space="preserve"> должны способствовать комплексному развитию туристских территорий Республики Крым, в том числе города Севастополя. </w:t>
      </w:r>
      <w:r w:rsidR="00FD53A1" w:rsidRPr="00632915">
        <w:rPr>
          <w:sz w:val="28"/>
          <w:szCs w:val="28"/>
        </w:rPr>
        <w:t xml:space="preserve">Основным механизмом комплексного развития </w:t>
      </w:r>
      <w:r w:rsidR="00E31791" w:rsidRPr="00632915">
        <w:rPr>
          <w:sz w:val="28"/>
          <w:szCs w:val="28"/>
        </w:rPr>
        <w:t>станет</w:t>
      </w:r>
      <w:r w:rsidR="00FD53A1" w:rsidRPr="00632915">
        <w:rPr>
          <w:sz w:val="28"/>
          <w:szCs w:val="28"/>
        </w:rPr>
        <w:t xml:space="preserve"> кластерн</w:t>
      </w:r>
      <w:r w:rsidR="00E31791" w:rsidRPr="00632915">
        <w:rPr>
          <w:sz w:val="28"/>
          <w:szCs w:val="28"/>
        </w:rPr>
        <w:t>ый</w:t>
      </w:r>
      <w:r w:rsidR="00FD53A1" w:rsidRPr="00632915">
        <w:rPr>
          <w:sz w:val="28"/>
          <w:szCs w:val="28"/>
        </w:rPr>
        <w:t xml:space="preserve"> </w:t>
      </w:r>
      <w:r w:rsidR="00E31791" w:rsidRPr="00632915">
        <w:rPr>
          <w:sz w:val="28"/>
          <w:szCs w:val="28"/>
        </w:rPr>
        <w:t>подход</w:t>
      </w:r>
      <w:r w:rsidR="00FD53A1" w:rsidRPr="00632915">
        <w:rPr>
          <w:sz w:val="28"/>
          <w:szCs w:val="28"/>
        </w:rPr>
        <w:t>, котор</w:t>
      </w:r>
      <w:r w:rsidR="00E31791" w:rsidRPr="00632915">
        <w:rPr>
          <w:sz w:val="28"/>
          <w:szCs w:val="28"/>
        </w:rPr>
        <w:t>ый</w:t>
      </w:r>
      <w:r w:rsidR="00FD53A1" w:rsidRPr="00632915">
        <w:rPr>
          <w:sz w:val="28"/>
          <w:szCs w:val="28"/>
        </w:rPr>
        <w:t xml:space="preserve"> позволит обеспечить развитие курортов и лечебно-оздоровительных местностей с осуществлением охраны и рационального использования имеющихся природных ресурсов, обустройства мест массового отдыха населения России и иностранных туристов. Увеличение количества современных</w:t>
      </w:r>
      <w:r w:rsidR="00F11426" w:rsidRPr="00632915">
        <w:rPr>
          <w:sz w:val="28"/>
          <w:szCs w:val="28"/>
        </w:rPr>
        <w:t>,</w:t>
      </w:r>
      <w:r w:rsidR="00FD53A1" w:rsidRPr="00632915">
        <w:rPr>
          <w:sz w:val="28"/>
          <w:szCs w:val="28"/>
        </w:rPr>
        <w:t xml:space="preserve"> вновь созданных и обновленных предприятий санаторно-курортного и туристского комплекса, работающих круглогодично, будет способствовать диверсификации туристского продукта Республики Крым, ориентированного на различные сегменты туристского рынка.</w:t>
      </w:r>
    </w:p>
    <w:p w:rsidR="003D1098" w:rsidRPr="00632915" w:rsidRDefault="00FD53A1" w:rsidP="00A42736">
      <w:pPr>
        <w:ind w:firstLine="720"/>
        <w:jc w:val="both"/>
        <w:rPr>
          <w:sz w:val="28"/>
          <w:szCs w:val="28"/>
        </w:rPr>
      </w:pPr>
      <w:r w:rsidRPr="00632915">
        <w:rPr>
          <w:sz w:val="28"/>
          <w:szCs w:val="28"/>
        </w:rPr>
        <w:t xml:space="preserve">В основу развития туризма в Республике Крым и в городе Севастополе, будет заложена активная интеграция потенциала этих субъектов Российской </w:t>
      </w:r>
      <w:r w:rsidRPr="00632915">
        <w:rPr>
          <w:sz w:val="28"/>
          <w:szCs w:val="28"/>
        </w:rPr>
        <w:lastRenderedPageBreak/>
        <w:t>Федерации в перспективн</w:t>
      </w:r>
      <w:r w:rsidR="00F11426" w:rsidRPr="00632915">
        <w:rPr>
          <w:sz w:val="28"/>
          <w:szCs w:val="28"/>
        </w:rPr>
        <w:t>ое</w:t>
      </w:r>
      <w:r w:rsidRPr="00632915">
        <w:rPr>
          <w:sz w:val="28"/>
          <w:szCs w:val="28"/>
        </w:rPr>
        <w:t xml:space="preserve"> туристск</w:t>
      </w:r>
      <w:r w:rsidR="00F11426" w:rsidRPr="00632915">
        <w:rPr>
          <w:sz w:val="28"/>
          <w:szCs w:val="28"/>
        </w:rPr>
        <w:t>ое</w:t>
      </w:r>
      <w:r w:rsidRPr="00632915">
        <w:rPr>
          <w:sz w:val="28"/>
          <w:szCs w:val="28"/>
        </w:rPr>
        <w:t xml:space="preserve"> направлени</w:t>
      </w:r>
      <w:r w:rsidR="00F11426" w:rsidRPr="00632915">
        <w:rPr>
          <w:sz w:val="28"/>
          <w:szCs w:val="28"/>
        </w:rPr>
        <w:t>е</w:t>
      </w:r>
      <w:r w:rsidRPr="00632915">
        <w:rPr>
          <w:sz w:val="28"/>
          <w:szCs w:val="28"/>
        </w:rPr>
        <w:t xml:space="preserve"> (дестинаци</w:t>
      </w:r>
      <w:r w:rsidR="00F11426" w:rsidRPr="00632915">
        <w:rPr>
          <w:sz w:val="28"/>
          <w:szCs w:val="28"/>
        </w:rPr>
        <w:t>ю</w:t>
      </w:r>
      <w:r w:rsidRPr="00632915">
        <w:rPr>
          <w:sz w:val="28"/>
          <w:szCs w:val="28"/>
        </w:rPr>
        <w:t>) «Черноморское побережье»</w:t>
      </w:r>
      <w:r w:rsidR="00445D08" w:rsidRPr="00632915">
        <w:rPr>
          <w:sz w:val="28"/>
          <w:szCs w:val="28"/>
        </w:rPr>
        <w:t>, наряду с Краснодарским краем и Республикой Адыгея</w:t>
      </w:r>
      <w:r w:rsidRPr="00632915">
        <w:rPr>
          <w:sz w:val="28"/>
          <w:szCs w:val="28"/>
        </w:rPr>
        <w:t>. Республик</w:t>
      </w:r>
      <w:r w:rsidR="00445D08" w:rsidRPr="00632915">
        <w:rPr>
          <w:sz w:val="28"/>
          <w:szCs w:val="28"/>
        </w:rPr>
        <w:t>а</w:t>
      </w:r>
      <w:r w:rsidRPr="00632915">
        <w:rPr>
          <w:sz w:val="28"/>
          <w:szCs w:val="28"/>
        </w:rPr>
        <w:t xml:space="preserve"> Крым </w:t>
      </w:r>
      <w:r w:rsidR="00445D08" w:rsidRPr="00632915">
        <w:rPr>
          <w:sz w:val="28"/>
          <w:szCs w:val="28"/>
        </w:rPr>
        <w:t>–</w:t>
      </w:r>
      <w:r w:rsidRPr="00632915">
        <w:rPr>
          <w:sz w:val="28"/>
          <w:szCs w:val="28"/>
        </w:rPr>
        <w:t xml:space="preserve"> </w:t>
      </w:r>
      <w:r w:rsidR="00445D08" w:rsidRPr="00632915">
        <w:rPr>
          <w:sz w:val="28"/>
          <w:szCs w:val="28"/>
        </w:rPr>
        <w:t xml:space="preserve">это </w:t>
      </w:r>
      <w:r w:rsidRPr="00632915">
        <w:rPr>
          <w:sz w:val="28"/>
          <w:szCs w:val="28"/>
        </w:rPr>
        <w:t>комплексны</w:t>
      </w:r>
      <w:r w:rsidR="00445D08" w:rsidRPr="00632915">
        <w:rPr>
          <w:sz w:val="28"/>
          <w:szCs w:val="28"/>
        </w:rPr>
        <w:t>й</w:t>
      </w:r>
      <w:r w:rsidRPr="00632915">
        <w:rPr>
          <w:sz w:val="28"/>
          <w:szCs w:val="28"/>
        </w:rPr>
        <w:t xml:space="preserve"> центр отдыха и оздоровления российских граждан, формирующих основной туристский поток данных территорий, с развитой сетью разнообразных пляжных территорий и базой морского санаторно-курортного лечения. </w:t>
      </w:r>
      <w:r w:rsidR="00445D08" w:rsidRPr="00632915">
        <w:rPr>
          <w:sz w:val="28"/>
          <w:szCs w:val="28"/>
        </w:rPr>
        <w:t>Специализация по перспективному направлению, определяется, как пляжный туризм, с элементами санаторно-курортных программ.</w:t>
      </w:r>
    </w:p>
    <w:p w:rsidR="00D27053" w:rsidRPr="00632915" w:rsidRDefault="00D27053" w:rsidP="00A42736">
      <w:pPr>
        <w:ind w:firstLine="720"/>
        <w:jc w:val="both"/>
        <w:rPr>
          <w:sz w:val="28"/>
          <w:szCs w:val="28"/>
        </w:rPr>
        <w:sectPr w:rsidR="00D27053" w:rsidRPr="00632915" w:rsidSect="004332D8">
          <w:headerReference w:type="default" r:id="rId8"/>
          <w:pgSz w:w="11906" w:h="16838"/>
          <w:pgMar w:top="1134" w:right="850" w:bottom="1134" w:left="1701" w:header="708" w:footer="708" w:gutter="0"/>
          <w:cols w:space="708"/>
          <w:titlePg/>
          <w:docGrid w:linePitch="360"/>
        </w:sectPr>
      </w:pPr>
    </w:p>
    <w:p w:rsidR="003D1098" w:rsidRPr="00632915" w:rsidRDefault="003D1098" w:rsidP="003D1098">
      <w:pPr>
        <w:jc w:val="right"/>
        <w:rPr>
          <w:rFonts w:eastAsia="Calibri"/>
          <w:sz w:val="22"/>
          <w:szCs w:val="22"/>
          <w:lang w:eastAsia="en-US"/>
        </w:rPr>
      </w:pPr>
      <w:r w:rsidRPr="00632915">
        <w:rPr>
          <w:rFonts w:eastAsia="Calibri"/>
          <w:sz w:val="22"/>
          <w:szCs w:val="22"/>
          <w:lang w:eastAsia="en-US"/>
        </w:rPr>
        <w:lastRenderedPageBreak/>
        <w:t>Приложение №1</w:t>
      </w:r>
    </w:p>
    <w:p w:rsidR="003D1098" w:rsidRPr="00632915" w:rsidRDefault="003D1098" w:rsidP="003D1098">
      <w:pPr>
        <w:jc w:val="right"/>
        <w:rPr>
          <w:rFonts w:eastAsia="Calibri"/>
          <w:sz w:val="22"/>
          <w:szCs w:val="22"/>
          <w:lang w:eastAsia="en-US"/>
        </w:rPr>
      </w:pPr>
      <w:r w:rsidRPr="00632915">
        <w:rPr>
          <w:rFonts w:eastAsia="Calibri"/>
          <w:sz w:val="22"/>
          <w:szCs w:val="22"/>
          <w:lang w:eastAsia="en-US"/>
        </w:rPr>
        <w:t>к Концепции федеральной целевой программы</w:t>
      </w:r>
    </w:p>
    <w:p w:rsidR="003D1098" w:rsidRPr="00632915" w:rsidRDefault="003D1098" w:rsidP="003D1098">
      <w:pPr>
        <w:jc w:val="right"/>
        <w:rPr>
          <w:rFonts w:eastAsia="Calibri"/>
          <w:sz w:val="22"/>
          <w:szCs w:val="22"/>
          <w:lang w:eastAsia="en-US"/>
        </w:rPr>
      </w:pPr>
      <w:r w:rsidRPr="00632915">
        <w:rPr>
          <w:rFonts w:eastAsia="Calibri"/>
          <w:sz w:val="22"/>
          <w:szCs w:val="22"/>
          <w:lang w:eastAsia="en-US"/>
        </w:rPr>
        <w:t>«Развитие внутреннего и въездного туризма в</w:t>
      </w:r>
    </w:p>
    <w:p w:rsidR="003D1098" w:rsidRPr="00632915" w:rsidRDefault="003D1098" w:rsidP="003D1098">
      <w:pPr>
        <w:jc w:val="right"/>
        <w:rPr>
          <w:rFonts w:eastAsia="Calibri"/>
          <w:sz w:val="22"/>
          <w:szCs w:val="22"/>
          <w:lang w:eastAsia="en-US"/>
        </w:rPr>
      </w:pPr>
      <w:r w:rsidRPr="00632915">
        <w:rPr>
          <w:rFonts w:eastAsia="Calibri"/>
          <w:sz w:val="22"/>
          <w:szCs w:val="22"/>
          <w:lang w:eastAsia="en-US"/>
        </w:rPr>
        <w:t>Российской Федерации (2019-2025 годы)»</w:t>
      </w:r>
    </w:p>
    <w:p w:rsidR="003D1098" w:rsidRPr="00632915" w:rsidRDefault="003D1098" w:rsidP="003D1098">
      <w:pPr>
        <w:spacing w:after="200" w:line="276" w:lineRule="auto"/>
        <w:rPr>
          <w:rFonts w:eastAsia="Calibri"/>
          <w:b/>
          <w:bCs/>
          <w:sz w:val="22"/>
          <w:szCs w:val="22"/>
          <w:lang w:eastAsia="en-US"/>
        </w:rPr>
      </w:pPr>
    </w:p>
    <w:p w:rsidR="00464FC7" w:rsidRPr="00632915" w:rsidRDefault="00464FC7" w:rsidP="00464FC7">
      <w:pPr>
        <w:jc w:val="center"/>
        <w:rPr>
          <w:rFonts w:eastAsia="Calibri"/>
          <w:b/>
          <w:bCs/>
          <w:sz w:val="28"/>
          <w:szCs w:val="28"/>
          <w:lang w:eastAsia="en-US"/>
        </w:rPr>
      </w:pPr>
      <w:r w:rsidRPr="00632915">
        <w:rPr>
          <w:rFonts w:eastAsia="Calibri"/>
          <w:b/>
          <w:bCs/>
          <w:sz w:val="28"/>
          <w:szCs w:val="28"/>
          <w:lang w:eastAsia="en-US"/>
        </w:rPr>
        <w:t>Целевые индикаторы и показатели эффективности реализации</w:t>
      </w:r>
    </w:p>
    <w:p w:rsidR="00464FC7" w:rsidRPr="00632915" w:rsidRDefault="00464FC7" w:rsidP="00464FC7">
      <w:pPr>
        <w:jc w:val="center"/>
        <w:rPr>
          <w:rFonts w:eastAsia="Calibri"/>
          <w:b/>
          <w:bCs/>
          <w:sz w:val="28"/>
          <w:szCs w:val="28"/>
          <w:lang w:eastAsia="en-US"/>
        </w:rPr>
      </w:pPr>
      <w:r w:rsidRPr="00632915">
        <w:rPr>
          <w:rFonts w:eastAsia="Calibri"/>
          <w:b/>
          <w:bCs/>
          <w:sz w:val="28"/>
          <w:szCs w:val="28"/>
          <w:lang w:eastAsia="en-US"/>
        </w:rPr>
        <w:t>федеральной целевой программы</w:t>
      </w:r>
    </w:p>
    <w:p w:rsidR="00D56C3B" w:rsidRPr="00632915" w:rsidRDefault="00464FC7" w:rsidP="00464FC7">
      <w:pPr>
        <w:jc w:val="center"/>
        <w:rPr>
          <w:rFonts w:eastAsia="Calibri"/>
          <w:b/>
          <w:bCs/>
          <w:sz w:val="28"/>
          <w:szCs w:val="28"/>
          <w:lang w:eastAsia="en-US"/>
        </w:rPr>
      </w:pPr>
      <w:r w:rsidRPr="00632915">
        <w:rPr>
          <w:rFonts w:eastAsia="Calibri"/>
          <w:b/>
          <w:bCs/>
          <w:sz w:val="28"/>
          <w:szCs w:val="28"/>
          <w:lang w:eastAsia="en-US"/>
        </w:rPr>
        <w:t xml:space="preserve">«Развитие внутреннего и въездного туризма </w:t>
      </w:r>
    </w:p>
    <w:p w:rsidR="00620FD9" w:rsidRPr="00632915" w:rsidRDefault="00464FC7" w:rsidP="00464FC7">
      <w:pPr>
        <w:jc w:val="center"/>
        <w:rPr>
          <w:rFonts w:eastAsia="Calibri"/>
          <w:b/>
          <w:bCs/>
          <w:sz w:val="28"/>
          <w:szCs w:val="28"/>
          <w:lang w:eastAsia="en-US"/>
        </w:rPr>
      </w:pPr>
      <w:r w:rsidRPr="00632915">
        <w:rPr>
          <w:rFonts w:eastAsia="Calibri"/>
          <w:b/>
          <w:bCs/>
          <w:sz w:val="28"/>
          <w:szCs w:val="28"/>
          <w:lang w:eastAsia="en-US"/>
        </w:rPr>
        <w:t>в Российской Федерации (2019-2025 годы)»</w:t>
      </w:r>
    </w:p>
    <w:p w:rsidR="00620FD9" w:rsidRPr="00632915" w:rsidRDefault="00620FD9" w:rsidP="003D1098">
      <w:pPr>
        <w:jc w:val="center"/>
        <w:rPr>
          <w:rFonts w:eastAsia="Calibri"/>
          <w:b/>
          <w:bCs/>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5"/>
        <w:gridCol w:w="1222"/>
        <w:gridCol w:w="1187"/>
        <w:gridCol w:w="1156"/>
        <w:gridCol w:w="1107"/>
        <w:gridCol w:w="1498"/>
      </w:tblGrid>
      <w:tr w:rsidR="003D1098" w:rsidRPr="00632915" w:rsidTr="003D1098">
        <w:trPr>
          <w:trHeight w:val="1052"/>
        </w:trPr>
        <w:tc>
          <w:tcPr>
            <w:tcW w:w="0" w:type="auto"/>
            <w:vAlign w:val="center"/>
          </w:tcPr>
          <w:p w:rsidR="003D1098" w:rsidRPr="00632915" w:rsidRDefault="003D1098" w:rsidP="003D1098">
            <w:pPr>
              <w:rPr>
                <w:rFonts w:eastAsia="Calibri"/>
                <w:b/>
                <w:bCs/>
                <w:lang w:eastAsia="en-US"/>
              </w:rPr>
            </w:pPr>
            <w:r w:rsidRPr="00632915">
              <w:rPr>
                <w:rFonts w:eastAsia="Calibri"/>
                <w:b/>
                <w:bCs/>
                <w:lang w:eastAsia="en-US"/>
              </w:rPr>
              <w:t>Индикаторы и показатели</w:t>
            </w:r>
          </w:p>
        </w:tc>
        <w:tc>
          <w:tcPr>
            <w:tcW w:w="0" w:type="auto"/>
            <w:vAlign w:val="center"/>
          </w:tcPr>
          <w:p w:rsidR="003D1098" w:rsidRPr="00632915" w:rsidRDefault="003D1098" w:rsidP="003D1098">
            <w:pPr>
              <w:rPr>
                <w:rFonts w:eastAsia="Calibri"/>
                <w:b/>
                <w:bCs/>
                <w:lang w:eastAsia="en-US"/>
              </w:rPr>
            </w:pPr>
            <w:r w:rsidRPr="00632915">
              <w:rPr>
                <w:rFonts w:eastAsia="Calibri"/>
                <w:b/>
                <w:bCs/>
                <w:lang w:eastAsia="en-US"/>
              </w:rPr>
              <w:t>Единица измерения</w:t>
            </w:r>
          </w:p>
        </w:tc>
        <w:tc>
          <w:tcPr>
            <w:tcW w:w="0" w:type="auto"/>
            <w:vAlign w:val="center"/>
          </w:tcPr>
          <w:p w:rsidR="003D1098" w:rsidRPr="00632915" w:rsidRDefault="003D1098" w:rsidP="00620FD9">
            <w:pPr>
              <w:rPr>
                <w:rFonts w:eastAsia="Calibri"/>
                <w:b/>
                <w:bCs/>
                <w:lang w:eastAsia="en-US"/>
              </w:rPr>
            </w:pPr>
            <w:r w:rsidRPr="00632915">
              <w:rPr>
                <w:rFonts w:eastAsia="Calibri"/>
                <w:b/>
                <w:bCs/>
                <w:lang w:eastAsia="en-US"/>
              </w:rPr>
              <w:t>Базовый период (201</w:t>
            </w:r>
            <w:r w:rsidR="00620FD9" w:rsidRPr="00632915">
              <w:rPr>
                <w:rFonts w:eastAsia="Calibri"/>
                <w:b/>
                <w:bCs/>
                <w:lang w:eastAsia="en-US"/>
              </w:rPr>
              <w:t>6</w:t>
            </w:r>
            <w:r w:rsidRPr="00632915">
              <w:rPr>
                <w:rFonts w:eastAsia="Calibri"/>
                <w:b/>
                <w:bCs/>
                <w:lang w:eastAsia="en-US"/>
              </w:rPr>
              <w:t xml:space="preserve"> год)</w:t>
            </w:r>
          </w:p>
        </w:tc>
        <w:tc>
          <w:tcPr>
            <w:tcW w:w="0" w:type="auto"/>
            <w:vAlign w:val="center"/>
          </w:tcPr>
          <w:p w:rsidR="003D1098" w:rsidRPr="00632915" w:rsidRDefault="003D1098" w:rsidP="003D1098">
            <w:pPr>
              <w:rPr>
                <w:rFonts w:eastAsia="Calibri"/>
                <w:b/>
                <w:bCs/>
                <w:lang w:eastAsia="en-US"/>
              </w:rPr>
            </w:pPr>
            <w:r w:rsidRPr="00632915">
              <w:rPr>
                <w:rFonts w:eastAsia="Calibri"/>
                <w:b/>
                <w:bCs/>
                <w:lang w:eastAsia="en-US"/>
              </w:rPr>
              <w:t>Варианты</w:t>
            </w:r>
          </w:p>
        </w:tc>
        <w:tc>
          <w:tcPr>
            <w:tcW w:w="0" w:type="auto"/>
            <w:vAlign w:val="center"/>
          </w:tcPr>
          <w:p w:rsidR="003D1098" w:rsidRPr="00632915" w:rsidRDefault="003D1098" w:rsidP="003D1098">
            <w:pPr>
              <w:rPr>
                <w:rFonts w:eastAsia="Calibri"/>
                <w:b/>
                <w:bCs/>
                <w:lang w:eastAsia="en-US"/>
              </w:rPr>
            </w:pPr>
            <w:r w:rsidRPr="00632915">
              <w:rPr>
                <w:rFonts w:eastAsia="Calibri"/>
                <w:b/>
                <w:bCs/>
                <w:lang w:eastAsia="en-US"/>
              </w:rPr>
              <w:t>Прогноз (2025 год)</w:t>
            </w:r>
          </w:p>
        </w:tc>
        <w:tc>
          <w:tcPr>
            <w:tcW w:w="0" w:type="auto"/>
            <w:vAlign w:val="center"/>
          </w:tcPr>
          <w:p w:rsidR="003D1098" w:rsidRPr="00632915" w:rsidRDefault="003D1098" w:rsidP="003D1098">
            <w:pPr>
              <w:rPr>
                <w:rFonts w:eastAsia="Calibri"/>
                <w:b/>
                <w:bCs/>
                <w:lang w:eastAsia="en-US"/>
              </w:rPr>
            </w:pPr>
            <w:r w:rsidRPr="00632915">
              <w:rPr>
                <w:rFonts w:eastAsia="Calibri"/>
                <w:b/>
                <w:bCs/>
                <w:lang w:eastAsia="en-US"/>
              </w:rPr>
              <w:t xml:space="preserve">Прирост </w:t>
            </w:r>
            <w:r w:rsidRPr="00632915">
              <w:rPr>
                <w:rFonts w:eastAsia="Calibri"/>
                <w:b/>
                <w:lang w:eastAsia="en-US"/>
              </w:rPr>
              <w:t>к базовому периоду (процентов)</w:t>
            </w:r>
          </w:p>
        </w:tc>
      </w:tr>
      <w:tr w:rsidR="003D1098" w:rsidRPr="00632915" w:rsidTr="003D1098">
        <w:tc>
          <w:tcPr>
            <w:tcW w:w="0" w:type="auto"/>
            <w:gridSpan w:val="6"/>
            <w:vAlign w:val="center"/>
          </w:tcPr>
          <w:p w:rsidR="003D1098" w:rsidRPr="00632915" w:rsidRDefault="003D1098" w:rsidP="003D1098">
            <w:pPr>
              <w:rPr>
                <w:rFonts w:eastAsia="Calibri"/>
                <w:lang w:eastAsia="en-US"/>
              </w:rPr>
            </w:pPr>
            <w:r w:rsidRPr="00632915">
              <w:rPr>
                <w:rFonts w:eastAsia="Calibri"/>
                <w:b/>
                <w:lang w:eastAsia="en-US"/>
              </w:rPr>
              <w:t>Целевые индикаторы Программы*</w:t>
            </w:r>
          </w:p>
        </w:tc>
      </w:tr>
      <w:tr w:rsidR="000532A4" w:rsidRPr="00632915" w:rsidTr="000532A4">
        <w:trPr>
          <w:trHeight w:val="324"/>
        </w:trPr>
        <w:tc>
          <w:tcPr>
            <w:tcW w:w="0" w:type="auto"/>
            <w:vMerge w:val="restart"/>
          </w:tcPr>
          <w:p w:rsidR="000532A4" w:rsidRPr="00632915" w:rsidRDefault="000532A4" w:rsidP="006A6F56">
            <w:pPr>
              <w:rPr>
                <w:rFonts w:eastAsia="Calibri"/>
                <w:lang w:eastAsia="en-US"/>
              </w:rPr>
            </w:pPr>
            <w:r w:rsidRPr="00632915">
              <w:rPr>
                <w:rFonts w:eastAsia="Calibri"/>
                <w:bCs/>
                <w:lang w:eastAsia="en-US"/>
              </w:rPr>
              <w:t>Объем туристских услуг, оказанных населению</w:t>
            </w:r>
          </w:p>
        </w:tc>
        <w:tc>
          <w:tcPr>
            <w:tcW w:w="0" w:type="auto"/>
            <w:vMerge w:val="restart"/>
          </w:tcPr>
          <w:p w:rsidR="000532A4" w:rsidRPr="00632915" w:rsidRDefault="000532A4" w:rsidP="00E91A07">
            <w:pPr>
              <w:rPr>
                <w:rFonts w:eastAsia="Calibri"/>
                <w:lang w:eastAsia="en-US"/>
              </w:rPr>
            </w:pPr>
            <w:r w:rsidRPr="00632915">
              <w:rPr>
                <w:rFonts w:eastAsia="Calibri"/>
                <w:bCs/>
                <w:lang w:eastAsia="en-US"/>
              </w:rPr>
              <w:t>млн. руб.</w:t>
            </w:r>
          </w:p>
        </w:tc>
        <w:tc>
          <w:tcPr>
            <w:tcW w:w="0" w:type="auto"/>
            <w:vMerge w:val="restart"/>
          </w:tcPr>
          <w:p w:rsidR="000532A4" w:rsidRPr="00632915" w:rsidRDefault="000532A4" w:rsidP="000532A4">
            <w:pPr>
              <w:jc w:val="right"/>
            </w:pPr>
            <w:r w:rsidRPr="00632915">
              <w:t>161344,5</w:t>
            </w:r>
            <w:r w:rsidRPr="00632915">
              <w:rPr>
                <w:rStyle w:val="ab"/>
              </w:rPr>
              <w:footnoteReference w:id="9"/>
            </w:r>
          </w:p>
          <w:p w:rsidR="000532A4" w:rsidRPr="00632915" w:rsidRDefault="000532A4" w:rsidP="000532A4">
            <w:pPr>
              <w:jc w:val="right"/>
            </w:pPr>
          </w:p>
        </w:tc>
        <w:tc>
          <w:tcPr>
            <w:tcW w:w="0" w:type="auto"/>
          </w:tcPr>
          <w:p w:rsidR="000532A4" w:rsidRPr="00632915" w:rsidRDefault="000532A4" w:rsidP="006A6F56">
            <w:pPr>
              <w:rPr>
                <w:rFonts w:eastAsia="Calibri"/>
                <w:lang w:eastAsia="en-US"/>
              </w:rPr>
            </w:pPr>
            <w:r w:rsidRPr="00632915">
              <w:rPr>
                <w:rFonts w:eastAsia="Calibri"/>
                <w:lang w:eastAsia="en-US"/>
              </w:rPr>
              <w:t>1</w:t>
            </w:r>
          </w:p>
        </w:tc>
        <w:tc>
          <w:tcPr>
            <w:tcW w:w="0" w:type="auto"/>
          </w:tcPr>
          <w:p w:rsidR="000532A4" w:rsidRPr="00632915" w:rsidRDefault="001D5BC8" w:rsidP="006A6F56">
            <w:pPr>
              <w:jc w:val="right"/>
              <w:rPr>
                <w:rFonts w:eastAsia="Calibri"/>
                <w:color w:val="000000"/>
                <w:lang w:eastAsia="en-US"/>
              </w:rPr>
            </w:pPr>
            <w:r w:rsidRPr="00632915">
              <w:rPr>
                <w:rFonts w:eastAsia="Calibri"/>
                <w:color w:val="000000"/>
                <w:lang w:eastAsia="en-US"/>
              </w:rPr>
              <w:t>274285,65</w:t>
            </w:r>
          </w:p>
        </w:tc>
        <w:tc>
          <w:tcPr>
            <w:tcW w:w="0" w:type="auto"/>
          </w:tcPr>
          <w:p w:rsidR="000532A4" w:rsidRPr="00632915" w:rsidRDefault="001D5BC8" w:rsidP="006A6F56">
            <w:pPr>
              <w:jc w:val="right"/>
              <w:rPr>
                <w:rFonts w:eastAsia="Calibri"/>
                <w:color w:val="000000"/>
                <w:lang w:eastAsia="en-US"/>
              </w:rPr>
            </w:pPr>
            <w:r w:rsidRPr="00632915">
              <w:rPr>
                <w:rFonts w:eastAsia="Calibri"/>
                <w:color w:val="000000"/>
                <w:lang w:eastAsia="en-US"/>
              </w:rPr>
              <w:t>70%</w:t>
            </w:r>
          </w:p>
        </w:tc>
      </w:tr>
      <w:tr w:rsidR="001D5BC8" w:rsidRPr="00632915" w:rsidTr="00B121E4">
        <w:trPr>
          <w:trHeight w:val="324"/>
        </w:trPr>
        <w:tc>
          <w:tcPr>
            <w:tcW w:w="0" w:type="auto"/>
            <w:vMerge/>
          </w:tcPr>
          <w:p w:rsidR="001D5BC8" w:rsidRPr="00632915" w:rsidRDefault="001D5BC8" w:rsidP="006A6F56">
            <w:pPr>
              <w:rPr>
                <w:rFonts w:eastAsia="Calibri"/>
                <w:lang w:eastAsia="en-US"/>
              </w:rPr>
            </w:pPr>
          </w:p>
        </w:tc>
        <w:tc>
          <w:tcPr>
            <w:tcW w:w="0" w:type="auto"/>
            <w:vMerge/>
          </w:tcPr>
          <w:p w:rsidR="001D5BC8" w:rsidRPr="00632915" w:rsidRDefault="001D5BC8" w:rsidP="006A6F56">
            <w:pPr>
              <w:rPr>
                <w:rFonts w:eastAsia="Calibri"/>
                <w:lang w:eastAsia="en-US"/>
              </w:rPr>
            </w:pPr>
          </w:p>
        </w:tc>
        <w:tc>
          <w:tcPr>
            <w:tcW w:w="0" w:type="auto"/>
            <w:vMerge/>
          </w:tcPr>
          <w:p w:rsidR="001D5BC8" w:rsidRPr="00632915" w:rsidRDefault="001D5BC8" w:rsidP="000532A4">
            <w:pPr>
              <w:jc w:val="right"/>
              <w:rPr>
                <w:rFonts w:eastAsia="Calibri"/>
                <w:lang w:eastAsia="en-US"/>
              </w:rPr>
            </w:pPr>
          </w:p>
        </w:tc>
        <w:tc>
          <w:tcPr>
            <w:tcW w:w="0" w:type="auto"/>
          </w:tcPr>
          <w:p w:rsidR="001D5BC8" w:rsidRPr="00632915" w:rsidRDefault="001D5BC8" w:rsidP="006A6F56">
            <w:pPr>
              <w:rPr>
                <w:rFonts w:eastAsia="Calibri"/>
                <w:lang w:eastAsia="en-US"/>
              </w:rPr>
            </w:pPr>
            <w:r w:rsidRPr="00632915">
              <w:rPr>
                <w:rFonts w:eastAsia="Calibri"/>
                <w:lang w:eastAsia="en-US"/>
              </w:rPr>
              <w:t>2**</w:t>
            </w:r>
          </w:p>
        </w:tc>
        <w:tc>
          <w:tcPr>
            <w:tcW w:w="0" w:type="auto"/>
            <w:vAlign w:val="bottom"/>
          </w:tcPr>
          <w:p w:rsidR="001D5BC8" w:rsidRPr="00632915" w:rsidRDefault="001D5BC8">
            <w:pPr>
              <w:jc w:val="right"/>
            </w:pPr>
            <w:r w:rsidRPr="00632915">
              <w:t>330756,23</w:t>
            </w:r>
          </w:p>
        </w:tc>
        <w:tc>
          <w:tcPr>
            <w:tcW w:w="0" w:type="auto"/>
          </w:tcPr>
          <w:p w:rsidR="001D5BC8" w:rsidRPr="00632915" w:rsidRDefault="001D5BC8" w:rsidP="001D5BC8">
            <w:pPr>
              <w:jc w:val="right"/>
              <w:rPr>
                <w:rFonts w:eastAsia="Calibri"/>
                <w:color w:val="000000"/>
                <w:lang w:eastAsia="en-US"/>
              </w:rPr>
            </w:pPr>
            <w:r w:rsidRPr="00632915">
              <w:rPr>
                <w:rFonts w:eastAsia="Calibri"/>
                <w:color w:val="000000"/>
                <w:lang w:eastAsia="en-US"/>
              </w:rPr>
              <w:t>105%</w:t>
            </w:r>
          </w:p>
        </w:tc>
      </w:tr>
      <w:tr w:rsidR="001D5BC8" w:rsidRPr="00632915" w:rsidTr="00B121E4">
        <w:trPr>
          <w:trHeight w:val="690"/>
        </w:trPr>
        <w:tc>
          <w:tcPr>
            <w:tcW w:w="0" w:type="auto"/>
            <w:vMerge/>
          </w:tcPr>
          <w:p w:rsidR="001D5BC8" w:rsidRPr="00632915" w:rsidRDefault="001D5BC8" w:rsidP="006A6F56">
            <w:pPr>
              <w:rPr>
                <w:rFonts w:eastAsia="Calibri"/>
                <w:lang w:eastAsia="en-US"/>
              </w:rPr>
            </w:pPr>
          </w:p>
        </w:tc>
        <w:tc>
          <w:tcPr>
            <w:tcW w:w="0" w:type="auto"/>
            <w:vMerge/>
          </w:tcPr>
          <w:p w:rsidR="001D5BC8" w:rsidRPr="00632915" w:rsidRDefault="001D5BC8" w:rsidP="006A6F56">
            <w:pPr>
              <w:rPr>
                <w:rFonts w:eastAsia="Calibri"/>
                <w:lang w:eastAsia="en-US"/>
              </w:rPr>
            </w:pPr>
          </w:p>
        </w:tc>
        <w:tc>
          <w:tcPr>
            <w:tcW w:w="0" w:type="auto"/>
            <w:vMerge/>
          </w:tcPr>
          <w:p w:rsidR="001D5BC8" w:rsidRPr="00632915" w:rsidRDefault="001D5BC8" w:rsidP="000532A4">
            <w:pPr>
              <w:jc w:val="right"/>
              <w:rPr>
                <w:rFonts w:eastAsia="Calibri"/>
                <w:lang w:eastAsia="en-US"/>
              </w:rPr>
            </w:pPr>
          </w:p>
        </w:tc>
        <w:tc>
          <w:tcPr>
            <w:tcW w:w="0" w:type="auto"/>
            <w:shd w:val="clear" w:color="auto" w:fill="FFFFFF"/>
          </w:tcPr>
          <w:p w:rsidR="001D5BC8" w:rsidRPr="00632915" w:rsidRDefault="001D5BC8" w:rsidP="00E91A07">
            <w:pPr>
              <w:rPr>
                <w:rFonts w:eastAsia="Calibri"/>
                <w:lang w:eastAsia="en-US"/>
              </w:rPr>
            </w:pPr>
            <w:r w:rsidRPr="00632915">
              <w:rPr>
                <w:rFonts w:eastAsia="Calibri"/>
                <w:lang w:eastAsia="en-US"/>
              </w:rPr>
              <w:t>3</w:t>
            </w:r>
          </w:p>
        </w:tc>
        <w:tc>
          <w:tcPr>
            <w:tcW w:w="0" w:type="auto"/>
            <w:shd w:val="clear" w:color="auto" w:fill="FFFFFF"/>
            <w:vAlign w:val="bottom"/>
          </w:tcPr>
          <w:p w:rsidR="001D5BC8" w:rsidRPr="00632915" w:rsidRDefault="00D2628C" w:rsidP="00B121E4">
            <w:pPr>
              <w:jc w:val="right"/>
            </w:pPr>
            <w:r w:rsidRPr="00632915">
              <w:t>342050,34</w:t>
            </w:r>
          </w:p>
        </w:tc>
        <w:tc>
          <w:tcPr>
            <w:tcW w:w="0" w:type="auto"/>
            <w:shd w:val="clear" w:color="auto" w:fill="FFFFFF"/>
          </w:tcPr>
          <w:p w:rsidR="001D5BC8" w:rsidRPr="00632915" w:rsidRDefault="001D5BC8" w:rsidP="00D2628C">
            <w:pPr>
              <w:jc w:val="right"/>
              <w:rPr>
                <w:rFonts w:eastAsia="Calibri"/>
                <w:color w:val="000000"/>
                <w:lang w:eastAsia="en-US"/>
              </w:rPr>
            </w:pPr>
            <w:r w:rsidRPr="00632915">
              <w:rPr>
                <w:rFonts w:eastAsia="Calibri"/>
                <w:color w:val="000000"/>
                <w:lang w:eastAsia="en-US"/>
              </w:rPr>
              <w:t>1</w:t>
            </w:r>
            <w:r w:rsidR="00D2628C" w:rsidRPr="00632915">
              <w:rPr>
                <w:rFonts w:eastAsia="Calibri"/>
                <w:color w:val="000000"/>
                <w:lang w:eastAsia="en-US"/>
              </w:rPr>
              <w:t>12</w:t>
            </w:r>
            <w:r w:rsidRPr="00632915">
              <w:rPr>
                <w:rFonts w:eastAsia="Calibri"/>
                <w:color w:val="000000"/>
                <w:lang w:eastAsia="en-US"/>
              </w:rPr>
              <w:t>%</w:t>
            </w:r>
          </w:p>
        </w:tc>
      </w:tr>
      <w:tr w:rsidR="001D5BC8" w:rsidRPr="00632915" w:rsidTr="000532A4">
        <w:trPr>
          <w:trHeight w:val="324"/>
        </w:trPr>
        <w:tc>
          <w:tcPr>
            <w:tcW w:w="0" w:type="auto"/>
            <w:vMerge w:val="restart"/>
          </w:tcPr>
          <w:p w:rsidR="001D5BC8" w:rsidRPr="00632915" w:rsidRDefault="001D5BC8" w:rsidP="006A6F56">
            <w:pPr>
              <w:rPr>
                <w:rFonts w:eastAsia="Calibri"/>
                <w:lang w:eastAsia="en-US"/>
              </w:rPr>
            </w:pPr>
            <w:r w:rsidRPr="00632915">
              <w:rPr>
                <w:rFonts w:eastAsia="Calibri"/>
                <w:bCs/>
                <w:lang w:eastAsia="en-US"/>
              </w:rPr>
              <w:t>Объем услуг гостиниц и аналогичных средств размещения, оказанных населению</w:t>
            </w:r>
          </w:p>
        </w:tc>
        <w:tc>
          <w:tcPr>
            <w:tcW w:w="0" w:type="auto"/>
            <w:vMerge w:val="restart"/>
          </w:tcPr>
          <w:p w:rsidR="001D5BC8" w:rsidRPr="00632915" w:rsidRDefault="001D5BC8" w:rsidP="006A6F56">
            <w:pPr>
              <w:rPr>
                <w:rFonts w:eastAsia="Calibri"/>
                <w:lang w:eastAsia="en-US"/>
              </w:rPr>
            </w:pPr>
            <w:r w:rsidRPr="00632915">
              <w:rPr>
                <w:rFonts w:eastAsia="Calibri"/>
                <w:bCs/>
                <w:lang w:eastAsia="en-US"/>
              </w:rPr>
              <w:t>млн. руб.</w:t>
            </w:r>
          </w:p>
        </w:tc>
        <w:tc>
          <w:tcPr>
            <w:tcW w:w="0" w:type="auto"/>
            <w:vMerge w:val="restart"/>
          </w:tcPr>
          <w:p w:rsidR="001D5BC8" w:rsidRPr="00632915" w:rsidRDefault="001D5BC8" w:rsidP="000532A4">
            <w:pPr>
              <w:jc w:val="right"/>
              <w:rPr>
                <w:rFonts w:eastAsia="Calibri"/>
                <w:lang w:eastAsia="en-US"/>
              </w:rPr>
            </w:pPr>
            <w:r w:rsidRPr="00632915">
              <w:t>213288,3</w:t>
            </w:r>
          </w:p>
        </w:tc>
        <w:tc>
          <w:tcPr>
            <w:tcW w:w="0" w:type="auto"/>
          </w:tcPr>
          <w:p w:rsidR="001D5BC8" w:rsidRPr="00632915" w:rsidRDefault="001D5BC8" w:rsidP="006A6F56">
            <w:pPr>
              <w:rPr>
                <w:rFonts w:eastAsia="Calibri"/>
                <w:lang w:eastAsia="en-US"/>
              </w:rPr>
            </w:pPr>
            <w:r w:rsidRPr="00632915">
              <w:rPr>
                <w:rFonts w:eastAsia="Calibri"/>
                <w:lang w:eastAsia="en-US"/>
              </w:rPr>
              <w:t>1</w:t>
            </w:r>
          </w:p>
        </w:tc>
        <w:tc>
          <w:tcPr>
            <w:tcW w:w="0" w:type="auto"/>
          </w:tcPr>
          <w:p w:rsidR="001D5BC8" w:rsidRPr="00632915" w:rsidRDefault="00D2628C" w:rsidP="006A6F56">
            <w:pPr>
              <w:jc w:val="right"/>
              <w:rPr>
                <w:rFonts w:eastAsia="Calibri"/>
                <w:color w:val="000000"/>
                <w:lang w:eastAsia="en-US"/>
              </w:rPr>
            </w:pPr>
            <w:r w:rsidRPr="00632915">
              <w:rPr>
                <w:rFonts w:eastAsia="Calibri"/>
                <w:color w:val="000000"/>
                <w:lang w:eastAsia="en-US"/>
              </w:rPr>
              <w:t>373254,53</w:t>
            </w:r>
          </w:p>
        </w:tc>
        <w:tc>
          <w:tcPr>
            <w:tcW w:w="0" w:type="auto"/>
          </w:tcPr>
          <w:p w:rsidR="001D5BC8" w:rsidRPr="00632915" w:rsidRDefault="001D5BC8" w:rsidP="006A6F56">
            <w:pPr>
              <w:jc w:val="right"/>
              <w:rPr>
                <w:rFonts w:eastAsia="Calibri"/>
                <w:lang w:eastAsia="en-US"/>
              </w:rPr>
            </w:pPr>
            <w:r w:rsidRPr="00632915">
              <w:rPr>
                <w:rFonts w:eastAsia="Calibri"/>
                <w:lang w:eastAsia="en-US"/>
              </w:rPr>
              <w:t>75%</w:t>
            </w:r>
          </w:p>
        </w:tc>
      </w:tr>
      <w:tr w:rsidR="001D5BC8" w:rsidRPr="00632915" w:rsidTr="003D1098">
        <w:trPr>
          <w:trHeight w:val="324"/>
        </w:trPr>
        <w:tc>
          <w:tcPr>
            <w:tcW w:w="0" w:type="auto"/>
            <w:vMerge/>
          </w:tcPr>
          <w:p w:rsidR="001D5BC8" w:rsidRPr="00632915" w:rsidRDefault="001D5BC8" w:rsidP="006A6F56">
            <w:pPr>
              <w:rPr>
                <w:rFonts w:eastAsia="Calibri"/>
                <w:lang w:eastAsia="en-US"/>
              </w:rPr>
            </w:pPr>
          </w:p>
        </w:tc>
        <w:tc>
          <w:tcPr>
            <w:tcW w:w="0" w:type="auto"/>
            <w:vMerge/>
          </w:tcPr>
          <w:p w:rsidR="001D5BC8" w:rsidRPr="00632915" w:rsidRDefault="001D5BC8" w:rsidP="006A6F56">
            <w:pPr>
              <w:rPr>
                <w:rFonts w:eastAsia="Calibri"/>
                <w:lang w:eastAsia="en-US"/>
              </w:rPr>
            </w:pPr>
          </w:p>
        </w:tc>
        <w:tc>
          <w:tcPr>
            <w:tcW w:w="0" w:type="auto"/>
            <w:vMerge/>
          </w:tcPr>
          <w:p w:rsidR="001D5BC8" w:rsidRPr="00632915" w:rsidRDefault="001D5BC8" w:rsidP="006A6F56">
            <w:pPr>
              <w:rPr>
                <w:rFonts w:eastAsia="Calibri"/>
                <w:lang w:eastAsia="en-US"/>
              </w:rPr>
            </w:pPr>
          </w:p>
        </w:tc>
        <w:tc>
          <w:tcPr>
            <w:tcW w:w="0" w:type="auto"/>
          </w:tcPr>
          <w:p w:rsidR="001D5BC8" w:rsidRPr="00632915" w:rsidRDefault="001D5BC8" w:rsidP="006A6F56">
            <w:pPr>
              <w:rPr>
                <w:rFonts w:eastAsia="Calibri"/>
                <w:lang w:eastAsia="en-US"/>
              </w:rPr>
            </w:pPr>
            <w:r w:rsidRPr="00632915">
              <w:rPr>
                <w:rFonts w:eastAsia="Calibri"/>
                <w:lang w:eastAsia="en-US"/>
              </w:rPr>
              <w:t>2**</w:t>
            </w:r>
          </w:p>
        </w:tc>
        <w:tc>
          <w:tcPr>
            <w:tcW w:w="0" w:type="auto"/>
          </w:tcPr>
          <w:p w:rsidR="001D5BC8" w:rsidRPr="00632915" w:rsidRDefault="001D5BC8" w:rsidP="006A6F56">
            <w:pPr>
              <w:jc w:val="right"/>
              <w:rPr>
                <w:rFonts w:eastAsia="Calibri"/>
                <w:color w:val="000000"/>
                <w:lang w:eastAsia="en-US"/>
              </w:rPr>
            </w:pPr>
            <w:r w:rsidRPr="00632915">
              <w:t>455189,70</w:t>
            </w:r>
          </w:p>
        </w:tc>
        <w:tc>
          <w:tcPr>
            <w:tcW w:w="0" w:type="auto"/>
          </w:tcPr>
          <w:p w:rsidR="001D5BC8" w:rsidRPr="00632915" w:rsidRDefault="001D5BC8" w:rsidP="006A6F56">
            <w:pPr>
              <w:jc w:val="right"/>
              <w:rPr>
                <w:rFonts w:eastAsia="Calibri"/>
                <w:lang w:eastAsia="en-US"/>
              </w:rPr>
            </w:pPr>
            <w:r w:rsidRPr="00632915">
              <w:rPr>
                <w:rFonts w:eastAsia="Calibri"/>
                <w:lang w:eastAsia="en-US"/>
              </w:rPr>
              <w:t>114%</w:t>
            </w:r>
          </w:p>
        </w:tc>
      </w:tr>
      <w:tr w:rsidR="001D5BC8" w:rsidRPr="00632915" w:rsidTr="00B121E4">
        <w:trPr>
          <w:trHeight w:val="690"/>
        </w:trPr>
        <w:tc>
          <w:tcPr>
            <w:tcW w:w="0" w:type="auto"/>
            <w:vMerge/>
          </w:tcPr>
          <w:p w:rsidR="001D5BC8" w:rsidRPr="00632915" w:rsidRDefault="001D5BC8" w:rsidP="006A6F56">
            <w:pPr>
              <w:rPr>
                <w:rFonts w:eastAsia="Calibri"/>
                <w:lang w:eastAsia="en-US"/>
              </w:rPr>
            </w:pPr>
          </w:p>
        </w:tc>
        <w:tc>
          <w:tcPr>
            <w:tcW w:w="0" w:type="auto"/>
            <w:vMerge/>
          </w:tcPr>
          <w:p w:rsidR="001D5BC8" w:rsidRPr="00632915" w:rsidRDefault="001D5BC8" w:rsidP="006A6F56">
            <w:pPr>
              <w:rPr>
                <w:rFonts w:eastAsia="Calibri"/>
                <w:lang w:eastAsia="en-US"/>
              </w:rPr>
            </w:pPr>
          </w:p>
        </w:tc>
        <w:tc>
          <w:tcPr>
            <w:tcW w:w="0" w:type="auto"/>
            <w:vMerge/>
          </w:tcPr>
          <w:p w:rsidR="001D5BC8" w:rsidRPr="00632915" w:rsidRDefault="001D5BC8" w:rsidP="006A6F56">
            <w:pPr>
              <w:rPr>
                <w:rFonts w:eastAsia="Calibri"/>
                <w:lang w:eastAsia="en-US"/>
              </w:rPr>
            </w:pPr>
          </w:p>
        </w:tc>
        <w:tc>
          <w:tcPr>
            <w:tcW w:w="0" w:type="auto"/>
            <w:shd w:val="clear" w:color="auto" w:fill="FFFFFF"/>
          </w:tcPr>
          <w:p w:rsidR="001D5BC8" w:rsidRPr="00632915" w:rsidRDefault="001D5BC8" w:rsidP="00E91A07">
            <w:pPr>
              <w:rPr>
                <w:rFonts w:eastAsia="Calibri"/>
                <w:lang w:eastAsia="en-US"/>
              </w:rPr>
            </w:pPr>
            <w:r w:rsidRPr="00632915">
              <w:rPr>
                <w:rFonts w:eastAsia="Calibri"/>
                <w:lang w:eastAsia="en-US"/>
              </w:rPr>
              <w:t>3</w:t>
            </w:r>
          </w:p>
        </w:tc>
        <w:tc>
          <w:tcPr>
            <w:tcW w:w="0" w:type="auto"/>
            <w:shd w:val="clear" w:color="auto" w:fill="FFFFFF"/>
          </w:tcPr>
          <w:p w:rsidR="001D5BC8" w:rsidRPr="00632915" w:rsidRDefault="00D2628C" w:rsidP="00B121E4">
            <w:pPr>
              <w:jc w:val="right"/>
              <w:rPr>
                <w:rFonts w:eastAsia="Calibri"/>
                <w:color w:val="000000"/>
                <w:lang w:eastAsia="en-US"/>
              </w:rPr>
            </w:pPr>
            <w:r w:rsidRPr="00632915">
              <w:t>467101,38</w:t>
            </w:r>
          </w:p>
        </w:tc>
        <w:tc>
          <w:tcPr>
            <w:tcW w:w="0" w:type="auto"/>
            <w:shd w:val="clear" w:color="auto" w:fill="FFFFFF"/>
          </w:tcPr>
          <w:p w:rsidR="001D5BC8" w:rsidRPr="00632915" w:rsidRDefault="001D5BC8" w:rsidP="00D2628C">
            <w:pPr>
              <w:jc w:val="right"/>
              <w:rPr>
                <w:rFonts w:eastAsia="Calibri"/>
                <w:lang w:eastAsia="en-US"/>
              </w:rPr>
            </w:pPr>
            <w:r w:rsidRPr="00632915">
              <w:rPr>
                <w:rFonts w:eastAsia="Calibri"/>
                <w:lang w:eastAsia="en-US"/>
              </w:rPr>
              <w:t>1</w:t>
            </w:r>
            <w:r w:rsidR="00D2628C" w:rsidRPr="00632915">
              <w:rPr>
                <w:rFonts w:eastAsia="Calibri"/>
                <w:lang w:eastAsia="en-US"/>
              </w:rPr>
              <w:t>19</w:t>
            </w:r>
            <w:r w:rsidRPr="00632915">
              <w:rPr>
                <w:rFonts w:eastAsia="Calibri"/>
                <w:lang w:eastAsia="en-US"/>
              </w:rPr>
              <w:t>%</w:t>
            </w:r>
          </w:p>
        </w:tc>
      </w:tr>
      <w:tr w:rsidR="001D5BC8" w:rsidRPr="00632915" w:rsidTr="003D1098">
        <w:trPr>
          <w:trHeight w:val="325"/>
        </w:trPr>
        <w:tc>
          <w:tcPr>
            <w:tcW w:w="0" w:type="auto"/>
            <w:vMerge w:val="restart"/>
          </w:tcPr>
          <w:p w:rsidR="001D5BC8" w:rsidRPr="00632915" w:rsidRDefault="001C18CC" w:rsidP="003C18AF">
            <w:pPr>
              <w:rPr>
                <w:rFonts w:eastAsia="Calibri"/>
                <w:lang w:eastAsia="en-US"/>
              </w:rPr>
            </w:pPr>
            <w:r w:rsidRPr="00632915">
              <w:rPr>
                <w:rFonts w:eastAsia="Calibri"/>
                <w:lang w:eastAsia="en-US"/>
              </w:rPr>
              <w:t>Туристский поток, в том числе</w:t>
            </w:r>
          </w:p>
        </w:tc>
        <w:tc>
          <w:tcPr>
            <w:tcW w:w="0" w:type="auto"/>
            <w:vMerge w:val="restart"/>
          </w:tcPr>
          <w:p w:rsidR="001D5BC8" w:rsidRPr="00632915" w:rsidRDefault="001D5BC8" w:rsidP="003D1098">
            <w:pPr>
              <w:rPr>
                <w:rFonts w:eastAsia="Calibri"/>
                <w:lang w:eastAsia="en-US"/>
              </w:rPr>
            </w:pPr>
            <w:r w:rsidRPr="00632915">
              <w:rPr>
                <w:rFonts w:eastAsia="Calibri"/>
                <w:lang w:eastAsia="en-US"/>
              </w:rPr>
              <w:t>тыс. чел.</w:t>
            </w:r>
          </w:p>
        </w:tc>
        <w:tc>
          <w:tcPr>
            <w:tcW w:w="0" w:type="auto"/>
            <w:vMerge w:val="restart"/>
          </w:tcPr>
          <w:p w:rsidR="001D5BC8" w:rsidRPr="00632915" w:rsidRDefault="003C18AF" w:rsidP="000532A4">
            <w:pPr>
              <w:jc w:val="right"/>
              <w:rPr>
                <w:rFonts w:eastAsia="Calibri"/>
                <w:lang w:eastAsia="en-US"/>
              </w:rPr>
            </w:pPr>
            <w:r w:rsidRPr="00632915">
              <w:rPr>
                <w:rFonts w:eastAsia="Calibri"/>
                <w:lang w:eastAsia="en-US"/>
              </w:rPr>
              <w:t>72814,74</w:t>
            </w:r>
            <w:r w:rsidR="001D5BC8" w:rsidRPr="00632915">
              <w:rPr>
                <w:rStyle w:val="ab"/>
                <w:rFonts w:eastAsia="Calibri"/>
                <w:lang w:eastAsia="en-US"/>
              </w:rPr>
              <w:footnoteReference w:id="10"/>
            </w:r>
          </w:p>
          <w:p w:rsidR="001D5BC8" w:rsidRPr="00632915" w:rsidRDefault="001D5BC8" w:rsidP="003C18AF">
            <w:pPr>
              <w:rPr>
                <w:rFonts w:eastAsia="Calibri"/>
                <w:lang w:eastAsia="en-US"/>
              </w:rPr>
            </w:pPr>
          </w:p>
        </w:tc>
        <w:tc>
          <w:tcPr>
            <w:tcW w:w="0" w:type="auto"/>
          </w:tcPr>
          <w:p w:rsidR="001D5BC8" w:rsidRPr="00632915" w:rsidRDefault="001D5BC8" w:rsidP="003D1098">
            <w:pPr>
              <w:rPr>
                <w:rFonts w:eastAsia="Calibri"/>
                <w:lang w:eastAsia="en-US"/>
              </w:rPr>
            </w:pPr>
            <w:r w:rsidRPr="00632915">
              <w:rPr>
                <w:rFonts w:eastAsia="Calibri"/>
                <w:lang w:eastAsia="en-US"/>
              </w:rPr>
              <w:t>1</w:t>
            </w:r>
          </w:p>
        </w:tc>
        <w:tc>
          <w:tcPr>
            <w:tcW w:w="0" w:type="auto"/>
          </w:tcPr>
          <w:p w:rsidR="00D2628C" w:rsidRPr="00632915" w:rsidRDefault="00D2628C" w:rsidP="001C18CC">
            <w:pPr>
              <w:jc w:val="right"/>
              <w:rPr>
                <w:rFonts w:eastAsia="Calibri"/>
                <w:lang w:eastAsia="en-US"/>
              </w:rPr>
            </w:pPr>
            <w:r w:rsidRPr="00632915">
              <w:rPr>
                <w:rFonts w:eastAsia="Calibri"/>
                <w:lang w:eastAsia="en-US"/>
              </w:rPr>
              <w:t>93060,00</w:t>
            </w:r>
          </w:p>
        </w:tc>
        <w:tc>
          <w:tcPr>
            <w:tcW w:w="0" w:type="auto"/>
          </w:tcPr>
          <w:p w:rsidR="00D2628C" w:rsidRPr="00632915" w:rsidRDefault="003C18AF" w:rsidP="00D2628C">
            <w:pPr>
              <w:jc w:val="right"/>
              <w:rPr>
                <w:rFonts w:eastAsia="Calibri"/>
                <w:lang w:eastAsia="en-US"/>
              </w:rPr>
            </w:pPr>
            <w:r w:rsidRPr="00632915">
              <w:rPr>
                <w:rFonts w:eastAsia="Calibri"/>
                <w:lang w:eastAsia="en-US"/>
              </w:rPr>
              <w:t>28</w:t>
            </w:r>
            <w:r w:rsidR="00D2628C" w:rsidRPr="00632915">
              <w:rPr>
                <w:rFonts w:eastAsia="Calibri"/>
                <w:lang w:eastAsia="en-US"/>
              </w:rPr>
              <w:t>%</w:t>
            </w:r>
          </w:p>
          <w:p w:rsidR="00D2628C" w:rsidRPr="00632915" w:rsidRDefault="00D2628C" w:rsidP="00D2628C">
            <w:pPr>
              <w:jc w:val="right"/>
              <w:rPr>
                <w:rFonts w:eastAsia="Calibri"/>
                <w:lang w:eastAsia="en-US"/>
              </w:rPr>
            </w:pPr>
          </w:p>
          <w:p w:rsidR="001D5BC8" w:rsidRPr="00632915" w:rsidRDefault="001D5BC8" w:rsidP="00D2628C">
            <w:pPr>
              <w:jc w:val="right"/>
              <w:rPr>
                <w:rFonts w:eastAsia="Calibri"/>
                <w:lang w:eastAsia="en-US"/>
              </w:rPr>
            </w:pPr>
          </w:p>
        </w:tc>
      </w:tr>
      <w:tr w:rsidR="001D5BC8" w:rsidRPr="00632915" w:rsidTr="003D1098">
        <w:trPr>
          <w:trHeight w:val="325"/>
        </w:trPr>
        <w:tc>
          <w:tcPr>
            <w:tcW w:w="0" w:type="auto"/>
            <w:vMerge/>
          </w:tcPr>
          <w:p w:rsidR="001D5BC8" w:rsidRPr="00632915" w:rsidRDefault="001D5BC8" w:rsidP="003D1098">
            <w:pPr>
              <w:rPr>
                <w:rFonts w:eastAsia="Calibri"/>
                <w:lang w:eastAsia="en-US"/>
              </w:rPr>
            </w:pPr>
          </w:p>
        </w:tc>
        <w:tc>
          <w:tcPr>
            <w:tcW w:w="0" w:type="auto"/>
            <w:vMerge/>
          </w:tcPr>
          <w:p w:rsidR="001D5BC8" w:rsidRPr="00632915" w:rsidRDefault="001D5BC8" w:rsidP="003D1098">
            <w:pPr>
              <w:rPr>
                <w:rFonts w:eastAsia="Calibri"/>
                <w:lang w:eastAsia="en-US"/>
              </w:rPr>
            </w:pPr>
          </w:p>
        </w:tc>
        <w:tc>
          <w:tcPr>
            <w:tcW w:w="0" w:type="auto"/>
            <w:vMerge/>
          </w:tcPr>
          <w:p w:rsidR="001D5BC8" w:rsidRPr="00632915" w:rsidRDefault="001D5BC8" w:rsidP="003D1098">
            <w:pPr>
              <w:rPr>
                <w:rFonts w:eastAsia="Calibri"/>
                <w:lang w:eastAsia="en-US"/>
              </w:rPr>
            </w:pPr>
          </w:p>
        </w:tc>
        <w:tc>
          <w:tcPr>
            <w:tcW w:w="0" w:type="auto"/>
          </w:tcPr>
          <w:p w:rsidR="001D5BC8" w:rsidRPr="00632915" w:rsidRDefault="001D5BC8" w:rsidP="003D1098">
            <w:pPr>
              <w:rPr>
                <w:rFonts w:eastAsia="Calibri"/>
                <w:lang w:eastAsia="en-US"/>
              </w:rPr>
            </w:pPr>
            <w:r w:rsidRPr="00632915">
              <w:rPr>
                <w:rFonts w:eastAsia="Calibri"/>
                <w:lang w:eastAsia="en-US"/>
              </w:rPr>
              <w:t>2**</w:t>
            </w:r>
          </w:p>
        </w:tc>
        <w:tc>
          <w:tcPr>
            <w:tcW w:w="0" w:type="auto"/>
          </w:tcPr>
          <w:p w:rsidR="001D5BC8" w:rsidRPr="00632915" w:rsidRDefault="001D5BC8" w:rsidP="001C18CC">
            <w:pPr>
              <w:jc w:val="right"/>
              <w:rPr>
                <w:rFonts w:eastAsia="Calibri"/>
                <w:i/>
                <w:lang w:eastAsia="en-US"/>
              </w:rPr>
            </w:pPr>
            <w:r w:rsidRPr="00632915">
              <w:rPr>
                <w:rFonts w:eastAsia="Calibri"/>
                <w:lang w:eastAsia="en-US"/>
              </w:rPr>
              <w:t>93060,00</w:t>
            </w:r>
          </w:p>
        </w:tc>
        <w:tc>
          <w:tcPr>
            <w:tcW w:w="0" w:type="auto"/>
          </w:tcPr>
          <w:p w:rsidR="001D5BC8" w:rsidRPr="00632915" w:rsidRDefault="003C18AF" w:rsidP="003D1098">
            <w:pPr>
              <w:jc w:val="right"/>
              <w:rPr>
                <w:rFonts w:eastAsia="Calibri"/>
                <w:lang w:eastAsia="en-US"/>
              </w:rPr>
            </w:pPr>
            <w:r w:rsidRPr="00632915">
              <w:rPr>
                <w:rFonts w:eastAsia="Calibri"/>
                <w:lang w:eastAsia="en-US"/>
              </w:rPr>
              <w:t>28</w:t>
            </w:r>
            <w:r w:rsidR="001D5BC8" w:rsidRPr="00632915">
              <w:rPr>
                <w:rFonts w:eastAsia="Calibri"/>
                <w:lang w:eastAsia="en-US"/>
              </w:rPr>
              <w:t>%</w:t>
            </w:r>
          </w:p>
          <w:p w:rsidR="001D5BC8" w:rsidRPr="00632915" w:rsidRDefault="001D5BC8" w:rsidP="003D1098">
            <w:pPr>
              <w:jc w:val="right"/>
              <w:rPr>
                <w:rFonts w:eastAsia="Calibri"/>
                <w:lang w:eastAsia="en-US"/>
              </w:rPr>
            </w:pPr>
          </w:p>
          <w:p w:rsidR="001D5BC8" w:rsidRPr="00632915" w:rsidRDefault="001D5BC8" w:rsidP="003D1098">
            <w:pPr>
              <w:jc w:val="right"/>
              <w:rPr>
                <w:rFonts w:eastAsia="Calibri"/>
                <w:i/>
                <w:lang w:eastAsia="en-US"/>
              </w:rPr>
            </w:pPr>
          </w:p>
        </w:tc>
      </w:tr>
      <w:tr w:rsidR="00D2628C" w:rsidRPr="00632915" w:rsidTr="00B121E4">
        <w:trPr>
          <w:trHeight w:val="712"/>
        </w:trPr>
        <w:tc>
          <w:tcPr>
            <w:tcW w:w="0" w:type="auto"/>
            <w:vMerge/>
            <w:vAlign w:val="center"/>
          </w:tcPr>
          <w:p w:rsidR="00D2628C" w:rsidRPr="00632915" w:rsidRDefault="00D2628C" w:rsidP="003D1098">
            <w:pPr>
              <w:rPr>
                <w:rFonts w:eastAsia="Calibri"/>
                <w:lang w:eastAsia="en-US"/>
              </w:rPr>
            </w:pPr>
          </w:p>
        </w:tc>
        <w:tc>
          <w:tcPr>
            <w:tcW w:w="0" w:type="auto"/>
            <w:vMerge/>
          </w:tcPr>
          <w:p w:rsidR="00D2628C" w:rsidRPr="00632915" w:rsidRDefault="00D2628C" w:rsidP="003D1098">
            <w:pPr>
              <w:rPr>
                <w:rFonts w:eastAsia="Calibri"/>
                <w:lang w:eastAsia="en-US"/>
              </w:rPr>
            </w:pPr>
          </w:p>
        </w:tc>
        <w:tc>
          <w:tcPr>
            <w:tcW w:w="0" w:type="auto"/>
            <w:vMerge/>
          </w:tcPr>
          <w:p w:rsidR="00D2628C" w:rsidRPr="00632915" w:rsidRDefault="00D2628C" w:rsidP="003D1098">
            <w:pPr>
              <w:rPr>
                <w:rFonts w:eastAsia="Calibri"/>
                <w:lang w:eastAsia="en-US"/>
              </w:rPr>
            </w:pPr>
          </w:p>
        </w:tc>
        <w:tc>
          <w:tcPr>
            <w:tcW w:w="0" w:type="auto"/>
            <w:shd w:val="clear" w:color="auto" w:fill="FFFFFF"/>
          </w:tcPr>
          <w:p w:rsidR="00D2628C" w:rsidRPr="00632915" w:rsidRDefault="00D2628C" w:rsidP="00E91A07">
            <w:pPr>
              <w:rPr>
                <w:rFonts w:eastAsia="Calibri"/>
                <w:lang w:eastAsia="en-US"/>
              </w:rPr>
            </w:pPr>
            <w:r w:rsidRPr="00632915">
              <w:rPr>
                <w:rFonts w:eastAsia="Calibri"/>
                <w:lang w:eastAsia="en-US"/>
              </w:rPr>
              <w:t>3</w:t>
            </w:r>
          </w:p>
        </w:tc>
        <w:tc>
          <w:tcPr>
            <w:tcW w:w="0" w:type="auto"/>
            <w:shd w:val="clear" w:color="auto" w:fill="FFFFFF"/>
          </w:tcPr>
          <w:p w:rsidR="00D2628C" w:rsidRPr="00632915" w:rsidRDefault="00D2628C" w:rsidP="001C18CC">
            <w:pPr>
              <w:jc w:val="right"/>
              <w:rPr>
                <w:rFonts w:eastAsia="Calibri"/>
                <w:i/>
                <w:lang w:eastAsia="en-US"/>
              </w:rPr>
            </w:pPr>
            <w:r w:rsidRPr="00632915">
              <w:rPr>
                <w:rFonts w:eastAsia="Calibri"/>
                <w:lang w:eastAsia="en-US"/>
              </w:rPr>
              <w:t>93060,00</w:t>
            </w:r>
          </w:p>
        </w:tc>
        <w:tc>
          <w:tcPr>
            <w:tcW w:w="0" w:type="auto"/>
            <w:shd w:val="clear" w:color="auto" w:fill="FFFFFF"/>
          </w:tcPr>
          <w:p w:rsidR="00D2628C" w:rsidRPr="00632915" w:rsidRDefault="003C18AF" w:rsidP="00B121E4">
            <w:pPr>
              <w:jc w:val="right"/>
              <w:rPr>
                <w:rFonts w:eastAsia="Calibri"/>
                <w:lang w:eastAsia="en-US"/>
              </w:rPr>
            </w:pPr>
            <w:r w:rsidRPr="00632915">
              <w:rPr>
                <w:rFonts w:eastAsia="Calibri"/>
                <w:lang w:eastAsia="en-US"/>
              </w:rPr>
              <w:t>28</w:t>
            </w:r>
            <w:r w:rsidR="00D2628C" w:rsidRPr="00632915">
              <w:rPr>
                <w:rFonts w:eastAsia="Calibri"/>
                <w:lang w:eastAsia="en-US"/>
              </w:rPr>
              <w:t>%</w:t>
            </w:r>
          </w:p>
          <w:p w:rsidR="00D2628C" w:rsidRPr="00632915" w:rsidRDefault="00D2628C" w:rsidP="00B121E4">
            <w:pPr>
              <w:jc w:val="right"/>
              <w:rPr>
                <w:rFonts w:eastAsia="Calibri"/>
                <w:lang w:eastAsia="en-US"/>
              </w:rPr>
            </w:pPr>
          </w:p>
          <w:p w:rsidR="00D2628C" w:rsidRPr="00632915" w:rsidRDefault="00D2628C" w:rsidP="00D2628C">
            <w:pPr>
              <w:jc w:val="right"/>
              <w:rPr>
                <w:rFonts w:eastAsia="Calibri"/>
                <w:i/>
                <w:lang w:eastAsia="en-US"/>
              </w:rPr>
            </w:pPr>
          </w:p>
        </w:tc>
      </w:tr>
      <w:tr w:rsidR="001C18CC" w:rsidRPr="00632915" w:rsidTr="00B121E4">
        <w:trPr>
          <w:trHeight w:val="712"/>
        </w:trPr>
        <w:tc>
          <w:tcPr>
            <w:tcW w:w="0" w:type="auto"/>
            <w:vMerge w:val="restart"/>
            <w:vAlign w:val="center"/>
          </w:tcPr>
          <w:p w:rsidR="001C18CC" w:rsidRPr="00632915" w:rsidRDefault="001C18CC" w:rsidP="00EA7684">
            <w:pPr>
              <w:rPr>
                <w:rFonts w:eastAsia="Calibri"/>
                <w:i/>
                <w:lang w:eastAsia="en-US"/>
              </w:rPr>
            </w:pPr>
            <w:r w:rsidRPr="00632915">
              <w:rPr>
                <w:rFonts w:eastAsia="Calibri"/>
                <w:i/>
                <w:lang w:eastAsia="en-US"/>
              </w:rPr>
              <w:t xml:space="preserve">Численность </w:t>
            </w:r>
            <w:r w:rsidR="00EA7684" w:rsidRPr="00632915">
              <w:rPr>
                <w:rFonts w:eastAsia="Calibri"/>
                <w:i/>
                <w:lang w:eastAsia="en-US"/>
              </w:rPr>
              <w:t xml:space="preserve">граждан России </w:t>
            </w:r>
            <w:r w:rsidRPr="00632915">
              <w:rPr>
                <w:rFonts w:eastAsia="Calibri"/>
                <w:i/>
                <w:lang w:eastAsia="en-US"/>
              </w:rPr>
              <w:t>размещенных лиц в коллективных средствах размещения, по полному кругу хозяйствующих субъектов</w:t>
            </w:r>
          </w:p>
        </w:tc>
        <w:tc>
          <w:tcPr>
            <w:tcW w:w="0" w:type="auto"/>
            <w:vMerge w:val="restart"/>
          </w:tcPr>
          <w:p w:rsidR="001C18CC" w:rsidRPr="00632915" w:rsidRDefault="001C18CC" w:rsidP="003D1098">
            <w:pPr>
              <w:rPr>
                <w:rFonts w:eastAsia="Calibri"/>
                <w:i/>
                <w:lang w:eastAsia="en-US"/>
              </w:rPr>
            </w:pPr>
            <w:r w:rsidRPr="00632915">
              <w:rPr>
                <w:rFonts w:eastAsia="Calibri"/>
                <w:i/>
                <w:lang w:eastAsia="en-US"/>
              </w:rPr>
              <w:t>тыс. чел.</w:t>
            </w:r>
          </w:p>
        </w:tc>
        <w:tc>
          <w:tcPr>
            <w:tcW w:w="0" w:type="auto"/>
            <w:vMerge w:val="restart"/>
          </w:tcPr>
          <w:p w:rsidR="001C18CC" w:rsidRPr="00632915" w:rsidRDefault="001C18CC" w:rsidP="001C18CC">
            <w:pPr>
              <w:jc w:val="right"/>
              <w:rPr>
                <w:rFonts w:eastAsia="Calibri"/>
                <w:i/>
                <w:lang w:eastAsia="en-US"/>
              </w:rPr>
            </w:pPr>
            <w:r w:rsidRPr="00632915">
              <w:rPr>
                <w:rFonts w:eastAsia="Calibri"/>
                <w:i/>
                <w:lang w:eastAsia="en-US"/>
              </w:rPr>
              <w:t>48214,74</w:t>
            </w:r>
            <w:r w:rsidRPr="00632915">
              <w:rPr>
                <w:rStyle w:val="ab"/>
                <w:rFonts w:eastAsia="Calibri"/>
                <w:i/>
                <w:lang w:eastAsia="en-US"/>
              </w:rPr>
              <w:footnoteReference w:id="11"/>
            </w:r>
          </w:p>
          <w:p w:rsidR="001C18CC" w:rsidRPr="00632915" w:rsidRDefault="001C18CC" w:rsidP="003D1098">
            <w:pPr>
              <w:rPr>
                <w:rFonts w:eastAsia="Calibri"/>
                <w:i/>
                <w:lang w:eastAsia="en-US"/>
              </w:rPr>
            </w:pPr>
          </w:p>
        </w:tc>
        <w:tc>
          <w:tcPr>
            <w:tcW w:w="0" w:type="auto"/>
            <w:shd w:val="clear" w:color="auto" w:fill="FFFFFF"/>
          </w:tcPr>
          <w:p w:rsidR="001C18CC" w:rsidRPr="00632915" w:rsidRDefault="001C18CC" w:rsidP="00652B03">
            <w:pPr>
              <w:rPr>
                <w:rFonts w:eastAsia="Calibri"/>
                <w:i/>
                <w:lang w:eastAsia="en-US"/>
              </w:rPr>
            </w:pPr>
            <w:r w:rsidRPr="00632915">
              <w:rPr>
                <w:rFonts w:eastAsia="Calibri"/>
                <w:i/>
                <w:lang w:eastAsia="en-US"/>
              </w:rPr>
              <w:t>1</w:t>
            </w:r>
          </w:p>
        </w:tc>
        <w:tc>
          <w:tcPr>
            <w:tcW w:w="0" w:type="auto"/>
            <w:shd w:val="clear" w:color="auto" w:fill="FFFFFF"/>
          </w:tcPr>
          <w:p w:rsidR="001C18CC" w:rsidRPr="00632915" w:rsidRDefault="001C18CC" w:rsidP="00B121E4">
            <w:pPr>
              <w:jc w:val="right"/>
              <w:rPr>
                <w:rFonts w:eastAsia="Calibri"/>
                <w:i/>
                <w:lang w:eastAsia="en-US"/>
              </w:rPr>
            </w:pPr>
            <w:r w:rsidRPr="00632915">
              <w:rPr>
                <w:rFonts w:eastAsia="Calibri"/>
                <w:i/>
                <w:lang w:eastAsia="en-US"/>
              </w:rPr>
              <w:t>56160,00</w:t>
            </w:r>
          </w:p>
        </w:tc>
        <w:tc>
          <w:tcPr>
            <w:tcW w:w="0" w:type="auto"/>
            <w:shd w:val="clear" w:color="auto" w:fill="FFFFFF"/>
          </w:tcPr>
          <w:p w:rsidR="001C18CC" w:rsidRPr="00632915" w:rsidRDefault="001C18CC" w:rsidP="00B121E4">
            <w:pPr>
              <w:jc w:val="right"/>
              <w:rPr>
                <w:rFonts w:eastAsia="Calibri"/>
                <w:i/>
                <w:lang w:eastAsia="en-US"/>
              </w:rPr>
            </w:pPr>
            <w:r w:rsidRPr="00632915">
              <w:rPr>
                <w:rFonts w:eastAsia="Calibri"/>
                <w:i/>
                <w:lang w:eastAsia="en-US"/>
              </w:rPr>
              <w:t>17%</w:t>
            </w:r>
          </w:p>
        </w:tc>
      </w:tr>
      <w:tr w:rsidR="001C18CC" w:rsidRPr="00632915" w:rsidTr="00B121E4">
        <w:trPr>
          <w:trHeight w:val="712"/>
        </w:trPr>
        <w:tc>
          <w:tcPr>
            <w:tcW w:w="0" w:type="auto"/>
            <w:vMerge/>
            <w:vAlign w:val="center"/>
          </w:tcPr>
          <w:p w:rsidR="001C18CC" w:rsidRPr="00632915" w:rsidRDefault="001C18CC" w:rsidP="003D1098">
            <w:pPr>
              <w:rPr>
                <w:rFonts w:eastAsia="Calibri"/>
                <w:i/>
                <w:lang w:eastAsia="en-US"/>
              </w:rPr>
            </w:pPr>
          </w:p>
        </w:tc>
        <w:tc>
          <w:tcPr>
            <w:tcW w:w="0" w:type="auto"/>
            <w:vMerge/>
          </w:tcPr>
          <w:p w:rsidR="001C18CC" w:rsidRPr="00632915" w:rsidRDefault="001C18CC" w:rsidP="003D1098">
            <w:pPr>
              <w:rPr>
                <w:rFonts w:eastAsia="Calibri"/>
                <w:i/>
                <w:lang w:eastAsia="en-US"/>
              </w:rPr>
            </w:pPr>
          </w:p>
        </w:tc>
        <w:tc>
          <w:tcPr>
            <w:tcW w:w="0" w:type="auto"/>
            <w:vMerge/>
          </w:tcPr>
          <w:p w:rsidR="001C18CC" w:rsidRPr="00632915" w:rsidRDefault="001C18CC" w:rsidP="003D1098">
            <w:pPr>
              <w:rPr>
                <w:rFonts w:eastAsia="Calibri"/>
                <w:i/>
                <w:lang w:eastAsia="en-US"/>
              </w:rPr>
            </w:pPr>
          </w:p>
        </w:tc>
        <w:tc>
          <w:tcPr>
            <w:tcW w:w="0" w:type="auto"/>
            <w:shd w:val="clear" w:color="auto" w:fill="FFFFFF"/>
          </w:tcPr>
          <w:p w:rsidR="001C18CC" w:rsidRPr="00632915" w:rsidRDefault="001C18CC" w:rsidP="00652B03">
            <w:pPr>
              <w:rPr>
                <w:rFonts w:eastAsia="Calibri"/>
                <w:i/>
                <w:lang w:eastAsia="en-US"/>
              </w:rPr>
            </w:pPr>
            <w:r w:rsidRPr="00632915">
              <w:rPr>
                <w:rFonts w:eastAsia="Calibri"/>
                <w:i/>
                <w:lang w:eastAsia="en-US"/>
              </w:rPr>
              <w:t>2**</w:t>
            </w:r>
          </w:p>
        </w:tc>
        <w:tc>
          <w:tcPr>
            <w:tcW w:w="0" w:type="auto"/>
            <w:shd w:val="clear" w:color="auto" w:fill="FFFFFF"/>
          </w:tcPr>
          <w:p w:rsidR="001C18CC" w:rsidRPr="00632915" w:rsidRDefault="001C18CC" w:rsidP="00B121E4">
            <w:pPr>
              <w:jc w:val="right"/>
              <w:rPr>
                <w:rFonts w:eastAsia="Calibri"/>
                <w:i/>
                <w:lang w:eastAsia="en-US"/>
              </w:rPr>
            </w:pPr>
            <w:r w:rsidRPr="00632915">
              <w:rPr>
                <w:rFonts w:eastAsia="Calibri"/>
                <w:i/>
                <w:lang w:eastAsia="en-US"/>
              </w:rPr>
              <w:t>51183,00</w:t>
            </w:r>
          </w:p>
        </w:tc>
        <w:tc>
          <w:tcPr>
            <w:tcW w:w="0" w:type="auto"/>
            <w:shd w:val="clear" w:color="auto" w:fill="FFFFFF"/>
          </w:tcPr>
          <w:p w:rsidR="001C18CC" w:rsidRPr="00632915" w:rsidRDefault="001C18CC" w:rsidP="00B121E4">
            <w:pPr>
              <w:jc w:val="right"/>
              <w:rPr>
                <w:rFonts w:eastAsia="Calibri"/>
                <w:i/>
                <w:lang w:eastAsia="en-US"/>
              </w:rPr>
            </w:pPr>
            <w:r w:rsidRPr="00632915">
              <w:rPr>
                <w:rFonts w:eastAsia="Calibri"/>
                <w:i/>
                <w:lang w:eastAsia="en-US"/>
              </w:rPr>
              <w:t>7%</w:t>
            </w:r>
          </w:p>
        </w:tc>
      </w:tr>
      <w:tr w:rsidR="001C18CC" w:rsidRPr="00632915" w:rsidTr="00B121E4">
        <w:trPr>
          <w:trHeight w:val="712"/>
        </w:trPr>
        <w:tc>
          <w:tcPr>
            <w:tcW w:w="0" w:type="auto"/>
            <w:vMerge/>
            <w:vAlign w:val="center"/>
          </w:tcPr>
          <w:p w:rsidR="001C18CC" w:rsidRPr="00632915" w:rsidRDefault="001C18CC" w:rsidP="003D1098">
            <w:pPr>
              <w:rPr>
                <w:rFonts w:eastAsia="Calibri"/>
                <w:i/>
                <w:lang w:eastAsia="en-US"/>
              </w:rPr>
            </w:pPr>
          </w:p>
        </w:tc>
        <w:tc>
          <w:tcPr>
            <w:tcW w:w="0" w:type="auto"/>
            <w:vMerge/>
          </w:tcPr>
          <w:p w:rsidR="001C18CC" w:rsidRPr="00632915" w:rsidRDefault="001C18CC" w:rsidP="003D1098">
            <w:pPr>
              <w:rPr>
                <w:rFonts w:eastAsia="Calibri"/>
                <w:i/>
                <w:lang w:eastAsia="en-US"/>
              </w:rPr>
            </w:pPr>
          </w:p>
        </w:tc>
        <w:tc>
          <w:tcPr>
            <w:tcW w:w="0" w:type="auto"/>
            <w:vMerge/>
          </w:tcPr>
          <w:p w:rsidR="001C18CC" w:rsidRPr="00632915" w:rsidRDefault="001C18CC" w:rsidP="003D1098">
            <w:pPr>
              <w:rPr>
                <w:rFonts w:eastAsia="Calibri"/>
                <w:i/>
                <w:lang w:eastAsia="en-US"/>
              </w:rPr>
            </w:pPr>
          </w:p>
        </w:tc>
        <w:tc>
          <w:tcPr>
            <w:tcW w:w="0" w:type="auto"/>
            <w:shd w:val="clear" w:color="auto" w:fill="FFFFFF"/>
          </w:tcPr>
          <w:p w:rsidR="001C18CC" w:rsidRPr="00632915" w:rsidRDefault="001C18CC" w:rsidP="00652B03">
            <w:pPr>
              <w:rPr>
                <w:rFonts w:eastAsia="Calibri"/>
                <w:i/>
                <w:lang w:eastAsia="en-US"/>
              </w:rPr>
            </w:pPr>
            <w:r w:rsidRPr="00632915">
              <w:rPr>
                <w:rFonts w:eastAsia="Calibri"/>
                <w:i/>
                <w:lang w:eastAsia="en-US"/>
              </w:rPr>
              <w:t>3</w:t>
            </w:r>
          </w:p>
        </w:tc>
        <w:tc>
          <w:tcPr>
            <w:tcW w:w="0" w:type="auto"/>
            <w:shd w:val="clear" w:color="auto" w:fill="FFFFFF"/>
          </w:tcPr>
          <w:p w:rsidR="001C18CC" w:rsidRPr="00632915" w:rsidRDefault="001C18CC" w:rsidP="00B121E4">
            <w:pPr>
              <w:jc w:val="right"/>
              <w:rPr>
                <w:rFonts w:eastAsia="Calibri"/>
                <w:i/>
                <w:lang w:eastAsia="en-US"/>
              </w:rPr>
            </w:pPr>
            <w:r w:rsidRPr="00632915">
              <w:rPr>
                <w:rFonts w:eastAsia="Calibri"/>
                <w:i/>
                <w:lang w:eastAsia="en-US"/>
              </w:rPr>
              <w:t>50010,00</w:t>
            </w:r>
          </w:p>
        </w:tc>
        <w:tc>
          <w:tcPr>
            <w:tcW w:w="0" w:type="auto"/>
            <w:shd w:val="clear" w:color="auto" w:fill="FFFFFF"/>
          </w:tcPr>
          <w:p w:rsidR="001C18CC" w:rsidRPr="00632915" w:rsidRDefault="001C18CC" w:rsidP="00B121E4">
            <w:pPr>
              <w:jc w:val="right"/>
              <w:rPr>
                <w:rFonts w:eastAsia="Calibri"/>
                <w:i/>
                <w:lang w:eastAsia="en-US"/>
              </w:rPr>
            </w:pPr>
            <w:r w:rsidRPr="00632915">
              <w:rPr>
                <w:rFonts w:eastAsia="Calibri"/>
                <w:i/>
                <w:lang w:eastAsia="en-US"/>
              </w:rPr>
              <w:t>4%</w:t>
            </w:r>
          </w:p>
        </w:tc>
      </w:tr>
      <w:tr w:rsidR="001C18CC" w:rsidRPr="00632915" w:rsidTr="0084035F">
        <w:trPr>
          <w:trHeight w:val="325"/>
        </w:trPr>
        <w:tc>
          <w:tcPr>
            <w:tcW w:w="0" w:type="auto"/>
            <w:vMerge w:val="restart"/>
            <w:vAlign w:val="center"/>
          </w:tcPr>
          <w:p w:rsidR="001C18CC" w:rsidRPr="00632915" w:rsidRDefault="0078300B" w:rsidP="003D1098">
            <w:pPr>
              <w:rPr>
                <w:rFonts w:eastAsia="Calibri"/>
                <w:i/>
                <w:lang w:eastAsia="en-US"/>
              </w:rPr>
            </w:pPr>
            <w:r w:rsidRPr="00632915">
              <w:rPr>
                <w:rFonts w:eastAsia="Calibri"/>
                <w:i/>
                <w:lang w:eastAsia="en-US"/>
              </w:rPr>
              <w:t xml:space="preserve">Въезд в Российскую </w:t>
            </w:r>
            <w:r w:rsidRPr="00632915">
              <w:rPr>
                <w:rFonts w:eastAsia="Calibri"/>
                <w:i/>
                <w:lang w:eastAsia="en-US"/>
              </w:rPr>
              <w:lastRenderedPageBreak/>
              <w:t xml:space="preserve">Федерацию </w:t>
            </w:r>
            <w:r w:rsidR="003C18AF" w:rsidRPr="00632915">
              <w:rPr>
                <w:rFonts w:eastAsia="Calibri"/>
                <w:i/>
                <w:lang w:eastAsia="en-US"/>
              </w:rPr>
              <w:t xml:space="preserve"> (дальнее и ближнее зарубежье)</w:t>
            </w:r>
          </w:p>
        </w:tc>
        <w:tc>
          <w:tcPr>
            <w:tcW w:w="0" w:type="auto"/>
            <w:vMerge w:val="restart"/>
          </w:tcPr>
          <w:p w:rsidR="001C18CC" w:rsidRPr="00632915" w:rsidRDefault="001C18CC" w:rsidP="003D1098">
            <w:pPr>
              <w:rPr>
                <w:rFonts w:eastAsia="Calibri"/>
                <w:i/>
                <w:lang w:eastAsia="en-US"/>
              </w:rPr>
            </w:pPr>
            <w:r w:rsidRPr="00632915">
              <w:rPr>
                <w:rFonts w:eastAsia="Calibri"/>
                <w:i/>
                <w:lang w:eastAsia="en-US"/>
              </w:rPr>
              <w:lastRenderedPageBreak/>
              <w:t>тыс. чел.</w:t>
            </w:r>
          </w:p>
        </w:tc>
        <w:tc>
          <w:tcPr>
            <w:tcW w:w="0" w:type="auto"/>
            <w:vMerge w:val="restart"/>
          </w:tcPr>
          <w:p w:rsidR="001C18CC" w:rsidRPr="00632915" w:rsidRDefault="001C18CC" w:rsidP="00716937">
            <w:pPr>
              <w:jc w:val="right"/>
              <w:rPr>
                <w:rFonts w:eastAsia="Calibri"/>
                <w:i/>
                <w:lang w:eastAsia="en-US"/>
              </w:rPr>
            </w:pPr>
            <w:r w:rsidRPr="00632915">
              <w:rPr>
                <w:rFonts w:eastAsia="Calibri"/>
                <w:i/>
                <w:lang w:eastAsia="en-US"/>
              </w:rPr>
              <w:t>24600,00</w:t>
            </w:r>
            <w:r w:rsidRPr="00632915">
              <w:rPr>
                <w:rStyle w:val="ab"/>
                <w:rFonts w:eastAsia="Calibri"/>
                <w:i/>
                <w:lang w:eastAsia="en-US"/>
              </w:rPr>
              <w:footnoteReference w:id="12"/>
            </w:r>
          </w:p>
        </w:tc>
        <w:tc>
          <w:tcPr>
            <w:tcW w:w="0" w:type="auto"/>
            <w:shd w:val="clear" w:color="auto" w:fill="FFFFFF"/>
          </w:tcPr>
          <w:p w:rsidR="001C18CC" w:rsidRPr="00632915" w:rsidRDefault="001C18CC" w:rsidP="00B121E4">
            <w:pPr>
              <w:rPr>
                <w:rFonts w:eastAsia="Calibri"/>
                <w:i/>
                <w:lang w:eastAsia="en-US"/>
              </w:rPr>
            </w:pPr>
            <w:r w:rsidRPr="00632915">
              <w:rPr>
                <w:rFonts w:eastAsia="Calibri"/>
                <w:i/>
                <w:lang w:eastAsia="en-US"/>
              </w:rPr>
              <w:t>1</w:t>
            </w:r>
          </w:p>
        </w:tc>
        <w:tc>
          <w:tcPr>
            <w:tcW w:w="0" w:type="auto"/>
            <w:shd w:val="clear" w:color="auto" w:fill="FFFFFF"/>
          </w:tcPr>
          <w:p w:rsidR="001C18CC" w:rsidRPr="00632915" w:rsidRDefault="001C18CC" w:rsidP="003D1098">
            <w:pPr>
              <w:spacing w:line="276" w:lineRule="auto"/>
              <w:jc w:val="right"/>
              <w:rPr>
                <w:rFonts w:eastAsia="Calibri"/>
                <w:i/>
                <w:color w:val="000000"/>
                <w:lang w:eastAsia="en-US"/>
              </w:rPr>
            </w:pPr>
            <w:r w:rsidRPr="00632915">
              <w:rPr>
                <w:rFonts w:eastAsia="Calibri"/>
                <w:i/>
                <w:color w:val="000000"/>
                <w:lang w:eastAsia="en-US"/>
              </w:rPr>
              <w:t>36900,00</w:t>
            </w:r>
          </w:p>
        </w:tc>
        <w:tc>
          <w:tcPr>
            <w:tcW w:w="0" w:type="auto"/>
            <w:shd w:val="clear" w:color="auto" w:fill="FFFFFF"/>
          </w:tcPr>
          <w:p w:rsidR="001C18CC" w:rsidRPr="00632915" w:rsidRDefault="001C18CC" w:rsidP="003D1098">
            <w:pPr>
              <w:jc w:val="right"/>
              <w:rPr>
                <w:rFonts w:eastAsia="Calibri"/>
                <w:i/>
                <w:lang w:eastAsia="en-US"/>
              </w:rPr>
            </w:pPr>
            <w:r w:rsidRPr="00632915">
              <w:rPr>
                <w:rFonts w:eastAsia="Calibri"/>
                <w:i/>
                <w:lang w:eastAsia="en-US"/>
              </w:rPr>
              <w:t>50%</w:t>
            </w:r>
          </w:p>
        </w:tc>
      </w:tr>
      <w:tr w:rsidR="001C18CC" w:rsidRPr="00632915" w:rsidTr="0084035F">
        <w:trPr>
          <w:trHeight w:val="372"/>
        </w:trPr>
        <w:tc>
          <w:tcPr>
            <w:tcW w:w="0" w:type="auto"/>
            <w:vMerge/>
            <w:vAlign w:val="center"/>
          </w:tcPr>
          <w:p w:rsidR="001C18CC" w:rsidRPr="00632915" w:rsidRDefault="001C18CC" w:rsidP="003D1098">
            <w:pPr>
              <w:rPr>
                <w:rFonts w:eastAsia="Calibri"/>
                <w:i/>
                <w:lang w:eastAsia="en-US"/>
              </w:rPr>
            </w:pPr>
          </w:p>
        </w:tc>
        <w:tc>
          <w:tcPr>
            <w:tcW w:w="0" w:type="auto"/>
            <w:vMerge/>
          </w:tcPr>
          <w:p w:rsidR="001C18CC" w:rsidRPr="00632915" w:rsidRDefault="001C18CC" w:rsidP="003D1098">
            <w:pPr>
              <w:rPr>
                <w:rFonts w:eastAsia="Calibri"/>
                <w:i/>
                <w:lang w:eastAsia="en-US"/>
              </w:rPr>
            </w:pPr>
          </w:p>
        </w:tc>
        <w:tc>
          <w:tcPr>
            <w:tcW w:w="0" w:type="auto"/>
            <w:vMerge/>
          </w:tcPr>
          <w:p w:rsidR="001C18CC" w:rsidRPr="00632915" w:rsidRDefault="001C18CC" w:rsidP="00716937">
            <w:pPr>
              <w:jc w:val="right"/>
              <w:rPr>
                <w:rFonts w:eastAsia="Calibri"/>
                <w:i/>
                <w:lang w:eastAsia="en-US"/>
              </w:rPr>
            </w:pPr>
          </w:p>
        </w:tc>
        <w:tc>
          <w:tcPr>
            <w:tcW w:w="0" w:type="auto"/>
            <w:shd w:val="clear" w:color="auto" w:fill="FFFFFF"/>
          </w:tcPr>
          <w:p w:rsidR="001C18CC" w:rsidRPr="00632915" w:rsidRDefault="001C18CC" w:rsidP="00B121E4">
            <w:pPr>
              <w:rPr>
                <w:rFonts w:eastAsia="Calibri"/>
                <w:i/>
                <w:lang w:eastAsia="en-US"/>
              </w:rPr>
            </w:pPr>
            <w:r w:rsidRPr="00632915">
              <w:rPr>
                <w:rFonts w:eastAsia="Calibri"/>
                <w:i/>
                <w:lang w:eastAsia="en-US"/>
              </w:rPr>
              <w:t>2**</w:t>
            </w:r>
          </w:p>
        </w:tc>
        <w:tc>
          <w:tcPr>
            <w:tcW w:w="0" w:type="auto"/>
            <w:shd w:val="clear" w:color="auto" w:fill="FFFFFF"/>
          </w:tcPr>
          <w:p w:rsidR="001C18CC" w:rsidRPr="00632915" w:rsidRDefault="001C18CC" w:rsidP="00B121E4">
            <w:pPr>
              <w:spacing w:line="276" w:lineRule="auto"/>
              <w:jc w:val="right"/>
              <w:rPr>
                <w:rFonts w:eastAsia="Calibri"/>
                <w:i/>
                <w:color w:val="000000"/>
                <w:lang w:eastAsia="en-US"/>
              </w:rPr>
            </w:pPr>
            <w:r w:rsidRPr="00632915">
              <w:rPr>
                <w:rFonts w:eastAsia="Calibri"/>
                <w:i/>
                <w:color w:val="000000"/>
                <w:lang w:eastAsia="en-US"/>
              </w:rPr>
              <w:t>41877,00</w:t>
            </w:r>
          </w:p>
        </w:tc>
        <w:tc>
          <w:tcPr>
            <w:tcW w:w="0" w:type="auto"/>
            <w:shd w:val="clear" w:color="auto" w:fill="FFFFFF"/>
          </w:tcPr>
          <w:p w:rsidR="001C18CC" w:rsidRPr="00632915" w:rsidRDefault="001C18CC" w:rsidP="00B121E4">
            <w:pPr>
              <w:jc w:val="right"/>
              <w:rPr>
                <w:rFonts w:eastAsia="Calibri"/>
                <w:i/>
                <w:lang w:eastAsia="en-US"/>
              </w:rPr>
            </w:pPr>
            <w:r w:rsidRPr="00632915">
              <w:rPr>
                <w:rFonts w:eastAsia="Calibri"/>
                <w:i/>
                <w:lang w:eastAsia="en-US"/>
              </w:rPr>
              <w:t>71%</w:t>
            </w:r>
          </w:p>
        </w:tc>
      </w:tr>
      <w:tr w:rsidR="001C18CC" w:rsidRPr="00632915" w:rsidTr="0084035F">
        <w:trPr>
          <w:trHeight w:val="250"/>
        </w:trPr>
        <w:tc>
          <w:tcPr>
            <w:tcW w:w="0" w:type="auto"/>
            <w:vMerge/>
            <w:vAlign w:val="center"/>
          </w:tcPr>
          <w:p w:rsidR="001C18CC" w:rsidRPr="00632915" w:rsidRDefault="001C18CC" w:rsidP="003D1098">
            <w:pPr>
              <w:rPr>
                <w:rFonts w:eastAsia="Calibri"/>
                <w:i/>
                <w:lang w:eastAsia="en-US"/>
              </w:rPr>
            </w:pPr>
          </w:p>
        </w:tc>
        <w:tc>
          <w:tcPr>
            <w:tcW w:w="0" w:type="auto"/>
            <w:vMerge/>
          </w:tcPr>
          <w:p w:rsidR="001C18CC" w:rsidRPr="00632915" w:rsidRDefault="001C18CC" w:rsidP="003D1098">
            <w:pPr>
              <w:rPr>
                <w:rFonts w:eastAsia="Calibri"/>
                <w:i/>
                <w:lang w:eastAsia="en-US"/>
              </w:rPr>
            </w:pPr>
          </w:p>
        </w:tc>
        <w:tc>
          <w:tcPr>
            <w:tcW w:w="0" w:type="auto"/>
            <w:vMerge/>
          </w:tcPr>
          <w:p w:rsidR="001C18CC" w:rsidRPr="00632915" w:rsidRDefault="001C18CC" w:rsidP="00716937">
            <w:pPr>
              <w:jc w:val="right"/>
              <w:rPr>
                <w:rFonts w:eastAsia="Calibri"/>
                <w:i/>
                <w:lang w:eastAsia="en-US"/>
              </w:rPr>
            </w:pPr>
          </w:p>
        </w:tc>
        <w:tc>
          <w:tcPr>
            <w:tcW w:w="0" w:type="auto"/>
            <w:shd w:val="clear" w:color="auto" w:fill="FFFFFF"/>
          </w:tcPr>
          <w:p w:rsidR="001C18CC" w:rsidRPr="00632915" w:rsidRDefault="001C18CC" w:rsidP="00B121E4">
            <w:pPr>
              <w:rPr>
                <w:rFonts w:eastAsia="Calibri"/>
                <w:i/>
                <w:lang w:eastAsia="en-US"/>
              </w:rPr>
            </w:pPr>
            <w:r w:rsidRPr="00632915">
              <w:rPr>
                <w:rFonts w:eastAsia="Calibri"/>
                <w:i/>
                <w:lang w:eastAsia="en-US"/>
              </w:rPr>
              <w:t>3</w:t>
            </w:r>
          </w:p>
        </w:tc>
        <w:tc>
          <w:tcPr>
            <w:tcW w:w="0" w:type="auto"/>
            <w:shd w:val="clear" w:color="auto" w:fill="FFFFFF"/>
          </w:tcPr>
          <w:p w:rsidR="001C18CC" w:rsidRPr="00632915" w:rsidRDefault="001C18CC" w:rsidP="003D1098">
            <w:pPr>
              <w:spacing w:line="276" w:lineRule="auto"/>
              <w:jc w:val="right"/>
              <w:rPr>
                <w:rFonts w:eastAsia="Calibri"/>
                <w:i/>
                <w:color w:val="000000"/>
                <w:lang w:eastAsia="en-US"/>
              </w:rPr>
            </w:pPr>
            <w:r w:rsidRPr="00632915">
              <w:rPr>
                <w:rFonts w:eastAsia="Calibri"/>
                <w:i/>
                <w:color w:val="000000"/>
                <w:lang w:eastAsia="en-US"/>
              </w:rPr>
              <w:t>43050,00</w:t>
            </w:r>
          </w:p>
        </w:tc>
        <w:tc>
          <w:tcPr>
            <w:tcW w:w="0" w:type="auto"/>
            <w:shd w:val="clear" w:color="auto" w:fill="FFFFFF"/>
          </w:tcPr>
          <w:p w:rsidR="001C18CC" w:rsidRPr="00632915" w:rsidRDefault="001C18CC" w:rsidP="003D1098">
            <w:pPr>
              <w:jc w:val="right"/>
              <w:rPr>
                <w:rFonts w:eastAsia="Calibri"/>
                <w:i/>
                <w:lang w:eastAsia="en-US"/>
              </w:rPr>
            </w:pPr>
            <w:r w:rsidRPr="00632915">
              <w:rPr>
                <w:rFonts w:eastAsia="Calibri"/>
                <w:i/>
                <w:lang w:eastAsia="en-US"/>
              </w:rPr>
              <w:t>75%</w:t>
            </w:r>
          </w:p>
        </w:tc>
      </w:tr>
      <w:tr w:rsidR="001C18CC" w:rsidRPr="00632915" w:rsidTr="003D1098">
        <w:tc>
          <w:tcPr>
            <w:tcW w:w="0" w:type="auto"/>
            <w:gridSpan w:val="6"/>
            <w:vAlign w:val="center"/>
          </w:tcPr>
          <w:p w:rsidR="001C18CC" w:rsidRPr="00632915" w:rsidRDefault="001C18CC" w:rsidP="003D1098">
            <w:pPr>
              <w:rPr>
                <w:rFonts w:eastAsia="Calibri"/>
                <w:lang w:eastAsia="en-US"/>
              </w:rPr>
            </w:pPr>
            <w:r w:rsidRPr="00632915">
              <w:rPr>
                <w:rFonts w:eastAsia="Calibri"/>
                <w:b/>
                <w:lang w:eastAsia="en-US"/>
              </w:rPr>
              <w:t>Целевые показатели Программы</w:t>
            </w:r>
          </w:p>
        </w:tc>
      </w:tr>
      <w:tr w:rsidR="001C18CC" w:rsidRPr="00632915" w:rsidTr="003D1098">
        <w:tc>
          <w:tcPr>
            <w:tcW w:w="0" w:type="auto"/>
            <w:gridSpan w:val="6"/>
            <w:vAlign w:val="center"/>
          </w:tcPr>
          <w:p w:rsidR="001C18CC" w:rsidRPr="00632915" w:rsidRDefault="001C18CC" w:rsidP="003D1098">
            <w:pPr>
              <w:rPr>
                <w:rFonts w:eastAsia="Calibri"/>
                <w:lang w:eastAsia="en-US"/>
              </w:rPr>
            </w:pPr>
            <w:r w:rsidRPr="00632915">
              <w:rPr>
                <w:rFonts w:eastAsia="Calibri"/>
                <w:b/>
                <w:i/>
                <w:lang w:eastAsia="en-US"/>
              </w:rPr>
              <w:t>Задача 1 «Развитие туристско-рекреационного комплекса Российской Федерации»</w:t>
            </w:r>
          </w:p>
        </w:tc>
      </w:tr>
      <w:tr w:rsidR="001C18CC" w:rsidRPr="00632915" w:rsidTr="00B121E4">
        <w:trPr>
          <w:trHeight w:val="982"/>
        </w:trPr>
        <w:tc>
          <w:tcPr>
            <w:tcW w:w="0" w:type="auto"/>
            <w:tcBorders>
              <w:bottom w:val="single" w:sz="4" w:space="0" w:color="auto"/>
            </w:tcBorders>
            <w:vAlign w:val="center"/>
          </w:tcPr>
          <w:p w:rsidR="001C18CC" w:rsidRPr="00632915" w:rsidRDefault="001C18CC" w:rsidP="003A5DA9">
            <w:pPr>
              <w:rPr>
                <w:rFonts w:eastAsia="Calibri"/>
                <w:lang w:eastAsia="en-US"/>
              </w:rPr>
            </w:pPr>
            <w:r w:rsidRPr="00632915">
              <w:rPr>
                <w:rFonts w:eastAsia="Calibri"/>
                <w:lang w:eastAsia="en-US"/>
              </w:rPr>
              <w:t>Объем привлеченных средств из внебюджетных источников финансирования на реализацию инвестиционных проектов в сфере туризма</w:t>
            </w:r>
          </w:p>
        </w:tc>
        <w:tc>
          <w:tcPr>
            <w:tcW w:w="0" w:type="auto"/>
            <w:tcBorders>
              <w:bottom w:val="single" w:sz="4" w:space="0" w:color="auto"/>
            </w:tcBorders>
          </w:tcPr>
          <w:p w:rsidR="001C18CC" w:rsidRPr="00632915" w:rsidRDefault="001C18CC" w:rsidP="003A5DA9">
            <w:pPr>
              <w:rPr>
                <w:rFonts w:eastAsia="Calibri"/>
                <w:lang w:eastAsia="en-US"/>
              </w:rPr>
            </w:pPr>
            <w:r w:rsidRPr="00632915">
              <w:rPr>
                <w:rFonts w:eastAsia="Calibri"/>
                <w:lang w:eastAsia="en-US"/>
              </w:rPr>
              <w:t>млрд. рублей</w:t>
            </w:r>
          </w:p>
        </w:tc>
        <w:tc>
          <w:tcPr>
            <w:tcW w:w="0" w:type="auto"/>
            <w:gridSpan w:val="4"/>
            <w:vMerge w:val="restart"/>
          </w:tcPr>
          <w:p w:rsidR="001C18CC" w:rsidRPr="00632915" w:rsidRDefault="001C18CC" w:rsidP="003D1098">
            <w:pPr>
              <w:rPr>
                <w:rFonts w:eastAsia="Calibri"/>
                <w:lang w:eastAsia="en-US"/>
              </w:rPr>
            </w:pPr>
            <w:r w:rsidRPr="00632915">
              <w:rPr>
                <w:rFonts w:eastAsia="Calibri"/>
                <w:lang w:eastAsia="en-US"/>
              </w:rPr>
              <w:t>На стадии подготовки Программы будет разработана методика сбора исходной информации и расчета целевых показателей.</w:t>
            </w:r>
          </w:p>
          <w:p w:rsidR="001C18CC" w:rsidRPr="00632915" w:rsidRDefault="001C18CC" w:rsidP="003A5DA9">
            <w:pPr>
              <w:rPr>
                <w:rFonts w:eastAsia="Calibri"/>
                <w:lang w:eastAsia="en-US"/>
              </w:rPr>
            </w:pPr>
          </w:p>
        </w:tc>
      </w:tr>
      <w:tr w:rsidR="001C18CC" w:rsidRPr="00632915" w:rsidTr="00022E56">
        <w:trPr>
          <w:trHeight w:val="2258"/>
        </w:trPr>
        <w:tc>
          <w:tcPr>
            <w:tcW w:w="0" w:type="auto"/>
            <w:tcBorders>
              <w:bottom w:val="single" w:sz="4" w:space="0" w:color="auto"/>
            </w:tcBorders>
            <w:vAlign w:val="center"/>
          </w:tcPr>
          <w:p w:rsidR="001C18CC" w:rsidRPr="00632915" w:rsidRDefault="001C18CC" w:rsidP="003A5DA9">
            <w:pPr>
              <w:rPr>
                <w:rFonts w:eastAsia="Calibri"/>
                <w:lang w:eastAsia="en-US"/>
              </w:rPr>
            </w:pPr>
            <w:r w:rsidRPr="00632915">
              <w:rPr>
                <w:rFonts w:eastAsia="Calibri"/>
                <w:lang w:eastAsia="en-US"/>
              </w:rPr>
              <w:t>Количество объектов туристской инфраструктуры, созданных в рамках реализации Программы</w:t>
            </w:r>
          </w:p>
        </w:tc>
        <w:tc>
          <w:tcPr>
            <w:tcW w:w="0" w:type="auto"/>
            <w:tcBorders>
              <w:bottom w:val="single" w:sz="4" w:space="0" w:color="auto"/>
            </w:tcBorders>
          </w:tcPr>
          <w:p w:rsidR="001C18CC" w:rsidRPr="00632915" w:rsidRDefault="001C18CC" w:rsidP="003D1098">
            <w:pPr>
              <w:rPr>
                <w:rFonts w:eastAsia="Calibri"/>
                <w:lang w:eastAsia="en-US"/>
              </w:rPr>
            </w:pPr>
            <w:r w:rsidRPr="00632915">
              <w:rPr>
                <w:rFonts w:eastAsia="Calibri"/>
                <w:lang w:eastAsia="en-US"/>
              </w:rPr>
              <w:t>единиц</w:t>
            </w:r>
          </w:p>
        </w:tc>
        <w:tc>
          <w:tcPr>
            <w:tcW w:w="0" w:type="auto"/>
            <w:gridSpan w:val="4"/>
            <w:vMerge/>
            <w:tcBorders>
              <w:bottom w:val="single" w:sz="4" w:space="0" w:color="auto"/>
            </w:tcBorders>
          </w:tcPr>
          <w:p w:rsidR="001C18CC" w:rsidRPr="00632915" w:rsidRDefault="001C18CC" w:rsidP="003D1098">
            <w:pPr>
              <w:rPr>
                <w:rFonts w:eastAsia="Calibri"/>
                <w:lang w:eastAsia="en-US"/>
              </w:rPr>
            </w:pPr>
          </w:p>
        </w:tc>
      </w:tr>
      <w:tr w:rsidR="001C18CC" w:rsidRPr="00632915" w:rsidTr="003D1098">
        <w:tc>
          <w:tcPr>
            <w:tcW w:w="0" w:type="auto"/>
            <w:gridSpan w:val="6"/>
            <w:vAlign w:val="center"/>
          </w:tcPr>
          <w:p w:rsidR="001C18CC" w:rsidRPr="00632915" w:rsidRDefault="001C18CC" w:rsidP="003D1098">
            <w:pPr>
              <w:rPr>
                <w:rFonts w:eastAsia="Calibri"/>
                <w:lang w:eastAsia="en-US"/>
              </w:rPr>
            </w:pPr>
            <w:r w:rsidRPr="00632915">
              <w:rPr>
                <w:rFonts w:eastAsia="Calibri"/>
                <w:b/>
                <w:i/>
                <w:lang w:eastAsia="en-US"/>
              </w:rPr>
              <w:t>Задача 2 «Развитие отраслевой системы подготовки и повышения квалификации специалистов индустрии туризма»</w:t>
            </w:r>
          </w:p>
        </w:tc>
      </w:tr>
      <w:tr w:rsidR="001C18CC" w:rsidRPr="00632915" w:rsidTr="00B121E4">
        <w:trPr>
          <w:trHeight w:val="1932"/>
        </w:trPr>
        <w:tc>
          <w:tcPr>
            <w:tcW w:w="0" w:type="auto"/>
            <w:tcBorders>
              <w:bottom w:val="single" w:sz="4" w:space="0" w:color="auto"/>
            </w:tcBorders>
            <w:vAlign w:val="center"/>
          </w:tcPr>
          <w:p w:rsidR="001C18CC" w:rsidRPr="00632915" w:rsidRDefault="001C18CC" w:rsidP="00344AD5">
            <w:pPr>
              <w:rPr>
                <w:rFonts w:eastAsia="Calibri"/>
                <w:lang w:eastAsia="en-US"/>
              </w:rPr>
            </w:pPr>
            <w:r w:rsidRPr="00632915">
              <w:rPr>
                <w:rFonts w:eastAsia="Calibri"/>
                <w:lang w:eastAsia="en-US"/>
              </w:rPr>
              <w:t>Количество реализованных программ дополнительного профессионального обучения и повышения квалификации для специалистов сферы туризма Российской Федерации (единиц, нарастающим итогом за весь период действия Программы)</w:t>
            </w:r>
          </w:p>
        </w:tc>
        <w:tc>
          <w:tcPr>
            <w:tcW w:w="0" w:type="auto"/>
            <w:tcBorders>
              <w:bottom w:val="single" w:sz="4" w:space="0" w:color="auto"/>
            </w:tcBorders>
          </w:tcPr>
          <w:p w:rsidR="001C18CC" w:rsidRPr="00632915" w:rsidRDefault="001C18CC" w:rsidP="003D1098">
            <w:pPr>
              <w:rPr>
                <w:rFonts w:eastAsia="Calibri"/>
                <w:lang w:eastAsia="en-US"/>
              </w:rPr>
            </w:pPr>
            <w:r w:rsidRPr="00632915">
              <w:rPr>
                <w:rFonts w:eastAsia="Calibri"/>
                <w:lang w:eastAsia="en-US"/>
              </w:rPr>
              <w:t>единиц</w:t>
            </w:r>
          </w:p>
        </w:tc>
        <w:tc>
          <w:tcPr>
            <w:tcW w:w="0" w:type="auto"/>
            <w:gridSpan w:val="4"/>
            <w:vMerge w:val="restart"/>
          </w:tcPr>
          <w:p w:rsidR="001C18CC" w:rsidRPr="00632915" w:rsidRDefault="001C18CC" w:rsidP="003D1098">
            <w:pPr>
              <w:rPr>
                <w:rFonts w:eastAsia="Calibri"/>
                <w:lang w:eastAsia="en-US"/>
              </w:rPr>
            </w:pPr>
            <w:r w:rsidRPr="00632915">
              <w:rPr>
                <w:rFonts w:eastAsia="Calibri"/>
                <w:lang w:eastAsia="en-US"/>
              </w:rPr>
              <w:t>На стадии подготовки Программы будет разработана методика сбора исходной информации и расчета целевых показателей.</w:t>
            </w:r>
          </w:p>
        </w:tc>
      </w:tr>
      <w:tr w:rsidR="001C18CC" w:rsidRPr="00632915" w:rsidTr="00B121E4">
        <w:trPr>
          <w:trHeight w:val="1104"/>
        </w:trPr>
        <w:tc>
          <w:tcPr>
            <w:tcW w:w="0" w:type="auto"/>
            <w:tcBorders>
              <w:bottom w:val="single" w:sz="4" w:space="0" w:color="auto"/>
            </w:tcBorders>
            <w:vAlign w:val="center"/>
          </w:tcPr>
          <w:p w:rsidR="001C18CC" w:rsidRPr="00632915" w:rsidRDefault="001C18CC" w:rsidP="00344AD5">
            <w:pPr>
              <w:rPr>
                <w:rFonts w:eastAsia="Calibri"/>
                <w:lang w:eastAsia="en-US"/>
              </w:rPr>
            </w:pPr>
            <w:r w:rsidRPr="00632915">
              <w:rPr>
                <w:rFonts w:eastAsia="Calibri"/>
                <w:lang w:eastAsia="en-US"/>
              </w:rPr>
              <w:t>Доля специалистов индустрии туризма, прошедших повышение квалификации и переподготовки кадров от общего количества занятых в сфере туризма, в том числе по субъектам Российской Федерации, реализующих инвестиционные проекты по созданию туристских кластеров</w:t>
            </w:r>
          </w:p>
        </w:tc>
        <w:tc>
          <w:tcPr>
            <w:tcW w:w="0" w:type="auto"/>
            <w:tcBorders>
              <w:bottom w:val="single" w:sz="4" w:space="0" w:color="auto"/>
            </w:tcBorders>
          </w:tcPr>
          <w:p w:rsidR="001C18CC" w:rsidRPr="00632915" w:rsidRDefault="001C18CC" w:rsidP="003D1098">
            <w:pPr>
              <w:rPr>
                <w:rFonts w:eastAsia="Calibri"/>
                <w:lang w:eastAsia="en-US"/>
              </w:rPr>
            </w:pPr>
            <w:r w:rsidRPr="00632915">
              <w:rPr>
                <w:rFonts w:eastAsia="Calibri"/>
                <w:lang w:eastAsia="en-US"/>
              </w:rPr>
              <w:t>в %</w:t>
            </w:r>
          </w:p>
        </w:tc>
        <w:tc>
          <w:tcPr>
            <w:tcW w:w="0" w:type="auto"/>
            <w:gridSpan w:val="4"/>
            <w:vMerge/>
          </w:tcPr>
          <w:p w:rsidR="001C18CC" w:rsidRPr="00632915" w:rsidRDefault="001C18CC" w:rsidP="003D1098">
            <w:pPr>
              <w:rPr>
                <w:rFonts w:eastAsia="Calibri"/>
                <w:lang w:eastAsia="en-US"/>
              </w:rPr>
            </w:pPr>
          </w:p>
        </w:tc>
      </w:tr>
      <w:tr w:rsidR="001C18CC" w:rsidRPr="00632915" w:rsidTr="003D1098">
        <w:trPr>
          <w:trHeight w:val="1104"/>
        </w:trPr>
        <w:tc>
          <w:tcPr>
            <w:tcW w:w="0" w:type="auto"/>
            <w:tcBorders>
              <w:bottom w:val="single" w:sz="4" w:space="0" w:color="auto"/>
            </w:tcBorders>
            <w:vAlign w:val="center"/>
          </w:tcPr>
          <w:p w:rsidR="001C18CC" w:rsidRPr="00632915" w:rsidRDefault="001C18CC" w:rsidP="00344AD5">
            <w:pPr>
              <w:rPr>
                <w:rFonts w:eastAsia="Calibri"/>
                <w:lang w:eastAsia="en-US"/>
              </w:rPr>
            </w:pPr>
            <w:r w:rsidRPr="00632915">
              <w:rPr>
                <w:rFonts w:eastAsia="Calibri"/>
                <w:lang w:eastAsia="en-US"/>
              </w:rPr>
              <w:t>Количество специалистов индустрии туризма прошедших подготовку и повышение квалификации (нарастающим итогом за весь период действия Программы)</w:t>
            </w:r>
          </w:p>
        </w:tc>
        <w:tc>
          <w:tcPr>
            <w:tcW w:w="0" w:type="auto"/>
            <w:tcBorders>
              <w:bottom w:val="single" w:sz="4" w:space="0" w:color="auto"/>
            </w:tcBorders>
          </w:tcPr>
          <w:p w:rsidR="001C18CC" w:rsidRPr="00632915" w:rsidRDefault="001C18CC" w:rsidP="003D1098">
            <w:pPr>
              <w:rPr>
                <w:rFonts w:eastAsia="Calibri"/>
                <w:lang w:eastAsia="en-US"/>
              </w:rPr>
            </w:pPr>
            <w:r w:rsidRPr="00632915">
              <w:rPr>
                <w:rFonts w:eastAsia="Calibri"/>
                <w:lang w:eastAsia="en-US"/>
              </w:rPr>
              <w:t>человек</w:t>
            </w:r>
          </w:p>
        </w:tc>
        <w:tc>
          <w:tcPr>
            <w:tcW w:w="0" w:type="auto"/>
            <w:gridSpan w:val="4"/>
            <w:vMerge/>
            <w:tcBorders>
              <w:bottom w:val="single" w:sz="4" w:space="0" w:color="auto"/>
            </w:tcBorders>
          </w:tcPr>
          <w:p w:rsidR="001C18CC" w:rsidRPr="00632915" w:rsidRDefault="001C18CC" w:rsidP="003D1098">
            <w:pPr>
              <w:rPr>
                <w:rFonts w:eastAsia="Calibri"/>
                <w:lang w:eastAsia="en-US"/>
              </w:rPr>
            </w:pPr>
          </w:p>
        </w:tc>
      </w:tr>
      <w:tr w:rsidR="001C18CC" w:rsidRPr="00632915" w:rsidTr="003D1098">
        <w:tc>
          <w:tcPr>
            <w:tcW w:w="0" w:type="auto"/>
            <w:gridSpan w:val="6"/>
            <w:vAlign w:val="center"/>
          </w:tcPr>
          <w:p w:rsidR="001C18CC" w:rsidRPr="00632915" w:rsidRDefault="001C18CC" w:rsidP="003D1098">
            <w:pPr>
              <w:rPr>
                <w:rFonts w:eastAsia="Calibri"/>
                <w:lang w:eastAsia="en-US"/>
              </w:rPr>
            </w:pPr>
            <w:r w:rsidRPr="00632915">
              <w:rPr>
                <w:rFonts w:eastAsia="Calibri"/>
                <w:b/>
                <w:i/>
                <w:lang w:eastAsia="en-US"/>
              </w:rPr>
              <w:t>Задача 3 «Продвижение туристского продукта Российской Федерации на мировом и внутреннем туристских рынках»</w:t>
            </w:r>
          </w:p>
        </w:tc>
      </w:tr>
      <w:tr w:rsidR="001C18CC" w:rsidRPr="00632915" w:rsidTr="00B121E4">
        <w:trPr>
          <w:trHeight w:val="2368"/>
        </w:trPr>
        <w:tc>
          <w:tcPr>
            <w:tcW w:w="0" w:type="auto"/>
            <w:vAlign w:val="center"/>
          </w:tcPr>
          <w:p w:rsidR="001C18CC" w:rsidRPr="00632915" w:rsidRDefault="001C18CC" w:rsidP="003D1098">
            <w:pPr>
              <w:rPr>
                <w:rFonts w:eastAsia="Calibri"/>
                <w:lang w:eastAsia="en-US"/>
              </w:rPr>
            </w:pPr>
            <w:r w:rsidRPr="00632915">
              <w:rPr>
                <w:rFonts w:eastAsia="Calibri"/>
                <w:lang w:eastAsia="en-US"/>
              </w:rPr>
              <w:lastRenderedPageBreak/>
              <w:t>Количество объектов туристской навигации и ориентирующей информации (единиц, нарастающим итогом за весь период действия Программы)</w:t>
            </w:r>
          </w:p>
        </w:tc>
        <w:tc>
          <w:tcPr>
            <w:tcW w:w="0" w:type="auto"/>
          </w:tcPr>
          <w:p w:rsidR="001C18CC" w:rsidRPr="00632915" w:rsidRDefault="001C18CC" w:rsidP="003D1098">
            <w:pPr>
              <w:rPr>
                <w:rFonts w:eastAsia="Calibri"/>
                <w:lang w:eastAsia="en-US"/>
              </w:rPr>
            </w:pPr>
            <w:r w:rsidRPr="00632915">
              <w:rPr>
                <w:rFonts w:eastAsia="Calibri"/>
                <w:lang w:eastAsia="en-US"/>
              </w:rPr>
              <w:t>единиц</w:t>
            </w:r>
          </w:p>
        </w:tc>
        <w:tc>
          <w:tcPr>
            <w:tcW w:w="0" w:type="auto"/>
            <w:gridSpan w:val="4"/>
            <w:vMerge w:val="restart"/>
          </w:tcPr>
          <w:p w:rsidR="001C18CC" w:rsidRPr="00632915" w:rsidRDefault="001C18CC" w:rsidP="003D1098">
            <w:pPr>
              <w:rPr>
                <w:rFonts w:eastAsia="Calibri"/>
                <w:lang w:eastAsia="en-US"/>
              </w:rPr>
            </w:pPr>
            <w:r w:rsidRPr="00632915">
              <w:rPr>
                <w:rFonts w:eastAsia="Calibri"/>
                <w:lang w:eastAsia="en-US"/>
              </w:rPr>
              <w:t>На стадии подготовки Программы будет разработана методика сбора исходной информации и расчета целевых показателей.</w:t>
            </w:r>
          </w:p>
          <w:p w:rsidR="001C18CC" w:rsidRPr="00632915" w:rsidRDefault="001C18CC" w:rsidP="00344AD5">
            <w:pPr>
              <w:rPr>
                <w:rFonts w:eastAsia="Calibri"/>
                <w:lang w:eastAsia="en-US"/>
              </w:rPr>
            </w:pPr>
          </w:p>
        </w:tc>
      </w:tr>
      <w:tr w:rsidR="001C18CC" w:rsidRPr="00632915" w:rsidTr="00B121E4">
        <w:trPr>
          <w:trHeight w:val="1380"/>
        </w:trPr>
        <w:tc>
          <w:tcPr>
            <w:tcW w:w="0" w:type="auto"/>
            <w:tcBorders>
              <w:bottom w:val="single" w:sz="4" w:space="0" w:color="auto"/>
            </w:tcBorders>
            <w:vAlign w:val="center"/>
          </w:tcPr>
          <w:p w:rsidR="001C18CC" w:rsidRPr="00632915" w:rsidRDefault="001C18CC" w:rsidP="003D1098">
            <w:pPr>
              <w:rPr>
                <w:rFonts w:eastAsia="Calibri"/>
                <w:lang w:eastAsia="en-US"/>
              </w:rPr>
            </w:pPr>
            <w:r w:rsidRPr="00632915">
              <w:rPr>
                <w:rFonts w:eastAsia="Calibri"/>
                <w:lang w:eastAsia="en-US"/>
              </w:rPr>
              <w:t>Количество новых туристских маршрутов, с интеграцией объектов туристической инфраструктуры кластеров, созданной в рамках Программы</w:t>
            </w:r>
          </w:p>
        </w:tc>
        <w:tc>
          <w:tcPr>
            <w:tcW w:w="0" w:type="auto"/>
            <w:tcBorders>
              <w:bottom w:val="single" w:sz="4" w:space="0" w:color="auto"/>
            </w:tcBorders>
          </w:tcPr>
          <w:p w:rsidR="001C18CC" w:rsidRPr="00632915" w:rsidRDefault="001C18CC" w:rsidP="003D1098">
            <w:pPr>
              <w:rPr>
                <w:rFonts w:eastAsia="Calibri"/>
                <w:lang w:eastAsia="en-US"/>
              </w:rPr>
            </w:pPr>
            <w:r w:rsidRPr="00632915">
              <w:rPr>
                <w:rFonts w:eastAsia="Calibri"/>
                <w:lang w:eastAsia="en-US"/>
              </w:rPr>
              <w:t>единиц</w:t>
            </w:r>
          </w:p>
        </w:tc>
        <w:tc>
          <w:tcPr>
            <w:tcW w:w="0" w:type="auto"/>
            <w:gridSpan w:val="4"/>
            <w:vMerge/>
          </w:tcPr>
          <w:p w:rsidR="001C18CC" w:rsidRPr="00632915" w:rsidRDefault="001C18CC" w:rsidP="003D1098">
            <w:pPr>
              <w:rPr>
                <w:rFonts w:eastAsia="Calibri"/>
                <w:lang w:eastAsia="en-US"/>
              </w:rPr>
            </w:pPr>
          </w:p>
        </w:tc>
      </w:tr>
      <w:tr w:rsidR="001C18CC" w:rsidRPr="00632915" w:rsidTr="003D1098">
        <w:trPr>
          <w:trHeight w:val="1380"/>
        </w:trPr>
        <w:tc>
          <w:tcPr>
            <w:tcW w:w="0" w:type="auto"/>
            <w:tcBorders>
              <w:bottom w:val="single" w:sz="4" w:space="0" w:color="auto"/>
            </w:tcBorders>
            <w:vAlign w:val="center"/>
          </w:tcPr>
          <w:p w:rsidR="001C18CC" w:rsidRPr="00632915" w:rsidRDefault="001C18CC" w:rsidP="00344AD5">
            <w:pPr>
              <w:rPr>
                <w:rFonts w:eastAsia="Calibri"/>
                <w:lang w:eastAsia="en-US"/>
              </w:rPr>
            </w:pPr>
            <w:r w:rsidRPr="00632915">
              <w:rPr>
                <w:rFonts w:eastAsia="Calibri"/>
                <w:lang w:eastAsia="en-US"/>
              </w:rPr>
              <w:t>Количество мероприятий просветительского характера, направленных на популяризацию перспективных туристских направлений (дестинаций) Российской Федерации, в том числе:</w:t>
            </w:r>
          </w:p>
          <w:p w:rsidR="001C18CC" w:rsidRPr="00632915" w:rsidRDefault="001C18CC" w:rsidP="00344AD5">
            <w:pPr>
              <w:rPr>
                <w:rFonts w:eastAsia="Calibri"/>
                <w:lang w:eastAsia="en-US"/>
              </w:rPr>
            </w:pPr>
            <w:r w:rsidRPr="00632915">
              <w:rPr>
                <w:rFonts w:eastAsia="Calibri"/>
                <w:lang w:eastAsia="en-US"/>
              </w:rPr>
              <w:t>-на внутреннем рынке;</w:t>
            </w:r>
          </w:p>
          <w:p w:rsidR="001C18CC" w:rsidRPr="00632915" w:rsidRDefault="001C18CC" w:rsidP="00344AD5">
            <w:pPr>
              <w:rPr>
                <w:rFonts w:eastAsia="Calibri"/>
                <w:lang w:eastAsia="en-US"/>
              </w:rPr>
            </w:pPr>
            <w:r w:rsidRPr="00632915">
              <w:rPr>
                <w:rFonts w:eastAsia="Calibri"/>
                <w:lang w:eastAsia="en-US"/>
              </w:rPr>
              <w:t>-на международном рынке</w:t>
            </w:r>
          </w:p>
        </w:tc>
        <w:tc>
          <w:tcPr>
            <w:tcW w:w="0" w:type="auto"/>
            <w:tcBorders>
              <w:bottom w:val="single" w:sz="4" w:space="0" w:color="auto"/>
            </w:tcBorders>
          </w:tcPr>
          <w:p w:rsidR="001C18CC" w:rsidRPr="00632915" w:rsidRDefault="001C18CC" w:rsidP="003D1098">
            <w:pPr>
              <w:rPr>
                <w:rFonts w:eastAsia="Calibri"/>
                <w:lang w:eastAsia="en-US"/>
              </w:rPr>
            </w:pPr>
            <w:r w:rsidRPr="00632915">
              <w:rPr>
                <w:rFonts w:eastAsia="Calibri"/>
                <w:lang w:eastAsia="en-US"/>
              </w:rPr>
              <w:t>единиц</w:t>
            </w:r>
          </w:p>
        </w:tc>
        <w:tc>
          <w:tcPr>
            <w:tcW w:w="0" w:type="auto"/>
            <w:gridSpan w:val="4"/>
            <w:vMerge/>
            <w:tcBorders>
              <w:bottom w:val="single" w:sz="4" w:space="0" w:color="auto"/>
            </w:tcBorders>
          </w:tcPr>
          <w:p w:rsidR="001C18CC" w:rsidRPr="00632915" w:rsidRDefault="001C18CC" w:rsidP="003D1098">
            <w:pPr>
              <w:rPr>
                <w:rFonts w:eastAsia="Calibri"/>
                <w:lang w:eastAsia="en-US"/>
              </w:rPr>
            </w:pPr>
          </w:p>
        </w:tc>
      </w:tr>
      <w:tr w:rsidR="001C18CC" w:rsidRPr="00632915" w:rsidTr="003D1098">
        <w:tc>
          <w:tcPr>
            <w:tcW w:w="0" w:type="auto"/>
            <w:gridSpan w:val="6"/>
            <w:vAlign w:val="center"/>
          </w:tcPr>
          <w:p w:rsidR="001C18CC" w:rsidRPr="00632915" w:rsidRDefault="001C18CC" w:rsidP="003D1098">
            <w:pPr>
              <w:rPr>
                <w:rFonts w:eastAsia="Calibri"/>
                <w:lang w:eastAsia="en-US"/>
              </w:rPr>
            </w:pPr>
            <w:r w:rsidRPr="00632915">
              <w:rPr>
                <w:rFonts w:eastAsia="Calibri"/>
                <w:b/>
                <w:i/>
                <w:lang w:eastAsia="en-US"/>
              </w:rPr>
              <w:t>Задача 4 «Реализация мер по стимулированию развития отрасли внутреннего и въездного туризма»</w:t>
            </w:r>
          </w:p>
        </w:tc>
      </w:tr>
      <w:tr w:rsidR="00EA7684" w:rsidRPr="00632915" w:rsidTr="003D1098">
        <w:trPr>
          <w:trHeight w:val="908"/>
        </w:trPr>
        <w:tc>
          <w:tcPr>
            <w:tcW w:w="0" w:type="auto"/>
            <w:vAlign w:val="center"/>
          </w:tcPr>
          <w:p w:rsidR="00EA7684" w:rsidRPr="00632915" w:rsidRDefault="00EA7684" w:rsidP="0095017F">
            <w:pPr>
              <w:rPr>
                <w:rFonts w:eastAsia="Calibri"/>
                <w:lang w:eastAsia="en-US"/>
              </w:rPr>
            </w:pPr>
            <w:r w:rsidRPr="00632915">
              <w:rPr>
                <w:rFonts w:eastAsia="Calibri"/>
                <w:lang w:eastAsia="en-US"/>
              </w:rPr>
              <w:t>Количество субсидированных проектов (единиц, нарастающим итогом за весь период действия Программы)</w:t>
            </w:r>
          </w:p>
        </w:tc>
        <w:tc>
          <w:tcPr>
            <w:tcW w:w="0" w:type="auto"/>
          </w:tcPr>
          <w:p w:rsidR="00EA7684" w:rsidRPr="00632915" w:rsidRDefault="00EA7684" w:rsidP="003D1098">
            <w:pPr>
              <w:rPr>
                <w:rFonts w:eastAsia="Calibri"/>
                <w:lang w:eastAsia="en-US"/>
              </w:rPr>
            </w:pPr>
            <w:r w:rsidRPr="00632915">
              <w:rPr>
                <w:rFonts w:eastAsia="Calibri"/>
                <w:lang w:eastAsia="en-US"/>
              </w:rPr>
              <w:t>единиц</w:t>
            </w:r>
          </w:p>
        </w:tc>
        <w:tc>
          <w:tcPr>
            <w:tcW w:w="0" w:type="auto"/>
            <w:gridSpan w:val="4"/>
            <w:vMerge w:val="restart"/>
          </w:tcPr>
          <w:p w:rsidR="00EA7684" w:rsidRPr="00632915" w:rsidRDefault="00EA7684" w:rsidP="003D1098">
            <w:pPr>
              <w:rPr>
                <w:rFonts w:eastAsia="Calibri"/>
                <w:lang w:eastAsia="en-US"/>
              </w:rPr>
            </w:pPr>
            <w:r w:rsidRPr="00632915">
              <w:rPr>
                <w:rFonts w:eastAsia="Calibri"/>
                <w:lang w:eastAsia="en-US"/>
              </w:rPr>
              <w:t>На стадии подготовки Программы будет разработана методика сбора исходной информации и расчета целевых показателей.</w:t>
            </w:r>
          </w:p>
        </w:tc>
      </w:tr>
      <w:tr w:rsidR="00EA7684" w:rsidRPr="00632915" w:rsidTr="003D1098">
        <w:trPr>
          <w:trHeight w:val="908"/>
        </w:trPr>
        <w:tc>
          <w:tcPr>
            <w:tcW w:w="0" w:type="auto"/>
            <w:vAlign w:val="center"/>
          </w:tcPr>
          <w:p w:rsidR="00EA7684" w:rsidRPr="00632915" w:rsidRDefault="00EA7684" w:rsidP="003D1098">
            <w:pPr>
              <w:rPr>
                <w:rFonts w:eastAsia="Calibri"/>
                <w:lang w:eastAsia="en-US"/>
              </w:rPr>
            </w:pPr>
            <w:r w:rsidRPr="00632915">
              <w:rPr>
                <w:rFonts w:eastAsia="Calibri"/>
                <w:lang w:eastAsia="en-US"/>
              </w:rPr>
              <w:t>Количество грантов (единиц, нарастающим итогом за весь период действия Программы)</w:t>
            </w:r>
          </w:p>
        </w:tc>
        <w:tc>
          <w:tcPr>
            <w:tcW w:w="0" w:type="auto"/>
          </w:tcPr>
          <w:p w:rsidR="00EA7684" w:rsidRPr="00632915" w:rsidRDefault="00EA7684" w:rsidP="003D1098">
            <w:pPr>
              <w:rPr>
                <w:rFonts w:eastAsia="Calibri"/>
                <w:lang w:eastAsia="en-US"/>
              </w:rPr>
            </w:pPr>
            <w:r w:rsidRPr="00632915">
              <w:rPr>
                <w:rFonts w:eastAsia="Calibri"/>
                <w:lang w:eastAsia="en-US"/>
              </w:rPr>
              <w:t>единиц</w:t>
            </w:r>
          </w:p>
        </w:tc>
        <w:tc>
          <w:tcPr>
            <w:tcW w:w="0" w:type="auto"/>
            <w:gridSpan w:val="4"/>
            <w:vMerge/>
          </w:tcPr>
          <w:p w:rsidR="00EA7684" w:rsidRPr="00632915" w:rsidRDefault="00EA7684" w:rsidP="003D1098">
            <w:pPr>
              <w:rPr>
                <w:rFonts w:eastAsia="Calibri"/>
                <w:lang w:eastAsia="en-US"/>
              </w:rPr>
            </w:pPr>
          </w:p>
        </w:tc>
      </w:tr>
      <w:tr w:rsidR="001C18CC" w:rsidRPr="00632915" w:rsidTr="003D1098">
        <w:tc>
          <w:tcPr>
            <w:tcW w:w="0" w:type="auto"/>
            <w:gridSpan w:val="6"/>
            <w:vAlign w:val="center"/>
          </w:tcPr>
          <w:p w:rsidR="001C18CC" w:rsidRPr="00632915" w:rsidRDefault="001C18CC" w:rsidP="003D1098">
            <w:pPr>
              <w:rPr>
                <w:rFonts w:eastAsia="Calibri"/>
                <w:lang w:eastAsia="en-US"/>
              </w:rPr>
            </w:pPr>
            <w:r w:rsidRPr="00632915">
              <w:rPr>
                <w:rFonts w:eastAsia="Calibri"/>
                <w:b/>
                <w:i/>
                <w:lang w:eastAsia="en-US"/>
              </w:rPr>
              <w:t>Задача 5 «Повышение эффективности управления туристской отраслью»</w:t>
            </w:r>
          </w:p>
        </w:tc>
      </w:tr>
      <w:tr w:rsidR="001C18CC" w:rsidRPr="00632915" w:rsidTr="003D1098">
        <w:trPr>
          <w:trHeight w:val="908"/>
        </w:trPr>
        <w:tc>
          <w:tcPr>
            <w:tcW w:w="0" w:type="auto"/>
            <w:vAlign w:val="center"/>
          </w:tcPr>
          <w:p w:rsidR="001C18CC" w:rsidRPr="00632915" w:rsidRDefault="001C18CC" w:rsidP="0095017F">
            <w:pPr>
              <w:rPr>
                <w:rFonts w:eastAsia="Calibri"/>
                <w:lang w:eastAsia="en-US"/>
              </w:rPr>
            </w:pPr>
            <w:r w:rsidRPr="00632915">
              <w:rPr>
                <w:rFonts w:eastAsia="Calibri"/>
                <w:lang w:eastAsia="en-US"/>
              </w:rPr>
              <w:t>Количество пользователей автоматизированной информационной системы комплексной поддержки развития внутреннего и въездного туризма в Российской Федерации (число пользователей)</w:t>
            </w:r>
          </w:p>
        </w:tc>
        <w:tc>
          <w:tcPr>
            <w:tcW w:w="0" w:type="auto"/>
          </w:tcPr>
          <w:p w:rsidR="001C18CC" w:rsidRPr="00632915" w:rsidRDefault="001C18CC" w:rsidP="003D1098">
            <w:pPr>
              <w:rPr>
                <w:rFonts w:eastAsia="Calibri"/>
                <w:lang w:eastAsia="en-US"/>
              </w:rPr>
            </w:pPr>
            <w:r w:rsidRPr="00632915">
              <w:rPr>
                <w:rFonts w:eastAsia="Calibri"/>
                <w:lang w:eastAsia="en-US"/>
              </w:rPr>
              <w:t>единиц</w:t>
            </w:r>
          </w:p>
        </w:tc>
        <w:tc>
          <w:tcPr>
            <w:tcW w:w="0" w:type="auto"/>
            <w:gridSpan w:val="4"/>
          </w:tcPr>
          <w:p w:rsidR="001C18CC" w:rsidRPr="00632915" w:rsidRDefault="001C18CC" w:rsidP="003D1098">
            <w:pPr>
              <w:rPr>
                <w:rFonts w:eastAsia="Calibri"/>
                <w:lang w:eastAsia="en-US"/>
              </w:rPr>
            </w:pPr>
            <w:r w:rsidRPr="00632915">
              <w:rPr>
                <w:rFonts w:eastAsia="Calibri"/>
                <w:lang w:eastAsia="en-US"/>
              </w:rPr>
              <w:t>На стадии подготовки Программы будет разработана методика сбора исходной информации и расчета целевых показателей.</w:t>
            </w:r>
          </w:p>
        </w:tc>
      </w:tr>
    </w:tbl>
    <w:p w:rsidR="003D1098" w:rsidRPr="00632915" w:rsidRDefault="003D1098" w:rsidP="003D1098">
      <w:pPr>
        <w:rPr>
          <w:rFonts w:eastAsia="Calibri"/>
          <w:sz w:val="20"/>
          <w:szCs w:val="20"/>
          <w:lang w:eastAsia="en-US"/>
        </w:rPr>
      </w:pPr>
      <w:r w:rsidRPr="00632915">
        <w:rPr>
          <w:rFonts w:eastAsia="Calibri"/>
          <w:sz w:val="20"/>
          <w:szCs w:val="20"/>
          <w:lang w:eastAsia="en-US"/>
        </w:rPr>
        <w:t>*Индикаторы Программы основываются на данных официальной опубликованной статистики по итогам периода, предшествующего отчетному (на дату публикации данных Федеральной службы государственной статистики).</w:t>
      </w:r>
    </w:p>
    <w:p w:rsidR="0095017F" w:rsidRPr="00632915" w:rsidRDefault="003D1098" w:rsidP="003D1098">
      <w:pPr>
        <w:rPr>
          <w:rFonts w:eastAsia="Calibri"/>
          <w:sz w:val="20"/>
          <w:szCs w:val="20"/>
          <w:lang w:eastAsia="en-US"/>
        </w:rPr>
      </w:pPr>
      <w:r w:rsidRPr="00632915">
        <w:rPr>
          <w:rFonts w:eastAsia="Calibri"/>
          <w:sz w:val="20"/>
          <w:szCs w:val="20"/>
          <w:lang w:eastAsia="en-US"/>
        </w:rPr>
        <w:t>**</w:t>
      </w:r>
      <w:r w:rsidR="00E91A07" w:rsidRPr="00632915">
        <w:rPr>
          <w:rFonts w:eastAsia="Calibri"/>
          <w:sz w:val="20"/>
          <w:szCs w:val="20"/>
          <w:lang w:eastAsia="en-US"/>
        </w:rPr>
        <w:t>2</w:t>
      </w:r>
      <w:r w:rsidRPr="00632915">
        <w:rPr>
          <w:rFonts w:eastAsia="Calibri"/>
          <w:sz w:val="20"/>
          <w:szCs w:val="20"/>
          <w:lang w:eastAsia="en-US"/>
        </w:rPr>
        <w:t xml:space="preserve"> сценарный подход (вариант реализации) </w:t>
      </w:r>
      <w:r w:rsidR="00EA7684" w:rsidRPr="00632915">
        <w:rPr>
          <w:rFonts w:eastAsia="Calibri"/>
          <w:sz w:val="20"/>
          <w:szCs w:val="20"/>
          <w:lang w:eastAsia="en-US"/>
        </w:rPr>
        <w:t>признается как оптимальный и предполагает помимо концентрации усилий на поддержке именно тех инвестиционных проектов создания и/или модернизации туристских кластеров, где имеется высокий потенциал развития и четкая увязка со специализацией и отраслевыми приоритетами одного из 15 перспективных туристских направлений еще и возможностью роста объемов услуг сферы туризма, оказанных гражданам Российской Федерации и иностранным туристам, темпами, опережающими в 2 раза рост экономики Российской Федерации</w:t>
      </w:r>
      <w:r w:rsidRPr="00632915">
        <w:rPr>
          <w:rFonts w:eastAsia="Calibri"/>
          <w:sz w:val="20"/>
          <w:szCs w:val="20"/>
          <w:lang w:eastAsia="en-US"/>
        </w:rPr>
        <w:t>).</w:t>
      </w:r>
    </w:p>
    <w:p w:rsidR="003D1098" w:rsidRPr="00632915" w:rsidRDefault="003D1098" w:rsidP="00A42736">
      <w:pPr>
        <w:ind w:firstLine="720"/>
        <w:jc w:val="both"/>
        <w:rPr>
          <w:sz w:val="28"/>
          <w:szCs w:val="28"/>
        </w:rPr>
        <w:sectPr w:rsidR="003D1098" w:rsidRPr="00632915">
          <w:pgSz w:w="11906" w:h="16838"/>
          <w:pgMar w:top="1134" w:right="850" w:bottom="1134" w:left="1701" w:header="708" w:footer="708" w:gutter="0"/>
          <w:cols w:space="708"/>
          <w:docGrid w:linePitch="360"/>
        </w:sectPr>
      </w:pPr>
    </w:p>
    <w:p w:rsidR="00425D5E" w:rsidRPr="00632915" w:rsidRDefault="00425D5E" w:rsidP="00425D5E">
      <w:pPr>
        <w:jc w:val="right"/>
        <w:rPr>
          <w:rFonts w:eastAsia="Calibri"/>
          <w:sz w:val="22"/>
          <w:szCs w:val="22"/>
          <w:lang w:eastAsia="en-US"/>
        </w:rPr>
      </w:pPr>
      <w:r w:rsidRPr="00632915">
        <w:rPr>
          <w:rFonts w:eastAsia="Calibri"/>
          <w:sz w:val="22"/>
          <w:szCs w:val="22"/>
          <w:lang w:eastAsia="en-US"/>
        </w:rPr>
        <w:lastRenderedPageBreak/>
        <w:t xml:space="preserve">Приложение № </w:t>
      </w:r>
      <w:r w:rsidR="008459C3" w:rsidRPr="00632915">
        <w:rPr>
          <w:rFonts w:eastAsia="Calibri"/>
          <w:sz w:val="22"/>
          <w:szCs w:val="22"/>
          <w:lang w:eastAsia="en-US"/>
        </w:rPr>
        <w:t>2</w:t>
      </w:r>
    </w:p>
    <w:p w:rsidR="00425D5E" w:rsidRPr="00632915" w:rsidRDefault="00425D5E" w:rsidP="00425D5E">
      <w:pPr>
        <w:jc w:val="right"/>
        <w:rPr>
          <w:rFonts w:eastAsia="Calibri"/>
          <w:sz w:val="22"/>
          <w:szCs w:val="22"/>
          <w:lang w:eastAsia="en-US"/>
        </w:rPr>
      </w:pPr>
      <w:r w:rsidRPr="00632915">
        <w:rPr>
          <w:rFonts w:eastAsia="Calibri"/>
          <w:sz w:val="22"/>
          <w:szCs w:val="22"/>
          <w:lang w:eastAsia="en-US"/>
        </w:rPr>
        <w:t>к Концепции федеральной целевой программы</w:t>
      </w:r>
    </w:p>
    <w:p w:rsidR="00425D5E" w:rsidRPr="00632915" w:rsidRDefault="00425D5E" w:rsidP="00425D5E">
      <w:pPr>
        <w:jc w:val="right"/>
        <w:rPr>
          <w:rFonts w:eastAsia="Calibri"/>
          <w:sz w:val="22"/>
          <w:szCs w:val="22"/>
          <w:lang w:eastAsia="en-US"/>
        </w:rPr>
      </w:pPr>
      <w:r w:rsidRPr="00632915">
        <w:rPr>
          <w:rFonts w:eastAsia="Calibri"/>
          <w:sz w:val="22"/>
          <w:szCs w:val="22"/>
          <w:lang w:eastAsia="en-US"/>
        </w:rPr>
        <w:t>«Развитие внутреннего и въездного туризма в</w:t>
      </w:r>
    </w:p>
    <w:p w:rsidR="00425D5E" w:rsidRPr="00632915" w:rsidRDefault="00425D5E" w:rsidP="00425D5E">
      <w:pPr>
        <w:jc w:val="right"/>
        <w:rPr>
          <w:rFonts w:eastAsia="Calibri"/>
          <w:sz w:val="22"/>
          <w:szCs w:val="22"/>
          <w:lang w:eastAsia="en-US"/>
        </w:rPr>
      </w:pPr>
      <w:r w:rsidRPr="00632915">
        <w:rPr>
          <w:rFonts w:eastAsia="Calibri"/>
          <w:sz w:val="22"/>
          <w:szCs w:val="22"/>
          <w:lang w:eastAsia="en-US"/>
        </w:rPr>
        <w:t>Российской Федерации (2019-2025 годы)»</w:t>
      </w:r>
    </w:p>
    <w:p w:rsidR="00425D5E" w:rsidRPr="00632915" w:rsidRDefault="00425D5E" w:rsidP="00425D5E">
      <w:pPr>
        <w:ind w:firstLine="680"/>
        <w:jc w:val="both"/>
        <w:rPr>
          <w:rFonts w:eastAsia="MS Mincho"/>
          <w:sz w:val="28"/>
          <w:szCs w:val="28"/>
        </w:rPr>
      </w:pPr>
    </w:p>
    <w:p w:rsidR="00425D5E" w:rsidRPr="00632915" w:rsidRDefault="00425D5E" w:rsidP="00425D5E">
      <w:pPr>
        <w:ind w:firstLine="680"/>
        <w:jc w:val="both"/>
        <w:rPr>
          <w:rFonts w:eastAsia="MS Mincho"/>
          <w:sz w:val="28"/>
          <w:szCs w:val="28"/>
        </w:rPr>
      </w:pPr>
    </w:p>
    <w:p w:rsidR="00E94DC6" w:rsidRPr="00632915" w:rsidRDefault="00E94DC6" w:rsidP="00E94DC6">
      <w:pPr>
        <w:ind w:firstLine="680"/>
        <w:jc w:val="center"/>
        <w:rPr>
          <w:rFonts w:eastAsia="MS Mincho"/>
          <w:b/>
          <w:sz w:val="28"/>
          <w:szCs w:val="28"/>
        </w:rPr>
      </w:pPr>
      <w:r w:rsidRPr="00632915">
        <w:rPr>
          <w:rFonts w:eastAsia="MS Mincho"/>
          <w:b/>
          <w:sz w:val="28"/>
          <w:szCs w:val="28"/>
        </w:rPr>
        <w:t>Перечень документов стратегического планирования, на основе которых формируются д</w:t>
      </w:r>
      <w:r w:rsidR="00425D5E" w:rsidRPr="00632915">
        <w:rPr>
          <w:rFonts w:eastAsia="MS Mincho"/>
          <w:b/>
          <w:sz w:val="28"/>
          <w:szCs w:val="28"/>
        </w:rPr>
        <w:t xml:space="preserve">ействующие расходные обязательства </w:t>
      </w:r>
    </w:p>
    <w:p w:rsidR="00425D5E" w:rsidRPr="00632915" w:rsidRDefault="00425D5E" w:rsidP="00E94DC6">
      <w:pPr>
        <w:ind w:firstLine="680"/>
        <w:jc w:val="center"/>
        <w:rPr>
          <w:rFonts w:eastAsia="MS Mincho"/>
          <w:b/>
          <w:sz w:val="28"/>
          <w:szCs w:val="28"/>
        </w:rPr>
      </w:pPr>
      <w:r w:rsidRPr="00632915">
        <w:rPr>
          <w:rFonts w:eastAsia="MS Mincho"/>
          <w:b/>
          <w:sz w:val="28"/>
          <w:szCs w:val="28"/>
        </w:rPr>
        <w:t xml:space="preserve">Российской Федерации в сфере туризма </w:t>
      </w:r>
    </w:p>
    <w:p w:rsidR="00425D5E" w:rsidRPr="00632915" w:rsidRDefault="00425D5E" w:rsidP="00425D5E">
      <w:pPr>
        <w:ind w:firstLine="680"/>
        <w:jc w:val="both"/>
        <w:rPr>
          <w:rFonts w:eastAsia="MS Mincho"/>
          <w:sz w:val="28"/>
          <w:szCs w:val="28"/>
        </w:rPr>
      </w:pPr>
    </w:p>
    <w:p w:rsidR="00425D5E" w:rsidRPr="00632915" w:rsidRDefault="00425D5E" w:rsidP="008459C3">
      <w:pPr>
        <w:ind w:firstLine="680"/>
        <w:jc w:val="both"/>
        <w:rPr>
          <w:rFonts w:eastAsia="MS Mincho"/>
          <w:sz w:val="28"/>
          <w:szCs w:val="28"/>
        </w:rPr>
      </w:pPr>
      <w:r w:rsidRPr="00632915">
        <w:rPr>
          <w:rFonts w:eastAsia="MS Mincho"/>
          <w:sz w:val="28"/>
          <w:szCs w:val="28"/>
        </w:rPr>
        <w:t>1. Подпрограмма «Туризм» Государственной программы «Развитие культуры и туризма» на 2013–2020 годы, которая предполагает:</w:t>
      </w:r>
    </w:p>
    <w:p w:rsidR="00425D5E" w:rsidRPr="00632915" w:rsidRDefault="00425D5E" w:rsidP="008459C3">
      <w:pPr>
        <w:ind w:firstLine="680"/>
        <w:jc w:val="both"/>
        <w:rPr>
          <w:rFonts w:eastAsia="MS Mincho"/>
          <w:sz w:val="28"/>
          <w:szCs w:val="28"/>
        </w:rPr>
      </w:pPr>
      <w:r w:rsidRPr="00632915">
        <w:rPr>
          <w:rFonts w:eastAsia="MS Mincho"/>
          <w:sz w:val="28"/>
          <w:szCs w:val="28"/>
        </w:rPr>
        <w:t>рост внутренних и въездных туристских потоков, включая увеличение числа поездок иностранных граждан в Российскую Федерацию до 40 млн. единиц к 2020 году и числа ночевок в гостиницах и аналогичных средствах размещения до 120 млн. единиц;</w:t>
      </w:r>
    </w:p>
    <w:p w:rsidR="00425D5E" w:rsidRPr="00632915" w:rsidRDefault="00425D5E" w:rsidP="008459C3">
      <w:pPr>
        <w:ind w:firstLine="680"/>
        <w:jc w:val="both"/>
        <w:rPr>
          <w:rFonts w:eastAsia="MS Mincho"/>
          <w:sz w:val="28"/>
          <w:szCs w:val="28"/>
        </w:rPr>
      </w:pPr>
      <w:r w:rsidRPr="00632915">
        <w:rPr>
          <w:rFonts w:eastAsia="MS Mincho"/>
          <w:sz w:val="28"/>
          <w:szCs w:val="28"/>
        </w:rPr>
        <w:t>повышение качества туристских услуг;</w:t>
      </w:r>
    </w:p>
    <w:p w:rsidR="00425D5E" w:rsidRPr="00632915" w:rsidRDefault="00425D5E" w:rsidP="008459C3">
      <w:pPr>
        <w:ind w:firstLine="680"/>
        <w:jc w:val="both"/>
        <w:rPr>
          <w:rFonts w:eastAsia="MS Mincho"/>
          <w:sz w:val="28"/>
          <w:szCs w:val="28"/>
        </w:rPr>
      </w:pPr>
      <w:r w:rsidRPr="00632915">
        <w:rPr>
          <w:rFonts w:eastAsia="MS Mincho"/>
          <w:sz w:val="28"/>
          <w:szCs w:val="28"/>
        </w:rPr>
        <w:t>интеграция российской туристской индустрии в мировое туристическое хозяйство;</w:t>
      </w:r>
    </w:p>
    <w:p w:rsidR="00425D5E" w:rsidRPr="00632915" w:rsidRDefault="00425D5E" w:rsidP="008459C3">
      <w:pPr>
        <w:ind w:firstLine="680"/>
        <w:jc w:val="both"/>
        <w:rPr>
          <w:rFonts w:eastAsia="MS Mincho"/>
          <w:sz w:val="28"/>
          <w:szCs w:val="28"/>
        </w:rPr>
      </w:pPr>
      <w:r w:rsidRPr="00632915">
        <w:rPr>
          <w:rFonts w:eastAsia="MS Mincho"/>
          <w:sz w:val="28"/>
          <w:szCs w:val="28"/>
        </w:rPr>
        <w:t>рост доли международного туристского рынка, занимаемого российскими компаниями;</w:t>
      </w:r>
    </w:p>
    <w:p w:rsidR="00425D5E" w:rsidRPr="00632915" w:rsidRDefault="00425D5E" w:rsidP="008459C3">
      <w:pPr>
        <w:ind w:firstLine="680"/>
        <w:jc w:val="both"/>
        <w:rPr>
          <w:rFonts w:eastAsia="MS Mincho"/>
          <w:sz w:val="28"/>
          <w:szCs w:val="28"/>
        </w:rPr>
      </w:pPr>
      <w:r w:rsidRPr="00632915">
        <w:rPr>
          <w:rFonts w:eastAsia="MS Mincho"/>
          <w:sz w:val="28"/>
          <w:szCs w:val="28"/>
        </w:rPr>
        <w:t>улучшение образа России как страны, благоприятной для туризма;</w:t>
      </w:r>
    </w:p>
    <w:p w:rsidR="00425D5E" w:rsidRPr="00632915" w:rsidRDefault="00425D5E" w:rsidP="008459C3">
      <w:pPr>
        <w:ind w:firstLine="680"/>
        <w:jc w:val="both"/>
        <w:rPr>
          <w:rFonts w:eastAsia="MS Mincho"/>
          <w:sz w:val="28"/>
          <w:szCs w:val="28"/>
        </w:rPr>
      </w:pPr>
      <w:r w:rsidRPr="00632915">
        <w:rPr>
          <w:rFonts w:eastAsia="MS Mincho"/>
          <w:sz w:val="28"/>
          <w:szCs w:val="28"/>
        </w:rPr>
        <w:t>повышение информированности иностранных граждан о возможностях и преимуществах российского туристского комплекса.</w:t>
      </w:r>
    </w:p>
    <w:p w:rsidR="00425D5E" w:rsidRPr="00632915" w:rsidRDefault="00425D5E" w:rsidP="008459C3">
      <w:pPr>
        <w:ind w:firstLine="680"/>
        <w:jc w:val="both"/>
        <w:rPr>
          <w:rFonts w:eastAsia="MS Mincho"/>
          <w:sz w:val="28"/>
          <w:szCs w:val="28"/>
        </w:rPr>
      </w:pPr>
      <w:r w:rsidRPr="00632915">
        <w:rPr>
          <w:rFonts w:eastAsia="MS Mincho"/>
          <w:sz w:val="28"/>
          <w:szCs w:val="28"/>
        </w:rPr>
        <w:t>Общий объем бюджетных ассигнований федерального бюджета на реализацию подпрограммы составляет 3043953,8 тыс. рублей, в том числе:</w:t>
      </w:r>
    </w:p>
    <w:p w:rsidR="00425D5E" w:rsidRPr="00632915" w:rsidRDefault="00425D5E" w:rsidP="008459C3">
      <w:pPr>
        <w:ind w:firstLine="680"/>
        <w:jc w:val="both"/>
        <w:rPr>
          <w:rFonts w:eastAsia="MS Mincho"/>
          <w:sz w:val="28"/>
          <w:szCs w:val="28"/>
        </w:rPr>
      </w:pPr>
      <w:r w:rsidRPr="00632915">
        <w:rPr>
          <w:rFonts w:eastAsia="MS Mincho"/>
          <w:sz w:val="28"/>
          <w:szCs w:val="28"/>
        </w:rPr>
        <w:t>на 2017 год - 526084 тыс. рублей;</w:t>
      </w:r>
    </w:p>
    <w:p w:rsidR="00425D5E" w:rsidRPr="00632915" w:rsidRDefault="00425D5E" w:rsidP="008459C3">
      <w:pPr>
        <w:ind w:firstLine="680"/>
        <w:jc w:val="both"/>
        <w:rPr>
          <w:rFonts w:eastAsia="MS Mincho"/>
          <w:sz w:val="28"/>
          <w:szCs w:val="28"/>
        </w:rPr>
      </w:pPr>
      <w:r w:rsidRPr="00632915">
        <w:rPr>
          <w:rFonts w:eastAsia="MS Mincho"/>
          <w:sz w:val="28"/>
          <w:szCs w:val="28"/>
        </w:rPr>
        <w:t>на 2018 год - 244265,5 тыс. рублей;</w:t>
      </w:r>
    </w:p>
    <w:p w:rsidR="00425D5E" w:rsidRPr="00632915" w:rsidRDefault="00425D5E" w:rsidP="008459C3">
      <w:pPr>
        <w:ind w:firstLine="680"/>
        <w:jc w:val="both"/>
        <w:rPr>
          <w:rFonts w:eastAsia="MS Mincho"/>
          <w:sz w:val="28"/>
          <w:szCs w:val="28"/>
        </w:rPr>
      </w:pPr>
      <w:r w:rsidRPr="00632915">
        <w:rPr>
          <w:rFonts w:eastAsia="MS Mincho"/>
          <w:sz w:val="28"/>
          <w:szCs w:val="28"/>
        </w:rPr>
        <w:t>на 2019 год - 210440,9 тыс. рублей;</w:t>
      </w:r>
    </w:p>
    <w:p w:rsidR="00425D5E" w:rsidRPr="00632915" w:rsidRDefault="00425D5E" w:rsidP="008459C3">
      <w:pPr>
        <w:ind w:firstLine="680"/>
        <w:jc w:val="both"/>
        <w:rPr>
          <w:rFonts w:eastAsia="MS Mincho"/>
          <w:sz w:val="28"/>
          <w:szCs w:val="28"/>
        </w:rPr>
      </w:pPr>
      <w:r w:rsidRPr="00632915">
        <w:rPr>
          <w:rFonts w:eastAsia="MS Mincho"/>
          <w:sz w:val="28"/>
          <w:szCs w:val="28"/>
        </w:rPr>
        <w:t>на 2020 год - 210599,1 тыс. рублей.</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2. Подпрограмма «Развитие туристического кластера в Северо-Кавказском федеральном округе, Краснодарском крае и Республике Адыгея»</w:t>
      </w:r>
      <w:r w:rsidRPr="00632915">
        <w:rPr>
          <w:rFonts w:eastAsia="Calibri"/>
          <w:b/>
          <w:sz w:val="28"/>
          <w:szCs w:val="28"/>
          <w:lang w:eastAsia="en-US"/>
        </w:rPr>
        <w:t xml:space="preserve"> </w:t>
      </w:r>
      <w:r w:rsidRPr="00632915">
        <w:rPr>
          <w:rFonts w:eastAsia="Calibri"/>
          <w:sz w:val="28"/>
          <w:szCs w:val="28"/>
          <w:lang w:eastAsia="en-US"/>
        </w:rPr>
        <w:t>Государственной программы Российской Федерации «Развитие Северо-Кавказского федерального округа» на период до 2025 года, предполагает</w:t>
      </w:r>
      <w:r w:rsidRPr="00632915">
        <w:rPr>
          <w:rFonts w:eastAsia="Calibri"/>
          <w:b/>
          <w:sz w:val="28"/>
          <w:szCs w:val="28"/>
          <w:lang w:eastAsia="en-US"/>
        </w:rPr>
        <w:t xml:space="preserve"> </w:t>
      </w:r>
      <w:r w:rsidRPr="00632915">
        <w:rPr>
          <w:rFonts w:eastAsia="Calibri"/>
          <w:sz w:val="28"/>
          <w:szCs w:val="28"/>
          <w:lang w:eastAsia="en-US"/>
        </w:rPr>
        <w:t>создание всесезонных туристско-рекреационных комплексов: в Карачаево-Черкесской Республике («Архыз»), в Кабардино-Балкарской Республике («Эльбрус»), в Чеченской Республике («Ведучи»), в Республике Ингушетия («Армхи» и «Цори»), Республике Дагестан («Матлас» и Каспийский прибрежный кластер).</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Общая площадь туристического кластера составляет 269 тыс. га.</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В проекте выделяются два этапа реализации: на первом из них, до 2018 года, приоритетное развитие получают наиболее подготовленные к строительству курортной инфраструктуры площадки - «Архыз», «Ведучи», «Эльбрус-Безенги».</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lastRenderedPageBreak/>
        <w:t>Финансирование проекта осуществляется на принципах государственно-частного партнерства.</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Общий объем бюджетных ассигнований федерального бюджета на весь период реализации программы составляет 42424999,6 тыс. рублей, в том числе:</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на 2017 год - 4283550,6 тыс. рублей;</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на 2018 год - 4490000 тыс. рублей;</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на 2019 год - 4500000 тыс. рублей;</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на 2020 год - 15300000 тыс. рублей;</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на 2021 год - 12626449 тыс. рублей</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Основная специализация кластера - горнолыжные курорты мирового класса.</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3. В рамках мероприятия «Формирование туристско-рекреационных кластеров» Государственная программа Российской Федерации «Социально-экономическое развитие Республики Крым и г. Севастополя на период до 2020 года» предполагается создание 5 кластеров:</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1) кластер «Детский отдых и оздоровление» (г. Евпатория) – создание инфраструктуры общенационального центра семейного оздоровления.</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2) кластер «Лечебно-оздоровительный отдых» (г. Саки) – создание инфраструктуры грязелечебного курорта.</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 xml:space="preserve">3) кластер в районе озера Чокракское (Ленинский р-н, п. Курортное) – создание инфраструктуры бальнеологического лечебно-оздоровительного комплекса. </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4) кластер «Черноморский» (Черноморский р-н) – создание центра развития экстремального, археологического и автотуризма.</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 xml:space="preserve">5) кластер «Коктебель» (пгт. Коктебель) – создание центра активных видов туризма. </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Кластеры будут создаваться до 2020 года.</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Общий объем финансирования из средств федерального бюджета составит 28,1 млрд. руб.</w:t>
      </w:r>
    </w:p>
    <w:p w:rsidR="00A61B48" w:rsidRPr="00632915" w:rsidRDefault="00425D5E" w:rsidP="00A61B48">
      <w:pPr>
        <w:ind w:firstLine="709"/>
        <w:jc w:val="both"/>
        <w:rPr>
          <w:rFonts w:eastAsia="Calibri"/>
          <w:sz w:val="28"/>
          <w:szCs w:val="28"/>
          <w:lang w:eastAsia="en-US"/>
        </w:rPr>
      </w:pPr>
      <w:r w:rsidRPr="00632915">
        <w:rPr>
          <w:rFonts w:eastAsia="Calibri"/>
          <w:sz w:val="28"/>
          <w:szCs w:val="28"/>
          <w:lang w:eastAsia="en-US"/>
        </w:rPr>
        <w:t>4. По Государственной программе Российской Федерации «Социально-экономическое развитие Дальнего Востока и Байкальского региона», согласно опубликованному на информационном ресурсе «Инвестиционная карта Дальневосточного Федерального округа (</w:t>
      </w:r>
      <w:hyperlink r:id="rId9" w:history="1">
        <w:r w:rsidRPr="00632915">
          <w:rPr>
            <w:rFonts w:eastAsia="Calibri"/>
            <w:sz w:val="28"/>
            <w:szCs w:val="28"/>
            <w:lang w:eastAsia="en-US"/>
          </w:rPr>
          <w:t>http://map.minvr.ru)»</w:t>
        </w:r>
      </w:hyperlink>
      <w:r w:rsidRPr="00632915">
        <w:rPr>
          <w:rFonts w:eastAsia="Calibri"/>
          <w:sz w:val="28"/>
          <w:szCs w:val="28"/>
          <w:lang w:eastAsia="en-US"/>
        </w:rPr>
        <w:t xml:space="preserve"> в перечень приоритетных инвестиционных проектов по отрасли «Туризм» было включено 30 проектов.</w:t>
      </w:r>
      <w:r w:rsidR="00A61B48" w:rsidRPr="00632915">
        <w:rPr>
          <w:rFonts w:eastAsia="Calibri"/>
          <w:sz w:val="28"/>
          <w:szCs w:val="28"/>
          <w:lang w:eastAsia="en-US"/>
        </w:rPr>
        <w:t xml:space="preserve"> Среди них по одному проекту в Амурской области и Еврейской автономной области, 6 проектов в Камчатском крае, 9 проектов в Приморском крае, 5 проектов в Республике Саха (Якутия), а также по 4 проекта в Сахалинской области и Хабаровском крае.</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Также по территории опережающего развития (ТОР) «Камчатка» указывается специализация «туристический кластер».</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 xml:space="preserve">В соответствии с </w:t>
      </w:r>
      <w:r w:rsidR="008459C3" w:rsidRPr="00632915">
        <w:rPr>
          <w:rFonts w:eastAsia="Calibri"/>
          <w:sz w:val="28"/>
          <w:szCs w:val="28"/>
          <w:lang w:eastAsia="en-US"/>
        </w:rPr>
        <w:t>Федеральным законом</w:t>
      </w:r>
      <w:r w:rsidRPr="00632915">
        <w:rPr>
          <w:rFonts w:eastAsia="Calibri"/>
          <w:sz w:val="28"/>
          <w:szCs w:val="28"/>
          <w:lang w:eastAsia="en-US"/>
        </w:rPr>
        <w:t xml:space="preserve"> от 22.07.2005 №116-ФЗ «Об особых экономических зонах Российской Федерации» в настоящее время </w:t>
      </w:r>
      <w:r w:rsidRPr="00632915">
        <w:rPr>
          <w:rFonts w:eastAsia="Calibri"/>
          <w:sz w:val="28"/>
          <w:szCs w:val="28"/>
          <w:lang w:eastAsia="en-US"/>
        </w:rPr>
        <w:lastRenderedPageBreak/>
        <w:t xml:space="preserve">функционирует 3 </w:t>
      </w:r>
      <w:r w:rsidR="008459C3" w:rsidRPr="00632915">
        <w:rPr>
          <w:rFonts w:eastAsia="Calibri"/>
          <w:sz w:val="28"/>
          <w:szCs w:val="28"/>
          <w:lang w:eastAsia="en-US"/>
        </w:rPr>
        <w:t>особых экономических зоны туристско-рекреационного типа (далее – ОЭЗ ТРТ)</w:t>
      </w:r>
      <w:r w:rsidRPr="00632915">
        <w:rPr>
          <w:rFonts w:eastAsia="Calibri"/>
          <w:sz w:val="28"/>
          <w:szCs w:val="28"/>
          <w:lang w:eastAsia="en-US"/>
        </w:rPr>
        <w:t>.</w:t>
      </w:r>
    </w:p>
    <w:p w:rsidR="00425D5E" w:rsidRPr="00632915" w:rsidRDefault="00425D5E" w:rsidP="007D1267">
      <w:pPr>
        <w:ind w:firstLine="709"/>
        <w:jc w:val="both"/>
        <w:rPr>
          <w:rFonts w:eastAsia="Calibri"/>
          <w:sz w:val="28"/>
          <w:szCs w:val="28"/>
          <w:lang w:eastAsia="en-US"/>
        </w:rPr>
      </w:pPr>
      <w:r w:rsidRPr="00632915">
        <w:rPr>
          <w:rFonts w:eastAsia="Calibri"/>
          <w:sz w:val="28"/>
          <w:szCs w:val="28"/>
          <w:lang w:eastAsia="en-US"/>
        </w:rPr>
        <w:t xml:space="preserve">Располагаясь в наиболее живописных и востребованных туристами регионах России, особые экономические зоны туристического типа предлагают благоприятные условия для организации туристического, спортивного, рекреационного и других видов бизнеса. </w:t>
      </w:r>
    </w:p>
    <w:p w:rsidR="00425D5E" w:rsidRPr="00632915" w:rsidRDefault="007D1267" w:rsidP="008459C3">
      <w:pPr>
        <w:ind w:firstLine="709"/>
        <w:jc w:val="both"/>
        <w:rPr>
          <w:rFonts w:eastAsia="Calibri"/>
          <w:sz w:val="28"/>
          <w:szCs w:val="28"/>
          <w:lang w:eastAsia="en-US"/>
        </w:rPr>
      </w:pPr>
      <w:r w:rsidRPr="00632915">
        <w:rPr>
          <w:rFonts w:eastAsia="Calibri"/>
          <w:sz w:val="28"/>
          <w:szCs w:val="28"/>
          <w:lang w:eastAsia="en-US"/>
        </w:rPr>
        <w:t>ОЭЗ</w:t>
      </w:r>
      <w:r w:rsidR="00425D5E" w:rsidRPr="00632915">
        <w:rPr>
          <w:rFonts w:eastAsia="Calibri"/>
          <w:sz w:val="28"/>
          <w:szCs w:val="28"/>
          <w:lang w:eastAsia="en-US"/>
        </w:rPr>
        <w:t xml:space="preserve"> «Байкальская гавань» создана в соответствии с</w:t>
      </w:r>
      <w:r w:rsidRPr="00632915">
        <w:rPr>
          <w:rFonts w:eastAsia="Calibri"/>
          <w:sz w:val="28"/>
          <w:szCs w:val="28"/>
          <w:lang w:eastAsia="en-US"/>
        </w:rPr>
        <w:t xml:space="preserve"> постановлением Правительства Российской Федерации</w:t>
      </w:r>
      <w:r w:rsidR="00425D5E" w:rsidRPr="00632915">
        <w:rPr>
          <w:rFonts w:eastAsia="Calibri"/>
          <w:sz w:val="28"/>
          <w:szCs w:val="28"/>
          <w:lang w:eastAsia="en-US"/>
        </w:rPr>
        <w:t xml:space="preserve"> № 68 от </w:t>
      </w:r>
      <w:r w:rsidRPr="00632915">
        <w:rPr>
          <w:rFonts w:eastAsia="Calibri"/>
          <w:sz w:val="28"/>
          <w:szCs w:val="28"/>
          <w:lang w:eastAsia="en-US"/>
        </w:rPr>
        <w:t>03.02.2007</w:t>
      </w:r>
      <w:r w:rsidR="00425D5E" w:rsidRPr="00632915">
        <w:rPr>
          <w:rFonts w:eastAsia="Calibri"/>
          <w:sz w:val="28"/>
          <w:szCs w:val="28"/>
          <w:lang w:eastAsia="en-US"/>
        </w:rPr>
        <w:t xml:space="preserve">. Соглашение о создании на территории Республики Бурятия особой экономической зоны туристско-рекреационного типа № 2768-ГГ/Ф7 от </w:t>
      </w:r>
      <w:r w:rsidRPr="00632915">
        <w:rPr>
          <w:rFonts w:eastAsia="Calibri"/>
          <w:sz w:val="28"/>
          <w:szCs w:val="28"/>
          <w:lang w:eastAsia="en-US"/>
        </w:rPr>
        <w:t>02.03.</w:t>
      </w:r>
      <w:r w:rsidR="00425D5E" w:rsidRPr="00632915">
        <w:rPr>
          <w:rFonts w:eastAsia="Calibri"/>
          <w:sz w:val="28"/>
          <w:szCs w:val="28"/>
          <w:lang w:eastAsia="en-US"/>
        </w:rPr>
        <w:t>2007.</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Общая площадь территории особой экономической зоны - 3613 га</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Срок действия - 20 лет</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Осуществленные государственные инвестиции – 2,7 млрд.руб.</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Количество резидентов - 12 компании</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Приоритетные направления развития (специализация по видам туризма):</w:t>
      </w:r>
    </w:p>
    <w:p w:rsidR="00425D5E" w:rsidRPr="00632915" w:rsidRDefault="00425D5E" w:rsidP="008459C3">
      <w:pPr>
        <w:numPr>
          <w:ilvl w:val="0"/>
          <w:numId w:val="21"/>
        </w:numPr>
        <w:contextualSpacing/>
        <w:jc w:val="both"/>
        <w:rPr>
          <w:rFonts w:eastAsia="Calibri"/>
          <w:sz w:val="28"/>
          <w:szCs w:val="28"/>
          <w:lang w:eastAsia="en-US"/>
        </w:rPr>
      </w:pPr>
      <w:r w:rsidRPr="00632915">
        <w:rPr>
          <w:rFonts w:eastAsia="Calibri"/>
          <w:sz w:val="28"/>
          <w:szCs w:val="28"/>
          <w:lang w:eastAsia="en-US"/>
        </w:rPr>
        <w:t>Лечебно-оздоровительный</w:t>
      </w:r>
    </w:p>
    <w:p w:rsidR="00425D5E" w:rsidRPr="00632915" w:rsidRDefault="00425D5E" w:rsidP="008459C3">
      <w:pPr>
        <w:numPr>
          <w:ilvl w:val="0"/>
          <w:numId w:val="21"/>
        </w:numPr>
        <w:contextualSpacing/>
        <w:jc w:val="both"/>
        <w:rPr>
          <w:rFonts w:eastAsia="Calibri"/>
          <w:sz w:val="28"/>
          <w:szCs w:val="28"/>
          <w:lang w:eastAsia="en-US"/>
        </w:rPr>
      </w:pPr>
      <w:r w:rsidRPr="00632915">
        <w:rPr>
          <w:rFonts w:eastAsia="Calibri"/>
          <w:sz w:val="28"/>
          <w:szCs w:val="28"/>
          <w:lang w:eastAsia="en-US"/>
        </w:rPr>
        <w:t>Круизный</w:t>
      </w:r>
    </w:p>
    <w:p w:rsidR="00425D5E" w:rsidRPr="00632915" w:rsidRDefault="00425D5E" w:rsidP="008459C3">
      <w:pPr>
        <w:numPr>
          <w:ilvl w:val="0"/>
          <w:numId w:val="21"/>
        </w:numPr>
        <w:contextualSpacing/>
        <w:jc w:val="both"/>
        <w:rPr>
          <w:rFonts w:eastAsia="Calibri"/>
          <w:sz w:val="28"/>
          <w:szCs w:val="28"/>
          <w:lang w:eastAsia="en-US"/>
        </w:rPr>
      </w:pPr>
      <w:r w:rsidRPr="00632915">
        <w:rPr>
          <w:rFonts w:eastAsia="Calibri"/>
          <w:sz w:val="28"/>
          <w:szCs w:val="28"/>
          <w:lang w:eastAsia="en-US"/>
        </w:rPr>
        <w:t>Горнолыжный</w:t>
      </w:r>
    </w:p>
    <w:p w:rsidR="00425D5E" w:rsidRPr="00632915" w:rsidRDefault="00425D5E" w:rsidP="008459C3">
      <w:pPr>
        <w:numPr>
          <w:ilvl w:val="0"/>
          <w:numId w:val="21"/>
        </w:numPr>
        <w:contextualSpacing/>
        <w:jc w:val="both"/>
        <w:rPr>
          <w:rFonts w:eastAsia="Calibri"/>
          <w:sz w:val="28"/>
          <w:szCs w:val="28"/>
          <w:lang w:eastAsia="en-US"/>
        </w:rPr>
      </w:pPr>
      <w:r w:rsidRPr="00632915">
        <w:rPr>
          <w:rFonts w:eastAsia="Calibri"/>
          <w:sz w:val="28"/>
          <w:szCs w:val="28"/>
          <w:lang w:eastAsia="en-US"/>
        </w:rPr>
        <w:t>Экскурсионный</w:t>
      </w:r>
    </w:p>
    <w:p w:rsidR="00425D5E" w:rsidRPr="00632915" w:rsidRDefault="00425D5E" w:rsidP="008459C3">
      <w:pPr>
        <w:numPr>
          <w:ilvl w:val="0"/>
          <w:numId w:val="21"/>
        </w:numPr>
        <w:contextualSpacing/>
        <w:jc w:val="both"/>
        <w:rPr>
          <w:rFonts w:eastAsia="Calibri"/>
          <w:sz w:val="28"/>
          <w:szCs w:val="28"/>
          <w:lang w:eastAsia="en-US"/>
        </w:rPr>
      </w:pPr>
      <w:r w:rsidRPr="00632915">
        <w:rPr>
          <w:rFonts w:eastAsia="Calibri"/>
          <w:sz w:val="28"/>
          <w:szCs w:val="28"/>
          <w:lang w:eastAsia="en-US"/>
        </w:rPr>
        <w:t>Религиозный</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Основные проекты резидентов:</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организация деятельности интегрированного гостиничного комплекса и яхт-клуба в составе многофункционального комплекса на участке «Турка».</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и организация деятельности гостиниц бюджетного класса на 9 номеров, развитие и обслуживание круизного теплохода «Атлант», предоставляющего туристические услуги.</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гостиничного комплекса класса 4 звезды на 800 мест,</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коттеджного поселка сегмента VIP из 30 коттеджей на 160 мест размещения.</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осуществление комплекса мероприятий, направленных на строительство многофункционального комплекса.</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инвестиционный проект по созданию и функционированию административно-делового комплекса (далее АДК). Организация деятельности по созданию единого выставочного и конгресс-центра</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w:t>
      </w:r>
      <w:r w:rsidRPr="00632915">
        <w:rPr>
          <w:rFonts w:eastAsia="Calibri"/>
          <w:sz w:val="28"/>
          <w:szCs w:val="28"/>
          <w:lang w:eastAsia="en-US"/>
        </w:rPr>
        <w:t>с</w:t>
      </w:r>
      <w:r w:rsidR="00425D5E" w:rsidRPr="00632915">
        <w:rPr>
          <w:rFonts w:eastAsia="Calibri"/>
          <w:sz w:val="28"/>
          <w:szCs w:val="28"/>
          <w:lang w:eastAsia="en-US"/>
        </w:rPr>
        <w:t>оздание туристического торгово-развлекательного комплекса «Рыбацкая деревня».</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w:t>
      </w:r>
      <w:r w:rsidRPr="00632915">
        <w:rPr>
          <w:rFonts w:eastAsia="Calibri"/>
          <w:sz w:val="28"/>
          <w:szCs w:val="28"/>
          <w:lang w:eastAsia="en-US"/>
        </w:rPr>
        <w:t>о</w:t>
      </w:r>
      <w:r w:rsidR="00425D5E" w:rsidRPr="00632915">
        <w:rPr>
          <w:rFonts w:eastAsia="Calibri"/>
          <w:sz w:val="28"/>
          <w:szCs w:val="28"/>
          <w:lang w:eastAsia="en-US"/>
        </w:rPr>
        <w:t>рганизация строительства и дальнейшей эксплуатации комплекса кафе и малого спортивно-развлекательного комплекса</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создание современного всесезонного горного курорта с полным спектром объектов гостиничной, спортивной, детской, развлекательной, оздоровительной и торгово-бытовой инфраструктуры.</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 xml:space="preserve">- </w:t>
      </w:r>
      <w:r w:rsidR="00425D5E" w:rsidRPr="00632915">
        <w:rPr>
          <w:rFonts w:eastAsia="Calibri"/>
          <w:sz w:val="28"/>
          <w:szCs w:val="28"/>
          <w:lang w:eastAsia="en-US"/>
        </w:rPr>
        <w:t xml:space="preserve">строительство современных спортивных площадок, которые представляют собой сложные строительные объекты. Также строительство </w:t>
      </w:r>
      <w:r w:rsidR="00425D5E" w:rsidRPr="00632915">
        <w:rPr>
          <w:rFonts w:eastAsia="Calibri"/>
          <w:sz w:val="28"/>
          <w:szCs w:val="28"/>
          <w:lang w:eastAsia="en-US"/>
        </w:rPr>
        <w:lastRenderedPageBreak/>
        <w:t>специализированных детских спортивных комплексов. Помимо спортивных площадок планируется строительство открытой и закрытой автостоянки, административного здания, включающего в себя магазин по продаже спортивных товаров, пункта проката и складских помещений.</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всесезонного рекреационно-оздоровительного комплекса на участке «Горячинск».</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и организация SPA-курорта в п. Горячинск.</w:t>
      </w:r>
    </w:p>
    <w:p w:rsidR="007D1267" w:rsidRPr="00632915" w:rsidRDefault="00425D5E" w:rsidP="008459C3">
      <w:pPr>
        <w:ind w:firstLine="709"/>
        <w:jc w:val="both"/>
        <w:rPr>
          <w:rFonts w:eastAsia="Calibri"/>
          <w:sz w:val="28"/>
          <w:szCs w:val="28"/>
          <w:lang w:eastAsia="en-US"/>
        </w:rPr>
      </w:pPr>
      <w:r w:rsidRPr="00632915">
        <w:rPr>
          <w:rFonts w:eastAsia="Calibri"/>
          <w:sz w:val="28"/>
          <w:szCs w:val="28"/>
          <w:lang w:eastAsia="en-US"/>
        </w:rPr>
        <w:t xml:space="preserve">ОЭЗ «Бирюзовая Катунь». </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Постановление Правительства Российской Федерации «О создании на территории Алтайского района Алтайского края особой экономической зоны туристско-рекреационного типа» от 03.02.2007</w:t>
      </w:r>
      <w:r w:rsidR="007D1267" w:rsidRPr="00632915">
        <w:rPr>
          <w:rFonts w:eastAsia="Calibri"/>
          <w:sz w:val="28"/>
          <w:szCs w:val="28"/>
          <w:lang w:eastAsia="en-US"/>
        </w:rPr>
        <w:t xml:space="preserve"> </w:t>
      </w:r>
      <w:r w:rsidRPr="00632915">
        <w:rPr>
          <w:rFonts w:eastAsia="Calibri"/>
          <w:sz w:val="28"/>
          <w:szCs w:val="28"/>
          <w:lang w:eastAsia="en-US"/>
        </w:rPr>
        <w:t>№ 69, соглашение между Правительством Российской Федерации, Администрацией Алтайского края и администрацией Алтайского района «О создании на территории Алтайского края особой экономической зоны туристско-рекреационного типа» № 2778-ГГ/Ф7 от 02.03.2007.</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Общая площадь территории особой экономической зоны — 3 326,3 га</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Срок действия - 49 лет</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Государственные инвестиции:</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запланированные – 8,2 млрд.руб.</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осуществленные – 1,7 млрд.руб.</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Количество резидентов - 17 компании</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Приоритетные направления развития:</w:t>
      </w:r>
    </w:p>
    <w:p w:rsidR="00425D5E" w:rsidRPr="00632915" w:rsidRDefault="00425D5E" w:rsidP="008459C3">
      <w:pPr>
        <w:numPr>
          <w:ilvl w:val="0"/>
          <w:numId w:val="22"/>
        </w:numPr>
        <w:contextualSpacing/>
        <w:jc w:val="both"/>
        <w:rPr>
          <w:rFonts w:eastAsia="Calibri"/>
          <w:sz w:val="28"/>
          <w:szCs w:val="28"/>
          <w:lang w:eastAsia="en-US"/>
        </w:rPr>
      </w:pPr>
      <w:r w:rsidRPr="00632915">
        <w:rPr>
          <w:rFonts w:eastAsia="Calibri"/>
          <w:sz w:val="28"/>
          <w:szCs w:val="28"/>
          <w:lang w:eastAsia="en-US"/>
        </w:rPr>
        <w:t>Гостиничный бизнес</w:t>
      </w:r>
    </w:p>
    <w:p w:rsidR="00425D5E" w:rsidRPr="00632915" w:rsidRDefault="00425D5E" w:rsidP="008459C3">
      <w:pPr>
        <w:numPr>
          <w:ilvl w:val="0"/>
          <w:numId w:val="22"/>
        </w:numPr>
        <w:contextualSpacing/>
        <w:jc w:val="both"/>
        <w:rPr>
          <w:rFonts w:eastAsia="Calibri"/>
          <w:sz w:val="28"/>
          <w:szCs w:val="28"/>
          <w:lang w:eastAsia="en-US"/>
        </w:rPr>
      </w:pPr>
      <w:r w:rsidRPr="00632915">
        <w:rPr>
          <w:rFonts w:eastAsia="Calibri"/>
          <w:sz w:val="28"/>
          <w:szCs w:val="28"/>
          <w:lang w:eastAsia="en-US"/>
        </w:rPr>
        <w:t>Общественное питание</w:t>
      </w:r>
    </w:p>
    <w:p w:rsidR="00425D5E" w:rsidRPr="00632915" w:rsidRDefault="00425D5E" w:rsidP="008459C3">
      <w:pPr>
        <w:numPr>
          <w:ilvl w:val="0"/>
          <w:numId w:val="22"/>
        </w:numPr>
        <w:contextualSpacing/>
        <w:jc w:val="both"/>
        <w:rPr>
          <w:rFonts w:eastAsia="Calibri"/>
          <w:sz w:val="28"/>
          <w:szCs w:val="28"/>
          <w:lang w:eastAsia="en-US"/>
        </w:rPr>
      </w:pPr>
      <w:r w:rsidRPr="00632915">
        <w:rPr>
          <w:rFonts w:eastAsia="Calibri"/>
          <w:sz w:val="28"/>
          <w:szCs w:val="28"/>
          <w:lang w:eastAsia="en-US"/>
        </w:rPr>
        <w:t>Туристско-экскурсионное обслуживание</w:t>
      </w:r>
    </w:p>
    <w:p w:rsidR="00425D5E" w:rsidRPr="00632915" w:rsidRDefault="00425D5E" w:rsidP="008459C3">
      <w:pPr>
        <w:numPr>
          <w:ilvl w:val="0"/>
          <w:numId w:val="22"/>
        </w:numPr>
        <w:contextualSpacing/>
        <w:jc w:val="both"/>
        <w:rPr>
          <w:rFonts w:eastAsia="Calibri"/>
          <w:sz w:val="28"/>
          <w:szCs w:val="28"/>
          <w:lang w:eastAsia="en-US"/>
        </w:rPr>
      </w:pPr>
      <w:r w:rsidRPr="00632915">
        <w:rPr>
          <w:rFonts w:eastAsia="Calibri"/>
          <w:sz w:val="28"/>
          <w:szCs w:val="28"/>
          <w:lang w:eastAsia="en-US"/>
        </w:rPr>
        <w:t>Спортивно-оздоровительные услуги</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Основные проекты резидентов:</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туристского комплекса для организации комплексного туристического обслуживания.</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и эксплуатация туристического комплекса.</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и эксплуатация туристического комплекса.</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и эксплуатация туристического комплекса.</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и эксплуатация туристического комплекса.</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горнолыжного комплекса, включающего организацию и эксплуатацию трасс различной категории сложности, услуги по организации питания, а также прочие услуги (прокат горнолыжного оборудования, услуги инструктора).</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завершил строительство и ввел в эксплуатацию Фуд-центр с местами размещения.</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создание и функционирование спортивно-развлекательного комплекса, природного парка, фуд-центра.</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создание туристского комплекса, предполагающего организацию комплексного туристического обслуживания, оказания экскурсионных и развлекательных услуг.</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lastRenderedPageBreak/>
        <w:t>-</w:t>
      </w:r>
      <w:r w:rsidR="00425D5E" w:rsidRPr="00632915">
        <w:rPr>
          <w:rFonts w:eastAsia="Calibri"/>
          <w:sz w:val="28"/>
          <w:szCs w:val="28"/>
          <w:lang w:eastAsia="en-US"/>
        </w:rPr>
        <w:t xml:space="preserve"> строительство гостиничного комплекса для размещения туристов.</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гостиничного комплекса для размещения туристов на 135 номеров (20 одноместных и 115 — двухместных).</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вертодрома для оказания услуг проката вертолетов.</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создание центрального гостиничного комплекса категории «четыре звезды» и гостиничного комплекса категории пять «звезд», в состав которого войдет конференц-отель и комплекс гостиничных домиков для VIP персон.</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гостиничного комплекса.</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и эксплуатацию туристического комплекса.</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 xml:space="preserve">- </w:t>
      </w:r>
      <w:r w:rsidR="00425D5E" w:rsidRPr="00632915">
        <w:rPr>
          <w:rFonts w:eastAsia="Calibri"/>
          <w:sz w:val="28"/>
          <w:szCs w:val="28"/>
          <w:lang w:eastAsia="en-US"/>
        </w:rPr>
        <w:t>строительство культурно-развлекательного комплекса.</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гостиничного комплекса категории три «звезды».</w:t>
      </w:r>
    </w:p>
    <w:p w:rsidR="00425D5E" w:rsidRPr="00632915" w:rsidRDefault="007D1267" w:rsidP="008459C3">
      <w:pPr>
        <w:ind w:firstLine="709"/>
        <w:jc w:val="both"/>
        <w:rPr>
          <w:rFonts w:eastAsia="Calibri"/>
          <w:sz w:val="28"/>
          <w:szCs w:val="28"/>
          <w:lang w:eastAsia="en-US"/>
        </w:rPr>
      </w:pPr>
      <w:r w:rsidRPr="00632915">
        <w:rPr>
          <w:rFonts w:eastAsia="Calibri"/>
          <w:sz w:val="28"/>
          <w:szCs w:val="28"/>
          <w:lang w:eastAsia="en-US"/>
        </w:rPr>
        <w:t>ОЭЗ ТРТ</w:t>
      </w:r>
      <w:r w:rsidR="00425D5E" w:rsidRPr="00632915">
        <w:rPr>
          <w:rFonts w:eastAsia="Calibri"/>
          <w:sz w:val="28"/>
          <w:szCs w:val="28"/>
          <w:lang w:eastAsia="en-US"/>
        </w:rPr>
        <w:t xml:space="preserve"> «Ворота Байкала» в Иркутской области была создана постановлением Правительства Российской Федерации от </w:t>
      </w:r>
      <w:r w:rsidRPr="00632915">
        <w:rPr>
          <w:rFonts w:eastAsia="Calibri"/>
          <w:sz w:val="28"/>
          <w:szCs w:val="28"/>
          <w:lang w:eastAsia="en-US"/>
        </w:rPr>
        <w:t>03.02.2007</w:t>
      </w:r>
      <w:r w:rsidR="00425D5E" w:rsidRPr="00632915">
        <w:rPr>
          <w:rFonts w:eastAsia="Calibri"/>
          <w:sz w:val="28"/>
          <w:szCs w:val="28"/>
          <w:lang w:eastAsia="en-US"/>
        </w:rPr>
        <w:t xml:space="preserve"> № 72.</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Общая площадь территории особой экономической зоны — 2 346,9 га в том числе:</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Участок Большое Голоустное - 1 590 га</w:t>
      </w:r>
    </w:p>
    <w:p w:rsidR="00425D5E" w:rsidRPr="00632915" w:rsidRDefault="00E0403E" w:rsidP="008459C3">
      <w:pPr>
        <w:ind w:firstLine="709"/>
        <w:jc w:val="both"/>
        <w:rPr>
          <w:rFonts w:eastAsia="Calibri"/>
          <w:sz w:val="28"/>
          <w:szCs w:val="28"/>
          <w:lang w:eastAsia="en-US"/>
        </w:rPr>
      </w:pPr>
      <w:r w:rsidRPr="00632915">
        <w:rPr>
          <w:rFonts w:eastAsia="Calibri"/>
          <w:sz w:val="28"/>
          <w:szCs w:val="28"/>
          <w:lang w:eastAsia="en-US"/>
        </w:rPr>
        <w:t>Участок Гора Соболиная – 756,</w:t>
      </w:r>
      <w:r w:rsidR="00425D5E" w:rsidRPr="00632915">
        <w:rPr>
          <w:rFonts w:eastAsia="Calibri"/>
          <w:sz w:val="28"/>
          <w:szCs w:val="28"/>
          <w:lang w:eastAsia="en-US"/>
        </w:rPr>
        <w:t>97 га</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Срок действия - 49 лет</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Государственные инвестиции: запланированные – 11,8 млрд.руб.</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Количество резидентов - 5 компаний</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Приоритетные направления развития (специализация по видам туризма):</w:t>
      </w:r>
    </w:p>
    <w:p w:rsidR="00425D5E" w:rsidRPr="00632915" w:rsidRDefault="00425D5E" w:rsidP="008459C3">
      <w:pPr>
        <w:numPr>
          <w:ilvl w:val="0"/>
          <w:numId w:val="23"/>
        </w:numPr>
        <w:contextualSpacing/>
        <w:jc w:val="both"/>
        <w:rPr>
          <w:rFonts w:eastAsia="Calibri"/>
          <w:sz w:val="28"/>
          <w:szCs w:val="28"/>
          <w:lang w:eastAsia="en-US"/>
        </w:rPr>
      </w:pPr>
      <w:r w:rsidRPr="00632915">
        <w:rPr>
          <w:rFonts w:eastAsia="Calibri"/>
          <w:sz w:val="28"/>
          <w:szCs w:val="28"/>
          <w:lang w:eastAsia="en-US"/>
        </w:rPr>
        <w:t>Деловой туризм</w:t>
      </w:r>
    </w:p>
    <w:p w:rsidR="00425D5E" w:rsidRPr="00632915" w:rsidRDefault="00425D5E" w:rsidP="008459C3">
      <w:pPr>
        <w:numPr>
          <w:ilvl w:val="0"/>
          <w:numId w:val="23"/>
        </w:numPr>
        <w:contextualSpacing/>
        <w:jc w:val="both"/>
        <w:rPr>
          <w:rFonts w:eastAsia="Calibri"/>
          <w:sz w:val="28"/>
          <w:szCs w:val="28"/>
          <w:lang w:eastAsia="en-US"/>
        </w:rPr>
      </w:pPr>
      <w:r w:rsidRPr="00632915">
        <w:rPr>
          <w:rFonts w:eastAsia="Calibri"/>
          <w:sz w:val="28"/>
          <w:szCs w:val="28"/>
          <w:lang w:eastAsia="en-US"/>
        </w:rPr>
        <w:t>Спортивный туризм</w:t>
      </w:r>
    </w:p>
    <w:p w:rsidR="00425D5E" w:rsidRPr="00632915" w:rsidRDefault="00425D5E" w:rsidP="008459C3">
      <w:pPr>
        <w:numPr>
          <w:ilvl w:val="0"/>
          <w:numId w:val="23"/>
        </w:numPr>
        <w:contextualSpacing/>
        <w:jc w:val="both"/>
        <w:rPr>
          <w:rFonts w:eastAsia="Calibri"/>
          <w:sz w:val="28"/>
          <w:szCs w:val="28"/>
          <w:lang w:eastAsia="en-US"/>
        </w:rPr>
      </w:pPr>
      <w:r w:rsidRPr="00632915">
        <w:rPr>
          <w:rFonts w:eastAsia="Calibri"/>
          <w:sz w:val="28"/>
          <w:szCs w:val="28"/>
          <w:lang w:eastAsia="en-US"/>
        </w:rPr>
        <w:t>Экскурсионный туризм</w:t>
      </w:r>
    </w:p>
    <w:p w:rsidR="00425D5E" w:rsidRPr="00632915" w:rsidRDefault="00425D5E" w:rsidP="008459C3">
      <w:pPr>
        <w:numPr>
          <w:ilvl w:val="0"/>
          <w:numId w:val="23"/>
        </w:numPr>
        <w:contextualSpacing/>
        <w:jc w:val="both"/>
        <w:rPr>
          <w:rFonts w:eastAsia="Calibri"/>
          <w:sz w:val="28"/>
          <w:szCs w:val="28"/>
          <w:lang w:eastAsia="en-US"/>
        </w:rPr>
      </w:pPr>
      <w:r w:rsidRPr="00632915">
        <w:rPr>
          <w:rFonts w:eastAsia="Calibri"/>
          <w:sz w:val="28"/>
          <w:szCs w:val="28"/>
          <w:lang w:eastAsia="en-US"/>
        </w:rPr>
        <w:t>Лечебно-оздоровительный туризм</w:t>
      </w:r>
    </w:p>
    <w:p w:rsidR="00425D5E" w:rsidRPr="00632915" w:rsidRDefault="00425D5E" w:rsidP="008459C3">
      <w:pPr>
        <w:numPr>
          <w:ilvl w:val="0"/>
          <w:numId w:val="23"/>
        </w:numPr>
        <w:contextualSpacing/>
        <w:jc w:val="both"/>
        <w:rPr>
          <w:rFonts w:eastAsia="Calibri"/>
          <w:sz w:val="28"/>
          <w:szCs w:val="28"/>
          <w:lang w:eastAsia="en-US"/>
        </w:rPr>
      </w:pPr>
      <w:r w:rsidRPr="00632915">
        <w:rPr>
          <w:rFonts w:eastAsia="Calibri"/>
          <w:sz w:val="28"/>
          <w:szCs w:val="28"/>
          <w:lang w:eastAsia="en-US"/>
        </w:rPr>
        <w:t>Водный туризм</w:t>
      </w:r>
    </w:p>
    <w:p w:rsidR="00425D5E" w:rsidRPr="00632915" w:rsidRDefault="00425D5E" w:rsidP="008459C3">
      <w:pPr>
        <w:numPr>
          <w:ilvl w:val="0"/>
          <w:numId w:val="23"/>
        </w:numPr>
        <w:contextualSpacing/>
        <w:jc w:val="both"/>
        <w:rPr>
          <w:rFonts w:eastAsia="Calibri"/>
          <w:sz w:val="28"/>
          <w:szCs w:val="28"/>
          <w:lang w:eastAsia="en-US"/>
        </w:rPr>
      </w:pPr>
      <w:r w:rsidRPr="00632915">
        <w:rPr>
          <w:rFonts w:eastAsia="Calibri"/>
          <w:sz w:val="28"/>
          <w:szCs w:val="28"/>
          <w:lang w:eastAsia="en-US"/>
        </w:rPr>
        <w:t>Круизный туризм</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Основные проекты резидентов:</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создание центра туризма на базе горнолыжного курорта</w:t>
      </w:r>
      <w:r w:rsidRPr="00632915">
        <w:rPr>
          <w:rFonts w:eastAsia="Calibri"/>
          <w:sz w:val="28"/>
          <w:szCs w:val="28"/>
          <w:lang w:eastAsia="en-US"/>
        </w:rPr>
        <w:t>.</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создание туристического комплекса</w:t>
      </w:r>
      <w:r w:rsidRPr="00632915">
        <w:rPr>
          <w:rFonts w:eastAsia="Calibri"/>
          <w:sz w:val="28"/>
          <w:szCs w:val="28"/>
          <w:lang w:eastAsia="en-US"/>
        </w:rPr>
        <w:t>.</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создание туристско-рекреационного комплекса с рестораном и SPA</w:t>
      </w:r>
      <w:r w:rsidRPr="00632915">
        <w:rPr>
          <w:rFonts w:eastAsia="Calibri"/>
          <w:sz w:val="28"/>
          <w:szCs w:val="28"/>
          <w:lang w:eastAsia="en-US"/>
        </w:rPr>
        <w:t>.</w:t>
      </w:r>
    </w:p>
    <w:p w:rsidR="00425D5E" w:rsidRPr="00632915" w:rsidRDefault="00A61B48" w:rsidP="008459C3">
      <w:pPr>
        <w:ind w:firstLine="709"/>
        <w:jc w:val="both"/>
        <w:rPr>
          <w:rFonts w:eastAsia="Calibri"/>
          <w:sz w:val="28"/>
          <w:szCs w:val="28"/>
          <w:lang w:eastAsia="en-US"/>
        </w:rPr>
      </w:pPr>
      <w:r w:rsidRPr="00632915">
        <w:rPr>
          <w:rFonts w:eastAsia="Calibri"/>
          <w:sz w:val="28"/>
          <w:szCs w:val="28"/>
          <w:lang w:eastAsia="en-US"/>
        </w:rPr>
        <w:t>-</w:t>
      </w:r>
      <w:r w:rsidR="00425D5E" w:rsidRPr="00632915">
        <w:rPr>
          <w:rFonts w:eastAsia="Calibri"/>
          <w:sz w:val="28"/>
          <w:szCs w:val="28"/>
          <w:lang w:eastAsia="en-US"/>
        </w:rPr>
        <w:t xml:space="preserve"> строительство малоэтажного парка-отеля с рестораном, SPA и спортивно-развлекательным комплексом</w:t>
      </w:r>
      <w:r w:rsidRPr="00632915">
        <w:rPr>
          <w:rFonts w:eastAsia="Calibri"/>
          <w:sz w:val="28"/>
          <w:szCs w:val="28"/>
          <w:lang w:eastAsia="en-US"/>
        </w:rPr>
        <w:t>.</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 строительство турбазы</w:t>
      </w:r>
      <w:r w:rsidR="00A61B48" w:rsidRPr="00632915">
        <w:rPr>
          <w:rFonts w:eastAsia="Calibri"/>
          <w:sz w:val="28"/>
          <w:szCs w:val="28"/>
          <w:lang w:eastAsia="en-US"/>
        </w:rPr>
        <w:t>.</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 xml:space="preserve">Постановлением Правительства Российской Федерации </w:t>
      </w:r>
      <w:r w:rsidR="00E0403E" w:rsidRPr="00632915">
        <w:rPr>
          <w:rFonts w:eastAsia="Calibri"/>
          <w:sz w:val="28"/>
          <w:szCs w:val="28"/>
          <w:lang w:eastAsia="en-US"/>
        </w:rPr>
        <w:t xml:space="preserve">от 28.02.2017 </w:t>
      </w:r>
      <w:r w:rsidRPr="00632915">
        <w:rPr>
          <w:rFonts w:eastAsia="Calibri"/>
          <w:sz w:val="28"/>
          <w:szCs w:val="28"/>
          <w:lang w:eastAsia="en-US"/>
        </w:rPr>
        <w:t>№ 238 полномочия по оперативному управлению особыми экономическими зонами на территории Северо-Кавказского федерального округа, ранее закрепленные за Министерством экономического развития Российской Федерации, переданы Министерству Российской Федерации по делам Северного Кавказа.</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ОЭЗ в Северо</w:t>
      </w:r>
      <w:r w:rsidR="007D1267" w:rsidRPr="00632915">
        <w:rPr>
          <w:rFonts w:eastAsia="Calibri"/>
          <w:sz w:val="28"/>
          <w:szCs w:val="28"/>
          <w:lang w:eastAsia="en-US"/>
        </w:rPr>
        <w:t>-Кавказском федеральном округе</w:t>
      </w:r>
      <w:r w:rsidRPr="00632915">
        <w:rPr>
          <w:rFonts w:eastAsia="Calibri"/>
          <w:sz w:val="28"/>
          <w:szCs w:val="28"/>
          <w:lang w:eastAsia="en-US"/>
        </w:rPr>
        <w:t xml:space="preserve"> создана в соответствии с постановлением Правитель</w:t>
      </w:r>
      <w:r w:rsidR="007D1267" w:rsidRPr="00632915">
        <w:rPr>
          <w:rFonts w:eastAsia="Calibri"/>
          <w:sz w:val="28"/>
          <w:szCs w:val="28"/>
          <w:lang w:eastAsia="en-US"/>
        </w:rPr>
        <w:t>ства Российской Федерации от 14.10.</w:t>
      </w:r>
      <w:r w:rsidRPr="00632915">
        <w:rPr>
          <w:rFonts w:eastAsia="Calibri"/>
          <w:sz w:val="28"/>
          <w:szCs w:val="28"/>
          <w:lang w:eastAsia="en-US"/>
        </w:rPr>
        <w:t>2010 № 833 (в ред. Постановлений Правительства Р</w:t>
      </w:r>
      <w:r w:rsidR="007D1267" w:rsidRPr="00632915">
        <w:rPr>
          <w:rFonts w:eastAsia="Calibri"/>
          <w:sz w:val="28"/>
          <w:szCs w:val="28"/>
          <w:lang w:eastAsia="en-US"/>
        </w:rPr>
        <w:t>оссийской Федерации</w:t>
      </w:r>
      <w:r w:rsidRPr="00632915">
        <w:rPr>
          <w:rFonts w:eastAsia="Calibri"/>
          <w:sz w:val="28"/>
          <w:szCs w:val="28"/>
          <w:lang w:eastAsia="en-US"/>
        </w:rPr>
        <w:t xml:space="preserve"> от 26.09.2012 </w:t>
      </w:r>
      <w:r w:rsidR="007D1267" w:rsidRPr="00632915">
        <w:rPr>
          <w:rFonts w:eastAsia="Calibri"/>
          <w:sz w:val="28"/>
          <w:szCs w:val="28"/>
          <w:lang w:eastAsia="en-US"/>
        </w:rPr>
        <w:lastRenderedPageBreak/>
        <w:t>№</w:t>
      </w:r>
      <w:r w:rsidRPr="00632915">
        <w:rPr>
          <w:rFonts w:eastAsia="Calibri"/>
          <w:sz w:val="28"/>
          <w:szCs w:val="28"/>
          <w:lang w:eastAsia="en-US"/>
        </w:rPr>
        <w:t xml:space="preserve"> 982, от 28.09.2016 </w:t>
      </w:r>
      <w:r w:rsidR="007D1267" w:rsidRPr="00632915">
        <w:rPr>
          <w:rFonts w:eastAsia="Calibri"/>
          <w:sz w:val="28"/>
          <w:szCs w:val="28"/>
          <w:lang w:eastAsia="en-US"/>
        </w:rPr>
        <w:t>№</w:t>
      </w:r>
      <w:r w:rsidRPr="00632915">
        <w:rPr>
          <w:rFonts w:eastAsia="Calibri"/>
          <w:sz w:val="28"/>
          <w:szCs w:val="28"/>
          <w:lang w:eastAsia="en-US"/>
        </w:rPr>
        <w:t xml:space="preserve"> 978, от 29.09.2016 </w:t>
      </w:r>
      <w:r w:rsidR="007D1267" w:rsidRPr="00632915">
        <w:rPr>
          <w:rFonts w:eastAsia="Calibri"/>
          <w:sz w:val="28"/>
          <w:szCs w:val="28"/>
          <w:lang w:eastAsia="en-US"/>
        </w:rPr>
        <w:t>№ 980), в виде кластера</w:t>
      </w:r>
      <w:r w:rsidRPr="00632915">
        <w:rPr>
          <w:rFonts w:eastAsia="Calibri"/>
          <w:sz w:val="28"/>
          <w:szCs w:val="28"/>
          <w:lang w:eastAsia="en-US"/>
        </w:rPr>
        <w:t xml:space="preserve"> как совокупности особых экономических зон туристско-рекреационного типа. Управление осуществляется Акционерным обществом «Курорты Северного Кавказа» (АО «КСК»).</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По Постановлению Правительства Российской Федерации «О создании туристического кластера в Северо-Кавказском Федеральном округе» от 14</w:t>
      </w:r>
      <w:r w:rsidR="007D1267" w:rsidRPr="00632915">
        <w:rPr>
          <w:rFonts w:eastAsia="Calibri"/>
          <w:sz w:val="28"/>
          <w:szCs w:val="28"/>
          <w:lang w:eastAsia="en-US"/>
        </w:rPr>
        <w:t>.10.</w:t>
      </w:r>
      <w:r w:rsidRPr="00632915">
        <w:rPr>
          <w:rFonts w:eastAsia="Calibri"/>
          <w:sz w:val="28"/>
          <w:szCs w:val="28"/>
          <w:lang w:eastAsia="en-US"/>
        </w:rPr>
        <w:t xml:space="preserve">2010 </w:t>
      </w:r>
      <w:r w:rsidR="007D1267" w:rsidRPr="00632915">
        <w:rPr>
          <w:rFonts w:eastAsia="Calibri"/>
          <w:sz w:val="28"/>
          <w:szCs w:val="28"/>
          <w:lang w:eastAsia="en-US"/>
        </w:rPr>
        <w:t xml:space="preserve">№ </w:t>
      </w:r>
      <w:r w:rsidRPr="00632915">
        <w:rPr>
          <w:rFonts w:eastAsia="Calibri"/>
          <w:sz w:val="28"/>
          <w:szCs w:val="28"/>
          <w:lang w:eastAsia="en-US"/>
        </w:rPr>
        <w:t>833, в редакции Постановлений Правительства Р</w:t>
      </w:r>
      <w:r w:rsidR="007D1267" w:rsidRPr="00632915">
        <w:rPr>
          <w:rFonts w:eastAsia="Calibri"/>
          <w:sz w:val="28"/>
          <w:szCs w:val="28"/>
          <w:lang w:eastAsia="en-US"/>
        </w:rPr>
        <w:t>оссийской Федерации</w:t>
      </w:r>
      <w:r w:rsidRPr="00632915">
        <w:rPr>
          <w:rFonts w:eastAsia="Calibri"/>
          <w:sz w:val="28"/>
          <w:szCs w:val="28"/>
          <w:lang w:eastAsia="en-US"/>
        </w:rPr>
        <w:t xml:space="preserve"> от 26.09.2012 </w:t>
      </w:r>
      <w:r w:rsidR="007D1267" w:rsidRPr="00632915">
        <w:rPr>
          <w:rFonts w:eastAsia="Calibri"/>
          <w:sz w:val="28"/>
          <w:szCs w:val="28"/>
          <w:lang w:eastAsia="en-US"/>
        </w:rPr>
        <w:t>№</w:t>
      </w:r>
      <w:r w:rsidRPr="00632915">
        <w:rPr>
          <w:rFonts w:eastAsia="Calibri"/>
          <w:sz w:val="28"/>
          <w:szCs w:val="28"/>
          <w:lang w:eastAsia="en-US"/>
        </w:rPr>
        <w:t xml:space="preserve">982, от 28.09.2016 </w:t>
      </w:r>
      <w:r w:rsidR="007D1267" w:rsidRPr="00632915">
        <w:rPr>
          <w:rFonts w:eastAsia="Calibri"/>
          <w:sz w:val="28"/>
          <w:szCs w:val="28"/>
          <w:lang w:eastAsia="en-US"/>
        </w:rPr>
        <w:t>№</w:t>
      </w:r>
      <w:r w:rsidRPr="00632915">
        <w:rPr>
          <w:rFonts w:eastAsia="Calibri"/>
          <w:sz w:val="28"/>
          <w:szCs w:val="28"/>
          <w:lang w:eastAsia="en-US"/>
        </w:rPr>
        <w:t xml:space="preserve"> 978, от 29.09.2016 </w:t>
      </w:r>
      <w:r w:rsidR="007D1267" w:rsidRPr="00632915">
        <w:rPr>
          <w:rFonts w:eastAsia="Calibri"/>
          <w:sz w:val="28"/>
          <w:szCs w:val="28"/>
          <w:lang w:eastAsia="en-US"/>
        </w:rPr>
        <w:t>№</w:t>
      </w:r>
      <w:r w:rsidRPr="00632915">
        <w:rPr>
          <w:rFonts w:eastAsia="Calibri"/>
          <w:sz w:val="28"/>
          <w:szCs w:val="28"/>
          <w:lang w:eastAsia="en-US"/>
        </w:rPr>
        <w:t xml:space="preserve"> 980, в состав кластера включаются:</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 xml:space="preserve">- туристско-рекреационная </w:t>
      </w:r>
      <w:r w:rsidR="007D1267" w:rsidRPr="00632915">
        <w:rPr>
          <w:rFonts w:eastAsia="Calibri"/>
          <w:sz w:val="28"/>
          <w:szCs w:val="28"/>
          <w:lang w:eastAsia="en-US"/>
        </w:rPr>
        <w:t>ОЭЗ</w:t>
      </w:r>
      <w:r w:rsidRPr="00632915">
        <w:rPr>
          <w:rFonts w:eastAsia="Calibri"/>
          <w:sz w:val="28"/>
          <w:szCs w:val="28"/>
          <w:lang w:eastAsia="en-US"/>
        </w:rPr>
        <w:t xml:space="preserve"> «АРХЫЗ» на территории Зеленчукского района Карачаево-Черкесской Республики;</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 xml:space="preserve">- туристско-рекреационная </w:t>
      </w:r>
      <w:r w:rsidR="007D1267" w:rsidRPr="00632915">
        <w:rPr>
          <w:rFonts w:eastAsia="Calibri"/>
          <w:sz w:val="28"/>
          <w:szCs w:val="28"/>
          <w:lang w:eastAsia="en-US"/>
        </w:rPr>
        <w:t>ОЭЗ</w:t>
      </w:r>
      <w:r w:rsidRPr="00632915">
        <w:rPr>
          <w:rFonts w:eastAsia="Calibri"/>
          <w:sz w:val="28"/>
          <w:szCs w:val="28"/>
          <w:lang w:eastAsia="en-US"/>
        </w:rPr>
        <w:t xml:space="preserve"> «ЭЛЬБРУС» на территории Эльбрусского района Кабардино-Балкарской Республики;</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 xml:space="preserve">- туристско-рекреационная </w:t>
      </w:r>
      <w:r w:rsidR="007D1267" w:rsidRPr="00632915">
        <w:rPr>
          <w:rFonts w:eastAsia="Calibri"/>
          <w:sz w:val="28"/>
          <w:szCs w:val="28"/>
          <w:lang w:eastAsia="en-US"/>
        </w:rPr>
        <w:t>ОЭЗ</w:t>
      </w:r>
      <w:r w:rsidRPr="00632915">
        <w:rPr>
          <w:rFonts w:eastAsia="Calibri"/>
          <w:sz w:val="28"/>
          <w:szCs w:val="28"/>
          <w:lang w:eastAsia="en-US"/>
        </w:rPr>
        <w:t xml:space="preserve"> на территории Хунзахского района Республики Дагестан.</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Действующ</w:t>
      </w:r>
      <w:r w:rsidR="00CC139A" w:rsidRPr="00632915">
        <w:rPr>
          <w:rFonts w:eastAsia="Calibri"/>
          <w:sz w:val="28"/>
          <w:szCs w:val="28"/>
          <w:lang w:eastAsia="en-US"/>
        </w:rPr>
        <w:t>их резидентов ОЭЗ - 25 объектов, среди них гостиничные комплексы различного уровня и другие средства размещения, многофункциональные ресторанно-развлекательные комплексы, кафе, рестораны, пункты проката спортивного инвентаря и центры оказания услуг инструкторов, банно-оздоровительные комплексы,</w:t>
      </w:r>
      <w:r w:rsidR="00CC139A" w:rsidRPr="00632915">
        <w:t xml:space="preserve"> </w:t>
      </w:r>
      <w:r w:rsidR="00CC139A" w:rsidRPr="00632915">
        <w:rPr>
          <w:rFonts w:eastAsia="Calibri"/>
          <w:sz w:val="28"/>
          <w:szCs w:val="28"/>
          <w:lang w:eastAsia="en-US"/>
        </w:rPr>
        <w:t>комплекс национальных подворий, мини-пекарни и продовольственные лавки, историко-художественный центр, а также</w:t>
      </w:r>
      <w:r w:rsidR="00CC139A" w:rsidRPr="00632915">
        <w:t xml:space="preserve"> </w:t>
      </w:r>
      <w:r w:rsidR="00CC139A" w:rsidRPr="00632915">
        <w:rPr>
          <w:rFonts w:eastAsia="Calibri"/>
          <w:sz w:val="28"/>
          <w:szCs w:val="28"/>
          <w:lang w:eastAsia="en-US"/>
        </w:rPr>
        <w:t>прочие объекты туриндустрии и сопутствующих услуг.</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По итогам заседания экспертного совета по туристско-рекреационным особым экономическ</w:t>
      </w:r>
      <w:r w:rsidR="007D1267" w:rsidRPr="00632915">
        <w:rPr>
          <w:rFonts w:eastAsia="Calibri"/>
          <w:sz w:val="28"/>
          <w:szCs w:val="28"/>
          <w:lang w:eastAsia="en-US"/>
        </w:rPr>
        <w:t xml:space="preserve">им зонам, которое состоялось 20.02.2017 </w:t>
      </w:r>
      <w:r w:rsidRPr="00632915">
        <w:rPr>
          <w:rFonts w:eastAsia="Calibri"/>
          <w:sz w:val="28"/>
          <w:szCs w:val="28"/>
          <w:lang w:eastAsia="en-US"/>
        </w:rPr>
        <w:t>были утверждены заявки новых резидентов ОЭЗ, подготовленные при консультативной поддержке АО «Курорты Северного Кавказа», и заявки ряда уже действующих резидентов ОЭЗ «Архыз», предусматривающие увеличение инвестиций по сравнению с ранее заявленными объемами.</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Новы</w:t>
      </w:r>
      <w:r w:rsidR="00CC139A" w:rsidRPr="00632915">
        <w:rPr>
          <w:rFonts w:eastAsia="Calibri"/>
          <w:sz w:val="28"/>
          <w:szCs w:val="28"/>
          <w:lang w:eastAsia="en-US"/>
        </w:rPr>
        <w:t>ми резидентами ОЭЗ «Архыз» стало 3 юридических лица и 4 действующих резидента, расширят свои проекты</w:t>
      </w:r>
      <w:r w:rsidRPr="00632915">
        <w:rPr>
          <w:rFonts w:eastAsia="Calibri"/>
          <w:sz w:val="28"/>
          <w:szCs w:val="28"/>
          <w:lang w:eastAsia="en-US"/>
        </w:rPr>
        <w:t>.</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 xml:space="preserve">Проекты новых резидентов предусматривают строительство коттеджного комплекса, гостинично-коттеджного поселка и мини-гостиницы на курорте «Архыз». Действующие резиденты добавят к своим проектам апарт-отель, места размещения в коттеджном поселке и отеле, спа-комплекс. </w:t>
      </w:r>
      <w:r w:rsidR="00CC139A" w:rsidRPr="00632915">
        <w:rPr>
          <w:rFonts w:eastAsia="Calibri"/>
          <w:sz w:val="28"/>
          <w:szCs w:val="28"/>
          <w:lang w:eastAsia="en-US"/>
        </w:rPr>
        <w:t>Среди этих изменений</w:t>
      </w:r>
      <w:r w:rsidR="000B128B" w:rsidRPr="00632915">
        <w:rPr>
          <w:rFonts w:eastAsia="Calibri"/>
          <w:sz w:val="28"/>
          <w:szCs w:val="28"/>
          <w:lang w:eastAsia="en-US"/>
        </w:rPr>
        <w:t xml:space="preserve"> имеется</w:t>
      </w:r>
      <w:r w:rsidRPr="00632915">
        <w:rPr>
          <w:rFonts w:eastAsia="Calibri"/>
          <w:sz w:val="28"/>
          <w:szCs w:val="28"/>
          <w:lang w:eastAsia="en-US"/>
        </w:rPr>
        <w:t xml:space="preserve"> проект </w:t>
      </w:r>
      <w:r w:rsidR="000B128B" w:rsidRPr="00632915">
        <w:rPr>
          <w:rFonts w:eastAsia="Calibri"/>
          <w:sz w:val="28"/>
          <w:szCs w:val="28"/>
          <w:lang w:eastAsia="en-US"/>
        </w:rPr>
        <w:t>по</w:t>
      </w:r>
      <w:r w:rsidRPr="00632915">
        <w:rPr>
          <w:rFonts w:eastAsia="Calibri"/>
          <w:sz w:val="28"/>
          <w:szCs w:val="28"/>
          <w:lang w:eastAsia="en-US"/>
        </w:rPr>
        <w:t xml:space="preserve"> взаимодействи</w:t>
      </w:r>
      <w:r w:rsidR="000B128B" w:rsidRPr="00632915">
        <w:rPr>
          <w:rFonts w:eastAsia="Calibri"/>
          <w:sz w:val="28"/>
          <w:szCs w:val="28"/>
          <w:lang w:eastAsia="en-US"/>
        </w:rPr>
        <w:t>ю с отельной сетью Holiday Inn.</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 xml:space="preserve">Специализация данной туристско-рекреационной ОЭЗ определяется как горнолыжный курорт и курорт для семейного отдыха. </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В соответствии с Постановлением Правитель</w:t>
      </w:r>
      <w:r w:rsidR="007D1267" w:rsidRPr="00632915">
        <w:rPr>
          <w:rFonts w:eastAsia="Calibri"/>
          <w:sz w:val="28"/>
          <w:szCs w:val="28"/>
          <w:lang w:eastAsia="en-US"/>
        </w:rPr>
        <w:t xml:space="preserve">ства Российской Федерации от 25.01.2017 </w:t>
      </w:r>
      <w:r w:rsidRPr="00632915">
        <w:rPr>
          <w:rFonts w:eastAsia="Calibri"/>
          <w:sz w:val="28"/>
          <w:szCs w:val="28"/>
          <w:lang w:eastAsia="en-US"/>
        </w:rPr>
        <w:t>№</w:t>
      </w:r>
      <w:r w:rsidR="00E0403E" w:rsidRPr="00632915">
        <w:rPr>
          <w:rFonts w:eastAsia="Calibri"/>
          <w:sz w:val="28"/>
          <w:szCs w:val="28"/>
          <w:lang w:eastAsia="en-US"/>
        </w:rPr>
        <w:t xml:space="preserve"> </w:t>
      </w:r>
      <w:r w:rsidRPr="00632915">
        <w:rPr>
          <w:rFonts w:eastAsia="Calibri"/>
          <w:sz w:val="28"/>
          <w:szCs w:val="28"/>
          <w:lang w:eastAsia="en-US"/>
        </w:rPr>
        <w:t xml:space="preserve">69 обязательства по строительству объектов инновационной, инженерной, транспортной, социальной и другой инфраструктуры особой экономической зоны туристско-рекреационного типа в Тверской области переданы имеющемуся ключевому инвестору, </w:t>
      </w:r>
      <w:r w:rsidRPr="00632915">
        <w:rPr>
          <w:rFonts w:eastAsia="Calibri"/>
          <w:sz w:val="28"/>
          <w:szCs w:val="28"/>
          <w:lang w:eastAsia="en-US"/>
        </w:rPr>
        <w:lastRenderedPageBreak/>
        <w:t>который будет создавать инфраструктуру этой ОЭЗ за счёт собственных средств без привлечения средств федерального и регионального бюджетов.</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В целях стимулирования социально-экономического развития Тверской области посредством реализации инвестиционных проектов в сфере туризма пос</w:t>
      </w:r>
      <w:r w:rsidR="007D1267" w:rsidRPr="00632915">
        <w:rPr>
          <w:rFonts w:eastAsia="Calibri"/>
          <w:sz w:val="28"/>
          <w:szCs w:val="28"/>
          <w:lang w:eastAsia="en-US"/>
        </w:rPr>
        <w:t>тановлением Правительства от 20.04.</w:t>
      </w:r>
      <w:r w:rsidRPr="00632915">
        <w:rPr>
          <w:rFonts w:eastAsia="Calibri"/>
          <w:sz w:val="28"/>
          <w:szCs w:val="28"/>
          <w:lang w:eastAsia="en-US"/>
        </w:rPr>
        <w:t>2015</w:t>
      </w:r>
      <w:r w:rsidR="007D1267" w:rsidRPr="00632915">
        <w:rPr>
          <w:rFonts w:eastAsia="Calibri"/>
          <w:sz w:val="28"/>
          <w:szCs w:val="28"/>
          <w:lang w:eastAsia="en-US"/>
        </w:rPr>
        <w:t xml:space="preserve"> </w:t>
      </w:r>
      <w:r w:rsidRPr="00632915">
        <w:rPr>
          <w:rFonts w:eastAsia="Calibri"/>
          <w:sz w:val="28"/>
          <w:szCs w:val="28"/>
          <w:lang w:eastAsia="en-US"/>
        </w:rPr>
        <w:t>№</w:t>
      </w:r>
      <w:r w:rsidR="00E0403E" w:rsidRPr="00632915">
        <w:rPr>
          <w:rFonts w:eastAsia="Calibri"/>
          <w:sz w:val="28"/>
          <w:szCs w:val="28"/>
          <w:lang w:eastAsia="en-US"/>
        </w:rPr>
        <w:t xml:space="preserve"> </w:t>
      </w:r>
      <w:r w:rsidRPr="00632915">
        <w:rPr>
          <w:rFonts w:eastAsia="Calibri"/>
          <w:sz w:val="28"/>
          <w:szCs w:val="28"/>
          <w:lang w:eastAsia="en-US"/>
        </w:rPr>
        <w:t xml:space="preserve">372 на территории Конаковского района Тверской области создана </w:t>
      </w:r>
      <w:r w:rsidR="007D1267" w:rsidRPr="00632915">
        <w:rPr>
          <w:rFonts w:eastAsia="Calibri"/>
          <w:sz w:val="28"/>
          <w:szCs w:val="28"/>
          <w:lang w:eastAsia="en-US"/>
        </w:rPr>
        <w:t>ОЭЗ ТРТ.</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Средства федерального бюджета на строительство объектов инфраструктуры ОЭЗ не предусмотрены.</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Подписанным постановлением обязательства по строительству объектов инновационной, инженерной, транспортной, социальной и другой инфраструктуры переданы имеющемуся ключевому инвестору ОЭЗ, который будет создавать инфраструктуру этой ОЭЗ за счёт собственных средств без привлечения средств федерального и регионального бюджетов.</w:t>
      </w:r>
    </w:p>
    <w:p w:rsidR="00425D5E" w:rsidRPr="00632915" w:rsidRDefault="00425D5E" w:rsidP="008459C3">
      <w:pPr>
        <w:ind w:firstLine="709"/>
        <w:jc w:val="both"/>
        <w:rPr>
          <w:rFonts w:eastAsia="Calibri"/>
          <w:sz w:val="28"/>
          <w:szCs w:val="28"/>
          <w:lang w:eastAsia="en-US"/>
        </w:rPr>
      </w:pPr>
      <w:r w:rsidRPr="00632915">
        <w:rPr>
          <w:rFonts w:eastAsia="Calibri"/>
          <w:sz w:val="28"/>
          <w:szCs w:val="28"/>
          <w:lang w:eastAsia="en-US"/>
        </w:rPr>
        <w:t>Принятое решение будет способствовать оптимизации средств бюджета Тверской области и повышению эффективности их использования.</w:t>
      </w:r>
    </w:p>
    <w:p w:rsidR="00B80D75" w:rsidRPr="00632915" w:rsidRDefault="00B80D75" w:rsidP="008459C3">
      <w:pPr>
        <w:jc w:val="both"/>
        <w:rPr>
          <w:sz w:val="28"/>
          <w:szCs w:val="28"/>
        </w:rPr>
        <w:sectPr w:rsidR="00B80D75" w:rsidRPr="00632915">
          <w:pgSz w:w="11906" w:h="16838"/>
          <w:pgMar w:top="1134" w:right="850" w:bottom="1134" w:left="1701" w:header="708" w:footer="708" w:gutter="0"/>
          <w:cols w:space="708"/>
          <w:docGrid w:linePitch="360"/>
        </w:sectPr>
      </w:pPr>
    </w:p>
    <w:p w:rsidR="00B80D75" w:rsidRPr="00632915" w:rsidRDefault="00B80D75" w:rsidP="00B80D75">
      <w:pPr>
        <w:jc w:val="right"/>
        <w:rPr>
          <w:rFonts w:eastAsia="Calibri"/>
          <w:sz w:val="22"/>
          <w:szCs w:val="22"/>
          <w:lang w:eastAsia="en-US"/>
        </w:rPr>
      </w:pPr>
      <w:r w:rsidRPr="00632915">
        <w:rPr>
          <w:rFonts w:eastAsia="Calibri"/>
          <w:sz w:val="22"/>
          <w:szCs w:val="22"/>
          <w:lang w:eastAsia="en-US"/>
        </w:rPr>
        <w:lastRenderedPageBreak/>
        <w:t>Приложение № 3</w:t>
      </w:r>
    </w:p>
    <w:p w:rsidR="00B80D75" w:rsidRPr="00632915" w:rsidRDefault="00B80D75" w:rsidP="00B80D75">
      <w:pPr>
        <w:jc w:val="right"/>
        <w:rPr>
          <w:rFonts w:eastAsia="Calibri"/>
          <w:sz w:val="22"/>
          <w:szCs w:val="22"/>
          <w:lang w:eastAsia="en-US"/>
        </w:rPr>
      </w:pPr>
      <w:r w:rsidRPr="00632915">
        <w:rPr>
          <w:rFonts w:eastAsia="Calibri"/>
          <w:sz w:val="22"/>
          <w:szCs w:val="22"/>
          <w:lang w:eastAsia="en-US"/>
        </w:rPr>
        <w:t>к Концепции федеральной целевой программы</w:t>
      </w:r>
    </w:p>
    <w:p w:rsidR="00B80D75" w:rsidRPr="00632915" w:rsidRDefault="00B80D75" w:rsidP="00B80D75">
      <w:pPr>
        <w:jc w:val="right"/>
        <w:rPr>
          <w:rFonts w:eastAsia="Calibri"/>
          <w:sz w:val="22"/>
          <w:szCs w:val="22"/>
          <w:lang w:eastAsia="en-US"/>
        </w:rPr>
      </w:pPr>
      <w:r w:rsidRPr="00632915">
        <w:rPr>
          <w:rFonts w:eastAsia="Calibri"/>
          <w:sz w:val="22"/>
          <w:szCs w:val="22"/>
          <w:lang w:eastAsia="en-US"/>
        </w:rPr>
        <w:t>«Развитие внутреннего и въездного туризма в</w:t>
      </w:r>
    </w:p>
    <w:p w:rsidR="00B80D75" w:rsidRPr="00632915" w:rsidRDefault="00B80D75" w:rsidP="00B80D75">
      <w:pPr>
        <w:jc w:val="right"/>
        <w:rPr>
          <w:rFonts w:eastAsia="Calibri"/>
          <w:sz w:val="22"/>
          <w:szCs w:val="22"/>
          <w:lang w:eastAsia="en-US"/>
        </w:rPr>
      </w:pPr>
      <w:r w:rsidRPr="00632915">
        <w:rPr>
          <w:rFonts w:eastAsia="Calibri"/>
          <w:sz w:val="22"/>
          <w:szCs w:val="22"/>
          <w:lang w:eastAsia="en-US"/>
        </w:rPr>
        <w:t>Российской Федерации (2019-2025 годы)»</w:t>
      </w:r>
    </w:p>
    <w:p w:rsidR="00D27053" w:rsidRPr="00632915" w:rsidRDefault="00D27053" w:rsidP="008459C3">
      <w:pPr>
        <w:jc w:val="both"/>
        <w:rPr>
          <w:sz w:val="28"/>
          <w:szCs w:val="28"/>
        </w:rPr>
      </w:pPr>
    </w:p>
    <w:p w:rsidR="00D6359C" w:rsidRPr="00632915" w:rsidRDefault="00D6359C" w:rsidP="00D6359C">
      <w:pPr>
        <w:jc w:val="center"/>
        <w:rPr>
          <w:rFonts w:eastAsia="Calibri"/>
          <w:b/>
          <w:sz w:val="28"/>
          <w:szCs w:val="28"/>
          <w:lang w:eastAsia="en-US"/>
        </w:rPr>
      </w:pPr>
      <w:r w:rsidRPr="00632915">
        <w:rPr>
          <w:rFonts w:eastAsia="Calibri"/>
          <w:b/>
          <w:sz w:val="28"/>
          <w:szCs w:val="28"/>
          <w:lang w:eastAsia="en-US"/>
        </w:rPr>
        <w:t>Предельные (прогнозные) объемы финансирования федеральной целевой программы «Развитие внутреннего и въездного туризма в Российской Федерации (2019-2025 годы)» по вариантам реализации (млн. рублей, в ценах соответствующих лет)</w:t>
      </w:r>
    </w:p>
    <w:p w:rsidR="00D6359C" w:rsidRPr="00632915" w:rsidRDefault="00D6359C" w:rsidP="008459C3">
      <w:pPr>
        <w:jc w:val="both"/>
        <w:rPr>
          <w:sz w:val="28"/>
          <w:szCs w:val="28"/>
        </w:rPr>
      </w:pPr>
    </w:p>
    <w:tbl>
      <w:tblPr>
        <w:tblW w:w="13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2943"/>
        <w:gridCol w:w="2695"/>
        <w:gridCol w:w="2671"/>
      </w:tblGrid>
      <w:tr w:rsidR="000B128B" w:rsidRPr="00632915" w:rsidTr="000B128B">
        <w:trPr>
          <w:trHeight w:val="620"/>
          <w:jc w:val="center"/>
        </w:trPr>
        <w:tc>
          <w:tcPr>
            <w:tcW w:w="4862" w:type="dxa"/>
            <w:vMerge w:val="restart"/>
          </w:tcPr>
          <w:p w:rsidR="000B128B" w:rsidRPr="00632915" w:rsidRDefault="000B128B" w:rsidP="006A5C25">
            <w:pPr>
              <w:jc w:val="center"/>
              <w:rPr>
                <w:rFonts w:eastAsia="Calibri"/>
                <w:lang w:eastAsia="en-US"/>
              </w:rPr>
            </w:pPr>
            <w:r w:rsidRPr="00632915">
              <w:rPr>
                <w:rFonts w:eastAsia="Calibri"/>
                <w:lang w:eastAsia="en-US"/>
              </w:rPr>
              <w:t>Источники и направления финансирования</w:t>
            </w:r>
          </w:p>
        </w:tc>
        <w:tc>
          <w:tcPr>
            <w:tcW w:w="8309" w:type="dxa"/>
            <w:gridSpan w:val="3"/>
          </w:tcPr>
          <w:p w:rsidR="000B128B" w:rsidRPr="00632915" w:rsidRDefault="000B128B" w:rsidP="006A5C25">
            <w:pPr>
              <w:jc w:val="center"/>
              <w:rPr>
                <w:rFonts w:eastAsia="Calibri"/>
                <w:lang w:eastAsia="en-US"/>
              </w:rPr>
            </w:pPr>
            <w:r w:rsidRPr="00632915">
              <w:rPr>
                <w:rFonts w:eastAsia="Calibri"/>
                <w:lang w:eastAsia="en-US"/>
              </w:rPr>
              <w:t>Объем финансирования за 2019-2025 годы - всего</w:t>
            </w:r>
          </w:p>
        </w:tc>
      </w:tr>
      <w:tr w:rsidR="000B128B" w:rsidRPr="00632915" w:rsidTr="001424DE">
        <w:trPr>
          <w:trHeight w:val="322"/>
          <w:jc w:val="center"/>
        </w:trPr>
        <w:tc>
          <w:tcPr>
            <w:tcW w:w="4862" w:type="dxa"/>
            <w:vMerge/>
          </w:tcPr>
          <w:p w:rsidR="000B128B" w:rsidRPr="00632915" w:rsidRDefault="000B128B" w:rsidP="006A5C25">
            <w:pPr>
              <w:jc w:val="center"/>
              <w:rPr>
                <w:rFonts w:eastAsia="Calibri"/>
                <w:lang w:eastAsia="en-US"/>
              </w:rPr>
            </w:pPr>
          </w:p>
        </w:tc>
        <w:tc>
          <w:tcPr>
            <w:tcW w:w="2943" w:type="dxa"/>
          </w:tcPr>
          <w:p w:rsidR="00E81468" w:rsidRPr="00632915" w:rsidRDefault="000B128B" w:rsidP="001424DE">
            <w:pPr>
              <w:jc w:val="center"/>
              <w:rPr>
                <w:rFonts w:eastAsia="Calibri"/>
                <w:lang w:eastAsia="en-US"/>
              </w:rPr>
            </w:pPr>
            <w:r w:rsidRPr="00632915">
              <w:rPr>
                <w:rFonts w:eastAsia="Calibri"/>
                <w:lang w:eastAsia="en-US"/>
              </w:rPr>
              <w:t>1 вариант</w:t>
            </w:r>
          </w:p>
          <w:p w:rsidR="000B128B" w:rsidRPr="00632915" w:rsidRDefault="000B128B" w:rsidP="001424DE">
            <w:pPr>
              <w:jc w:val="center"/>
              <w:rPr>
                <w:rFonts w:eastAsia="Calibri"/>
                <w:lang w:eastAsia="en-US"/>
              </w:rPr>
            </w:pPr>
            <w:r w:rsidRPr="00632915">
              <w:rPr>
                <w:rFonts w:eastAsia="Calibri"/>
                <w:lang w:eastAsia="en-US"/>
              </w:rPr>
              <w:t>(</w:t>
            </w:r>
            <w:r w:rsidR="001424DE" w:rsidRPr="00632915">
              <w:rPr>
                <w:rFonts w:eastAsia="Calibri"/>
                <w:lang w:eastAsia="en-US"/>
              </w:rPr>
              <w:t>инерционный</w:t>
            </w:r>
            <w:r w:rsidR="00E81468" w:rsidRPr="00632915">
              <w:rPr>
                <w:rFonts w:eastAsia="Calibri"/>
                <w:lang w:eastAsia="en-US"/>
              </w:rPr>
              <w:t>)</w:t>
            </w:r>
          </w:p>
        </w:tc>
        <w:tc>
          <w:tcPr>
            <w:tcW w:w="2695" w:type="dxa"/>
            <w:shd w:val="clear" w:color="auto" w:fill="auto"/>
          </w:tcPr>
          <w:p w:rsidR="000B128B" w:rsidRPr="00632915" w:rsidRDefault="00E81468" w:rsidP="000B128B">
            <w:pPr>
              <w:jc w:val="center"/>
              <w:rPr>
                <w:rFonts w:eastAsia="Calibri"/>
                <w:lang w:eastAsia="en-US"/>
              </w:rPr>
            </w:pPr>
            <w:r w:rsidRPr="00632915">
              <w:rPr>
                <w:rFonts w:eastAsia="Calibri"/>
                <w:lang w:eastAsia="en-US"/>
              </w:rPr>
              <w:t>2 вариант (оптимальный)</w:t>
            </w:r>
          </w:p>
        </w:tc>
        <w:tc>
          <w:tcPr>
            <w:tcW w:w="2671" w:type="dxa"/>
            <w:shd w:val="clear" w:color="auto" w:fill="auto"/>
          </w:tcPr>
          <w:p w:rsidR="000B128B" w:rsidRPr="00632915" w:rsidRDefault="00E81468" w:rsidP="000B128B">
            <w:pPr>
              <w:jc w:val="center"/>
              <w:rPr>
                <w:rFonts w:eastAsia="Calibri"/>
                <w:lang w:eastAsia="en-US"/>
              </w:rPr>
            </w:pPr>
            <w:r w:rsidRPr="00632915">
              <w:rPr>
                <w:rFonts w:eastAsia="Calibri"/>
                <w:lang w:eastAsia="en-US"/>
              </w:rPr>
              <w:t>3 вариант (амбициозный)</w:t>
            </w:r>
          </w:p>
        </w:tc>
      </w:tr>
      <w:tr w:rsidR="000B128B" w:rsidRPr="00632915" w:rsidTr="001424DE">
        <w:trPr>
          <w:trHeight w:val="521"/>
          <w:jc w:val="center"/>
        </w:trPr>
        <w:tc>
          <w:tcPr>
            <w:tcW w:w="4862" w:type="dxa"/>
          </w:tcPr>
          <w:p w:rsidR="000B128B" w:rsidRPr="00632915" w:rsidRDefault="000B128B" w:rsidP="006A5C25">
            <w:pPr>
              <w:rPr>
                <w:rFonts w:eastAsia="Calibri"/>
                <w:lang w:eastAsia="en-US"/>
              </w:rPr>
            </w:pPr>
            <w:r w:rsidRPr="00632915">
              <w:rPr>
                <w:rFonts w:eastAsia="Calibri"/>
                <w:lang w:eastAsia="en-US"/>
              </w:rPr>
              <w:t>Источники финансирования - всего</w:t>
            </w:r>
          </w:p>
        </w:tc>
        <w:tc>
          <w:tcPr>
            <w:tcW w:w="2943" w:type="dxa"/>
          </w:tcPr>
          <w:p w:rsidR="000B128B" w:rsidRPr="00632915" w:rsidRDefault="00E81468" w:rsidP="00D26AED">
            <w:pPr>
              <w:jc w:val="right"/>
              <w:rPr>
                <w:rFonts w:eastAsia="Calibri"/>
                <w:color w:val="000000"/>
                <w:lang w:eastAsia="en-US"/>
              </w:rPr>
            </w:pPr>
            <w:r w:rsidRPr="00632915">
              <w:rPr>
                <w:rFonts w:eastAsia="Calibri"/>
                <w:color w:val="000000"/>
                <w:lang w:eastAsia="en-US"/>
              </w:rPr>
              <w:t>876875,17</w:t>
            </w:r>
          </w:p>
        </w:tc>
        <w:tc>
          <w:tcPr>
            <w:tcW w:w="2695" w:type="dxa"/>
            <w:shd w:val="clear" w:color="auto" w:fill="auto"/>
          </w:tcPr>
          <w:p w:rsidR="000B128B" w:rsidRPr="00632915" w:rsidRDefault="006F0E1F" w:rsidP="00B65D30">
            <w:pPr>
              <w:jc w:val="right"/>
              <w:rPr>
                <w:rFonts w:eastAsia="Calibri"/>
                <w:lang w:eastAsia="en-US"/>
              </w:rPr>
            </w:pPr>
            <w:r w:rsidRPr="00632915">
              <w:rPr>
                <w:rFonts w:eastAsia="Calibri"/>
                <w:lang w:eastAsia="en-US"/>
              </w:rPr>
              <w:t>615116,40</w:t>
            </w:r>
          </w:p>
        </w:tc>
        <w:tc>
          <w:tcPr>
            <w:tcW w:w="2671" w:type="dxa"/>
            <w:shd w:val="clear" w:color="auto" w:fill="auto"/>
          </w:tcPr>
          <w:p w:rsidR="000B128B" w:rsidRPr="00632915" w:rsidRDefault="00EB0815" w:rsidP="00255674">
            <w:pPr>
              <w:jc w:val="right"/>
              <w:rPr>
                <w:rFonts w:eastAsia="Calibri"/>
                <w:color w:val="000000"/>
                <w:lang w:eastAsia="en-US"/>
              </w:rPr>
            </w:pPr>
            <w:r w:rsidRPr="00632915">
              <w:rPr>
                <w:rFonts w:eastAsia="Calibri"/>
                <w:color w:val="000000"/>
                <w:lang w:eastAsia="en-US"/>
              </w:rPr>
              <w:t>676944,79</w:t>
            </w:r>
          </w:p>
        </w:tc>
      </w:tr>
      <w:tr w:rsidR="000B128B" w:rsidRPr="00632915" w:rsidTr="001424DE">
        <w:trPr>
          <w:trHeight w:val="261"/>
          <w:jc w:val="center"/>
        </w:trPr>
        <w:tc>
          <w:tcPr>
            <w:tcW w:w="4862" w:type="dxa"/>
          </w:tcPr>
          <w:p w:rsidR="000B128B" w:rsidRPr="00632915" w:rsidRDefault="000B128B" w:rsidP="006A5C25">
            <w:pPr>
              <w:rPr>
                <w:rFonts w:eastAsia="Calibri"/>
                <w:lang w:eastAsia="en-US"/>
              </w:rPr>
            </w:pPr>
            <w:r w:rsidRPr="00632915">
              <w:rPr>
                <w:rFonts w:eastAsia="Calibri"/>
                <w:lang w:eastAsia="en-US"/>
              </w:rPr>
              <w:t>Федеральный бюджет</w:t>
            </w:r>
          </w:p>
        </w:tc>
        <w:tc>
          <w:tcPr>
            <w:tcW w:w="2943" w:type="dxa"/>
          </w:tcPr>
          <w:p w:rsidR="000B128B" w:rsidRPr="00632915" w:rsidRDefault="00E81468" w:rsidP="00D26AED">
            <w:pPr>
              <w:jc w:val="right"/>
              <w:rPr>
                <w:rFonts w:eastAsia="Calibri"/>
                <w:color w:val="000000"/>
                <w:lang w:eastAsia="en-US"/>
              </w:rPr>
            </w:pPr>
            <w:r w:rsidRPr="00632915">
              <w:rPr>
                <w:rFonts w:eastAsia="Calibri"/>
                <w:color w:val="000000"/>
                <w:lang w:eastAsia="en-US"/>
              </w:rPr>
              <w:t>236412,54</w:t>
            </w:r>
          </w:p>
        </w:tc>
        <w:tc>
          <w:tcPr>
            <w:tcW w:w="2695" w:type="dxa"/>
            <w:shd w:val="clear" w:color="auto" w:fill="auto"/>
          </w:tcPr>
          <w:p w:rsidR="000B128B" w:rsidRPr="00632915" w:rsidRDefault="006F0E1F" w:rsidP="00B121E4">
            <w:pPr>
              <w:jc w:val="right"/>
              <w:rPr>
                <w:rFonts w:eastAsia="Calibri"/>
                <w:lang w:eastAsia="en-US"/>
              </w:rPr>
            </w:pPr>
            <w:r w:rsidRPr="00632915">
              <w:rPr>
                <w:rFonts w:eastAsia="Calibri"/>
                <w:lang w:eastAsia="en-US"/>
              </w:rPr>
              <w:t>170790,00</w:t>
            </w:r>
          </w:p>
        </w:tc>
        <w:tc>
          <w:tcPr>
            <w:tcW w:w="2671" w:type="dxa"/>
            <w:shd w:val="clear" w:color="auto" w:fill="auto"/>
          </w:tcPr>
          <w:p w:rsidR="000B128B" w:rsidRPr="00632915" w:rsidRDefault="00EB0815" w:rsidP="00255674">
            <w:pPr>
              <w:jc w:val="right"/>
              <w:rPr>
                <w:rFonts w:eastAsia="Calibri"/>
                <w:color w:val="000000"/>
                <w:lang w:eastAsia="en-US"/>
              </w:rPr>
            </w:pPr>
            <w:r w:rsidRPr="00632915">
              <w:rPr>
                <w:rFonts w:eastAsia="Calibri"/>
                <w:color w:val="000000"/>
                <w:lang w:eastAsia="en-US"/>
              </w:rPr>
              <w:t>221842,51</w:t>
            </w:r>
          </w:p>
        </w:tc>
      </w:tr>
      <w:tr w:rsidR="000B128B" w:rsidRPr="00632915" w:rsidTr="001424DE">
        <w:trPr>
          <w:trHeight w:val="300"/>
          <w:jc w:val="center"/>
        </w:trPr>
        <w:tc>
          <w:tcPr>
            <w:tcW w:w="4862" w:type="dxa"/>
          </w:tcPr>
          <w:p w:rsidR="000B128B" w:rsidRPr="00632915" w:rsidRDefault="000B128B" w:rsidP="006A5C25">
            <w:pPr>
              <w:ind w:left="567"/>
              <w:rPr>
                <w:rFonts w:eastAsia="Calibri"/>
                <w:i/>
                <w:lang w:eastAsia="en-US"/>
              </w:rPr>
            </w:pPr>
            <w:r w:rsidRPr="00632915">
              <w:rPr>
                <w:rFonts w:eastAsia="Calibri"/>
                <w:i/>
                <w:lang w:eastAsia="en-US"/>
              </w:rPr>
              <w:t>в том числе:</w:t>
            </w:r>
          </w:p>
        </w:tc>
        <w:tc>
          <w:tcPr>
            <w:tcW w:w="2943" w:type="dxa"/>
          </w:tcPr>
          <w:p w:rsidR="000B128B" w:rsidRPr="00632915" w:rsidRDefault="000B128B" w:rsidP="00B121E4">
            <w:pPr>
              <w:jc w:val="right"/>
              <w:rPr>
                <w:rFonts w:eastAsia="Calibri"/>
                <w:lang w:eastAsia="en-US"/>
              </w:rPr>
            </w:pPr>
          </w:p>
        </w:tc>
        <w:tc>
          <w:tcPr>
            <w:tcW w:w="2695" w:type="dxa"/>
            <w:shd w:val="clear" w:color="auto" w:fill="auto"/>
          </w:tcPr>
          <w:p w:rsidR="000B128B" w:rsidRPr="00632915" w:rsidRDefault="000B128B" w:rsidP="00B121E4">
            <w:pPr>
              <w:jc w:val="right"/>
              <w:rPr>
                <w:rFonts w:eastAsia="Calibri"/>
                <w:lang w:eastAsia="en-US"/>
              </w:rPr>
            </w:pPr>
          </w:p>
        </w:tc>
        <w:tc>
          <w:tcPr>
            <w:tcW w:w="2671" w:type="dxa"/>
            <w:shd w:val="clear" w:color="auto" w:fill="auto"/>
          </w:tcPr>
          <w:p w:rsidR="000B128B" w:rsidRPr="00632915" w:rsidRDefault="000B128B" w:rsidP="006A5C25">
            <w:pPr>
              <w:jc w:val="right"/>
              <w:rPr>
                <w:rFonts w:eastAsia="Calibri"/>
                <w:lang w:eastAsia="en-US"/>
              </w:rPr>
            </w:pPr>
          </w:p>
        </w:tc>
      </w:tr>
      <w:tr w:rsidR="000B128B" w:rsidRPr="00632915" w:rsidTr="001424DE">
        <w:trPr>
          <w:trHeight w:val="679"/>
          <w:jc w:val="center"/>
        </w:trPr>
        <w:tc>
          <w:tcPr>
            <w:tcW w:w="4862" w:type="dxa"/>
          </w:tcPr>
          <w:p w:rsidR="000B128B" w:rsidRPr="00632915" w:rsidRDefault="000B128B" w:rsidP="006A5C25">
            <w:pPr>
              <w:ind w:left="567"/>
              <w:rPr>
                <w:rFonts w:eastAsia="Calibri"/>
                <w:i/>
                <w:lang w:eastAsia="en-US"/>
              </w:rPr>
            </w:pPr>
            <w:r w:rsidRPr="00632915">
              <w:rPr>
                <w:rFonts w:eastAsia="Calibri"/>
                <w:i/>
                <w:lang w:eastAsia="en-US"/>
              </w:rPr>
              <w:t>капитальные вложения (субсидии)</w:t>
            </w:r>
          </w:p>
        </w:tc>
        <w:tc>
          <w:tcPr>
            <w:tcW w:w="2943" w:type="dxa"/>
          </w:tcPr>
          <w:p w:rsidR="000B128B" w:rsidRPr="00632915" w:rsidRDefault="00E81468" w:rsidP="00B121E4">
            <w:pPr>
              <w:jc w:val="right"/>
              <w:rPr>
                <w:rFonts w:eastAsia="Calibri"/>
                <w:i/>
                <w:color w:val="000000"/>
                <w:lang w:eastAsia="en-US"/>
              </w:rPr>
            </w:pPr>
            <w:r w:rsidRPr="00632915">
              <w:rPr>
                <w:rFonts w:eastAsia="Calibri"/>
                <w:i/>
                <w:color w:val="000000"/>
                <w:lang w:eastAsia="en-US"/>
              </w:rPr>
              <w:t>123902,54</w:t>
            </w:r>
          </w:p>
        </w:tc>
        <w:tc>
          <w:tcPr>
            <w:tcW w:w="2695" w:type="dxa"/>
            <w:shd w:val="clear" w:color="auto" w:fill="auto"/>
          </w:tcPr>
          <w:p w:rsidR="000B128B" w:rsidRPr="00632915" w:rsidRDefault="005C5DA4" w:rsidP="00B121E4">
            <w:pPr>
              <w:jc w:val="right"/>
              <w:rPr>
                <w:i/>
                <w:color w:val="000000"/>
              </w:rPr>
            </w:pPr>
            <w:r w:rsidRPr="00632915">
              <w:rPr>
                <w:i/>
                <w:color w:val="000000"/>
              </w:rPr>
              <w:t>58280,00</w:t>
            </w:r>
            <w:r w:rsidR="00E81468" w:rsidRPr="00632915">
              <w:rPr>
                <w:i/>
                <w:color w:val="000000"/>
              </w:rPr>
              <w:t>*</w:t>
            </w:r>
          </w:p>
        </w:tc>
        <w:tc>
          <w:tcPr>
            <w:tcW w:w="2671" w:type="dxa"/>
            <w:shd w:val="clear" w:color="auto" w:fill="auto"/>
          </w:tcPr>
          <w:p w:rsidR="000B128B" w:rsidRPr="00632915" w:rsidRDefault="00EB0815" w:rsidP="006A5C25">
            <w:pPr>
              <w:jc w:val="right"/>
              <w:rPr>
                <w:rFonts w:eastAsia="Calibri"/>
                <w:i/>
                <w:color w:val="000000"/>
                <w:lang w:eastAsia="en-US"/>
              </w:rPr>
            </w:pPr>
            <w:r w:rsidRPr="00632915">
              <w:rPr>
                <w:rFonts w:eastAsia="Calibri"/>
                <w:i/>
                <w:color w:val="000000"/>
                <w:lang w:eastAsia="en-US"/>
              </w:rPr>
              <w:t>58280,00*</w:t>
            </w:r>
          </w:p>
        </w:tc>
      </w:tr>
      <w:tr w:rsidR="000B128B" w:rsidRPr="00632915" w:rsidTr="001424DE">
        <w:trPr>
          <w:trHeight w:val="406"/>
          <w:jc w:val="center"/>
        </w:trPr>
        <w:tc>
          <w:tcPr>
            <w:tcW w:w="4862" w:type="dxa"/>
          </w:tcPr>
          <w:p w:rsidR="000B128B" w:rsidRPr="00632915" w:rsidRDefault="000B128B" w:rsidP="006A5C25">
            <w:pPr>
              <w:ind w:left="567"/>
              <w:rPr>
                <w:rFonts w:eastAsia="Calibri"/>
                <w:i/>
                <w:lang w:eastAsia="en-US"/>
              </w:rPr>
            </w:pPr>
            <w:r w:rsidRPr="00632915">
              <w:rPr>
                <w:rFonts w:eastAsia="Calibri"/>
                <w:i/>
                <w:lang w:eastAsia="en-US"/>
              </w:rPr>
              <w:t>прочие расходы</w:t>
            </w:r>
          </w:p>
        </w:tc>
        <w:tc>
          <w:tcPr>
            <w:tcW w:w="2943" w:type="dxa"/>
          </w:tcPr>
          <w:p w:rsidR="000B128B" w:rsidRPr="00632915" w:rsidRDefault="00E81468" w:rsidP="00C370D4">
            <w:pPr>
              <w:jc w:val="right"/>
              <w:rPr>
                <w:rFonts w:eastAsia="Calibri"/>
                <w:i/>
                <w:iCs/>
                <w:color w:val="000000"/>
                <w:lang w:eastAsia="en-US"/>
              </w:rPr>
            </w:pPr>
            <w:r w:rsidRPr="00632915">
              <w:rPr>
                <w:rFonts w:eastAsia="Calibri"/>
                <w:i/>
                <w:iCs/>
                <w:color w:val="000000"/>
                <w:lang w:eastAsia="en-US"/>
              </w:rPr>
              <w:t>112510,00**</w:t>
            </w:r>
          </w:p>
        </w:tc>
        <w:tc>
          <w:tcPr>
            <w:tcW w:w="2695" w:type="dxa"/>
            <w:shd w:val="clear" w:color="auto" w:fill="auto"/>
          </w:tcPr>
          <w:p w:rsidR="000B128B" w:rsidRPr="00632915" w:rsidRDefault="005C5DA4" w:rsidP="00B121E4">
            <w:pPr>
              <w:jc w:val="right"/>
              <w:rPr>
                <w:rFonts w:eastAsia="Calibri"/>
                <w:i/>
                <w:iCs/>
                <w:color w:val="000000"/>
                <w:lang w:eastAsia="en-US"/>
              </w:rPr>
            </w:pPr>
            <w:r w:rsidRPr="00632915">
              <w:rPr>
                <w:rFonts w:eastAsia="Calibri"/>
                <w:i/>
                <w:iCs/>
                <w:color w:val="000000"/>
                <w:lang w:eastAsia="en-US"/>
              </w:rPr>
              <w:t>112510,00</w:t>
            </w:r>
            <w:r w:rsidR="00E81468" w:rsidRPr="00632915">
              <w:rPr>
                <w:rFonts w:eastAsia="Calibri"/>
                <w:i/>
                <w:iCs/>
                <w:color w:val="000000"/>
                <w:lang w:eastAsia="en-US"/>
              </w:rPr>
              <w:t>**</w:t>
            </w:r>
          </w:p>
        </w:tc>
        <w:tc>
          <w:tcPr>
            <w:tcW w:w="2671" w:type="dxa"/>
            <w:shd w:val="clear" w:color="auto" w:fill="auto"/>
          </w:tcPr>
          <w:p w:rsidR="000B128B" w:rsidRPr="00632915" w:rsidRDefault="00EB0815" w:rsidP="00953F89">
            <w:pPr>
              <w:jc w:val="right"/>
              <w:rPr>
                <w:rFonts w:eastAsia="Calibri"/>
                <w:i/>
                <w:iCs/>
                <w:color w:val="000000"/>
                <w:lang w:eastAsia="en-US"/>
              </w:rPr>
            </w:pPr>
            <w:r w:rsidRPr="00632915">
              <w:rPr>
                <w:rFonts w:eastAsia="Calibri"/>
                <w:i/>
                <w:iCs/>
                <w:color w:val="000000"/>
                <w:lang w:eastAsia="en-US"/>
              </w:rPr>
              <w:t>163562,51</w:t>
            </w:r>
          </w:p>
        </w:tc>
      </w:tr>
      <w:tr w:rsidR="001424DE" w:rsidRPr="00632915" w:rsidTr="001424DE">
        <w:trPr>
          <w:trHeight w:val="653"/>
          <w:jc w:val="center"/>
        </w:trPr>
        <w:tc>
          <w:tcPr>
            <w:tcW w:w="4862" w:type="dxa"/>
          </w:tcPr>
          <w:p w:rsidR="001424DE" w:rsidRPr="00632915" w:rsidRDefault="001424DE" w:rsidP="006A5C25">
            <w:pPr>
              <w:rPr>
                <w:rFonts w:eastAsia="Calibri"/>
                <w:lang w:eastAsia="en-US"/>
              </w:rPr>
            </w:pPr>
            <w:r w:rsidRPr="00632915">
              <w:rPr>
                <w:rFonts w:eastAsia="Calibri"/>
                <w:lang w:eastAsia="en-US"/>
              </w:rPr>
              <w:t>Бюджеты субъектов Российской Федерации</w:t>
            </w:r>
          </w:p>
        </w:tc>
        <w:tc>
          <w:tcPr>
            <w:tcW w:w="2943" w:type="dxa"/>
          </w:tcPr>
          <w:p w:rsidR="001424DE" w:rsidRPr="00632915" w:rsidRDefault="00E81468" w:rsidP="004018A7">
            <w:pPr>
              <w:jc w:val="right"/>
              <w:rPr>
                <w:rFonts w:eastAsia="Calibri"/>
                <w:color w:val="000000"/>
                <w:lang w:eastAsia="en-US"/>
              </w:rPr>
            </w:pPr>
            <w:r w:rsidRPr="00632915">
              <w:rPr>
                <w:rFonts w:eastAsia="Calibri"/>
                <w:color w:val="000000"/>
                <w:lang w:eastAsia="en-US"/>
              </w:rPr>
              <w:t>32600,04</w:t>
            </w:r>
          </w:p>
        </w:tc>
        <w:tc>
          <w:tcPr>
            <w:tcW w:w="2695" w:type="dxa"/>
            <w:shd w:val="clear" w:color="auto" w:fill="auto"/>
          </w:tcPr>
          <w:p w:rsidR="001424DE" w:rsidRPr="00632915" w:rsidRDefault="006F0E1F" w:rsidP="00255674">
            <w:pPr>
              <w:jc w:val="right"/>
            </w:pPr>
            <w:r w:rsidRPr="00632915">
              <w:t>16422,97</w:t>
            </w:r>
          </w:p>
        </w:tc>
        <w:tc>
          <w:tcPr>
            <w:tcW w:w="2671" w:type="dxa"/>
            <w:shd w:val="clear" w:color="auto" w:fill="auto"/>
          </w:tcPr>
          <w:p w:rsidR="001424DE" w:rsidRPr="00632915" w:rsidRDefault="00EB0815" w:rsidP="00255674">
            <w:pPr>
              <w:jc w:val="right"/>
            </w:pPr>
            <w:r w:rsidRPr="00632915">
              <w:t>27198,85</w:t>
            </w:r>
          </w:p>
        </w:tc>
      </w:tr>
      <w:tr w:rsidR="001424DE" w:rsidRPr="00632915" w:rsidTr="001424DE">
        <w:trPr>
          <w:trHeight w:val="561"/>
          <w:jc w:val="center"/>
        </w:trPr>
        <w:tc>
          <w:tcPr>
            <w:tcW w:w="4862" w:type="dxa"/>
          </w:tcPr>
          <w:p w:rsidR="001424DE" w:rsidRPr="00632915" w:rsidRDefault="001424DE" w:rsidP="006A5C25">
            <w:pPr>
              <w:rPr>
                <w:rFonts w:eastAsia="Calibri"/>
                <w:lang w:eastAsia="en-US"/>
              </w:rPr>
            </w:pPr>
            <w:r w:rsidRPr="00632915">
              <w:rPr>
                <w:rFonts w:eastAsia="Calibri"/>
                <w:lang w:eastAsia="en-US"/>
              </w:rPr>
              <w:t>Внебюджетные источники</w:t>
            </w:r>
          </w:p>
        </w:tc>
        <w:tc>
          <w:tcPr>
            <w:tcW w:w="2943" w:type="dxa"/>
          </w:tcPr>
          <w:p w:rsidR="001424DE" w:rsidRPr="00632915" w:rsidRDefault="00E81468" w:rsidP="00D13F5B">
            <w:pPr>
              <w:jc w:val="right"/>
              <w:rPr>
                <w:rFonts w:eastAsia="Calibri"/>
                <w:color w:val="000000"/>
                <w:lang w:eastAsia="en-US"/>
              </w:rPr>
            </w:pPr>
            <w:r w:rsidRPr="00632915">
              <w:rPr>
                <w:rFonts w:eastAsia="Calibri"/>
                <w:color w:val="000000"/>
                <w:lang w:eastAsia="en-US"/>
              </w:rPr>
              <w:t>607862,59</w:t>
            </w:r>
          </w:p>
        </w:tc>
        <w:tc>
          <w:tcPr>
            <w:tcW w:w="2695" w:type="dxa"/>
            <w:shd w:val="clear" w:color="auto" w:fill="auto"/>
          </w:tcPr>
          <w:p w:rsidR="001424DE" w:rsidRPr="00632915" w:rsidRDefault="006F0E1F" w:rsidP="00B65D30">
            <w:pPr>
              <w:jc w:val="right"/>
            </w:pPr>
            <w:r w:rsidRPr="00632915">
              <w:t>427903,43</w:t>
            </w:r>
          </w:p>
        </w:tc>
        <w:tc>
          <w:tcPr>
            <w:tcW w:w="2671" w:type="dxa"/>
            <w:shd w:val="clear" w:color="auto" w:fill="auto"/>
          </w:tcPr>
          <w:p w:rsidR="001424DE" w:rsidRPr="00632915" w:rsidRDefault="00EB0815" w:rsidP="001424DE">
            <w:pPr>
              <w:jc w:val="right"/>
            </w:pPr>
            <w:r w:rsidRPr="00632915">
              <w:t>427903,43</w:t>
            </w:r>
          </w:p>
        </w:tc>
      </w:tr>
    </w:tbl>
    <w:p w:rsidR="00E81468" w:rsidRPr="00632915" w:rsidRDefault="00E81468" w:rsidP="00E81468">
      <w:pPr>
        <w:jc w:val="both"/>
      </w:pPr>
    </w:p>
    <w:p w:rsidR="00E81468" w:rsidRPr="00632915" w:rsidRDefault="00E81468" w:rsidP="00E81468">
      <w:pPr>
        <w:jc w:val="both"/>
      </w:pPr>
      <w:r w:rsidRPr="00632915">
        <w:t xml:space="preserve">  *По вариантам 2-3 не предполагается вариативности в части капитальных затрат, которые запланированы по задаче 1 Программы</w:t>
      </w:r>
    </w:p>
    <w:p w:rsidR="00E81468" w:rsidRPr="00632915" w:rsidRDefault="00E81468" w:rsidP="00E81468">
      <w:pPr>
        <w:jc w:val="both"/>
      </w:pPr>
      <w:r w:rsidRPr="00632915">
        <w:t>**По вариантам 1-2 не предполагается вариативности в части прочих затрат, которые запланированы по задачам 2-5 Программы</w:t>
      </w:r>
    </w:p>
    <w:p w:rsidR="002A1AB2" w:rsidRPr="00632915" w:rsidRDefault="002A1AB2" w:rsidP="008459C3">
      <w:pPr>
        <w:jc w:val="both"/>
      </w:pPr>
    </w:p>
    <w:p w:rsidR="00D6359C" w:rsidRPr="00632915" w:rsidRDefault="00D6359C" w:rsidP="008459C3">
      <w:pPr>
        <w:jc w:val="both"/>
        <w:rPr>
          <w:sz w:val="28"/>
          <w:szCs w:val="28"/>
        </w:rPr>
      </w:pPr>
    </w:p>
    <w:p w:rsidR="00A56650" w:rsidRPr="00632915" w:rsidRDefault="00A56650" w:rsidP="00A56650">
      <w:pPr>
        <w:jc w:val="center"/>
        <w:rPr>
          <w:rFonts w:eastAsia="Calibri"/>
          <w:b/>
          <w:sz w:val="28"/>
          <w:szCs w:val="28"/>
          <w:lang w:eastAsia="en-US"/>
        </w:rPr>
      </w:pPr>
      <w:r w:rsidRPr="00632915">
        <w:rPr>
          <w:rFonts w:eastAsia="Calibri"/>
          <w:b/>
          <w:sz w:val="28"/>
          <w:szCs w:val="28"/>
          <w:lang w:eastAsia="en-US"/>
        </w:rPr>
        <w:lastRenderedPageBreak/>
        <w:t>Предельные (прогнозные) объемы финансирования федеральной целевой программы «Развитие внутреннего и въездного туризма в Российской Федерации (2019-2025 годы)» по годам реализации Программы (млн. рублей, в ценах соответствующих лет)</w:t>
      </w:r>
    </w:p>
    <w:p w:rsidR="00A56650" w:rsidRPr="00632915" w:rsidRDefault="00A56650" w:rsidP="008459C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2924"/>
        <w:gridCol w:w="1265"/>
        <w:gridCol w:w="1356"/>
        <w:gridCol w:w="1256"/>
        <w:gridCol w:w="1256"/>
        <w:gridCol w:w="1256"/>
        <w:gridCol w:w="1256"/>
        <w:gridCol w:w="1256"/>
      </w:tblGrid>
      <w:tr w:rsidR="00B80D75" w:rsidRPr="00632915" w:rsidTr="00416C27">
        <w:trPr>
          <w:trHeight w:val="300"/>
        </w:trPr>
        <w:tc>
          <w:tcPr>
            <w:tcW w:w="2961" w:type="dxa"/>
            <w:vMerge w:val="restart"/>
            <w:shd w:val="clear" w:color="auto" w:fill="auto"/>
          </w:tcPr>
          <w:p w:rsidR="00B80D75" w:rsidRPr="00632915" w:rsidRDefault="00B80D75" w:rsidP="006A5C25">
            <w:pPr>
              <w:jc w:val="both"/>
              <w:rPr>
                <w:rFonts w:eastAsia="Calibri"/>
                <w:lang w:eastAsia="en-US"/>
              </w:rPr>
            </w:pPr>
            <w:r w:rsidRPr="00632915">
              <w:rPr>
                <w:rFonts w:eastAsia="Calibri"/>
                <w:lang w:eastAsia="en-US"/>
              </w:rPr>
              <w:t>Источники и направления финансирования</w:t>
            </w:r>
          </w:p>
        </w:tc>
        <w:tc>
          <w:tcPr>
            <w:tcW w:w="2924" w:type="dxa"/>
            <w:vMerge w:val="restart"/>
            <w:shd w:val="clear" w:color="auto" w:fill="auto"/>
          </w:tcPr>
          <w:p w:rsidR="00B80D75" w:rsidRPr="00632915" w:rsidRDefault="00B80D75" w:rsidP="006A5C25">
            <w:pPr>
              <w:jc w:val="both"/>
              <w:rPr>
                <w:rFonts w:eastAsia="Calibri"/>
                <w:lang w:eastAsia="en-US"/>
              </w:rPr>
            </w:pPr>
            <w:r w:rsidRPr="00632915">
              <w:rPr>
                <w:rFonts w:eastAsia="Calibri"/>
                <w:lang w:eastAsia="en-US"/>
              </w:rPr>
              <w:t>Объем финансирования за 2019-2025 годы – всего, млн. рублей</w:t>
            </w:r>
          </w:p>
        </w:tc>
        <w:tc>
          <w:tcPr>
            <w:tcW w:w="8901" w:type="dxa"/>
            <w:gridSpan w:val="7"/>
            <w:shd w:val="clear" w:color="auto" w:fill="auto"/>
          </w:tcPr>
          <w:p w:rsidR="00B80D75" w:rsidRPr="00632915" w:rsidRDefault="00B80D75" w:rsidP="006A5C25">
            <w:pPr>
              <w:jc w:val="both"/>
              <w:rPr>
                <w:rFonts w:eastAsia="Calibri"/>
                <w:lang w:eastAsia="en-US"/>
              </w:rPr>
            </w:pPr>
            <w:r w:rsidRPr="00632915">
              <w:rPr>
                <w:rFonts w:eastAsia="Calibri"/>
                <w:lang w:eastAsia="en-US"/>
              </w:rPr>
              <w:t>В том числе</w:t>
            </w:r>
          </w:p>
        </w:tc>
      </w:tr>
      <w:tr w:rsidR="00B80D75" w:rsidRPr="00632915" w:rsidTr="00416C27">
        <w:trPr>
          <w:trHeight w:val="300"/>
        </w:trPr>
        <w:tc>
          <w:tcPr>
            <w:tcW w:w="2961" w:type="dxa"/>
            <w:vMerge/>
            <w:shd w:val="clear" w:color="auto" w:fill="auto"/>
          </w:tcPr>
          <w:p w:rsidR="00B80D75" w:rsidRPr="00632915" w:rsidRDefault="00B80D75" w:rsidP="006A5C25">
            <w:pPr>
              <w:jc w:val="both"/>
              <w:rPr>
                <w:rFonts w:eastAsia="Calibri"/>
                <w:lang w:eastAsia="en-US"/>
              </w:rPr>
            </w:pPr>
          </w:p>
        </w:tc>
        <w:tc>
          <w:tcPr>
            <w:tcW w:w="2924" w:type="dxa"/>
            <w:vMerge/>
            <w:shd w:val="clear" w:color="auto" w:fill="auto"/>
          </w:tcPr>
          <w:p w:rsidR="00B80D75" w:rsidRPr="00632915" w:rsidRDefault="00B80D75" w:rsidP="006A5C25">
            <w:pPr>
              <w:jc w:val="both"/>
              <w:rPr>
                <w:rFonts w:eastAsia="Calibri"/>
                <w:lang w:eastAsia="en-US"/>
              </w:rPr>
            </w:pPr>
          </w:p>
        </w:tc>
        <w:tc>
          <w:tcPr>
            <w:tcW w:w="1265" w:type="dxa"/>
            <w:shd w:val="clear" w:color="auto" w:fill="auto"/>
          </w:tcPr>
          <w:p w:rsidR="00B80D75" w:rsidRPr="00632915" w:rsidRDefault="00B80D75" w:rsidP="006A5C25">
            <w:pPr>
              <w:jc w:val="both"/>
              <w:rPr>
                <w:rFonts w:eastAsia="Calibri"/>
                <w:lang w:eastAsia="en-US"/>
              </w:rPr>
            </w:pPr>
            <w:r w:rsidRPr="00632915">
              <w:rPr>
                <w:rFonts w:eastAsia="Calibri"/>
                <w:lang w:eastAsia="en-US"/>
              </w:rPr>
              <w:t>2019 год</w:t>
            </w:r>
          </w:p>
        </w:tc>
        <w:tc>
          <w:tcPr>
            <w:tcW w:w="1356" w:type="dxa"/>
            <w:shd w:val="clear" w:color="auto" w:fill="auto"/>
          </w:tcPr>
          <w:p w:rsidR="00B80D75" w:rsidRPr="00632915" w:rsidRDefault="00B80D75" w:rsidP="006A5C25">
            <w:pPr>
              <w:jc w:val="both"/>
              <w:rPr>
                <w:rFonts w:eastAsia="Calibri"/>
                <w:lang w:eastAsia="en-US"/>
              </w:rPr>
            </w:pPr>
            <w:r w:rsidRPr="00632915">
              <w:rPr>
                <w:rFonts w:eastAsia="Calibri"/>
                <w:lang w:eastAsia="en-US"/>
              </w:rPr>
              <w:t>2020 год</w:t>
            </w:r>
          </w:p>
        </w:tc>
        <w:tc>
          <w:tcPr>
            <w:tcW w:w="1256" w:type="dxa"/>
            <w:shd w:val="clear" w:color="auto" w:fill="auto"/>
          </w:tcPr>
          <w:p w:rsidR="00B80D75" w:rsidRPr="00632915" w:rsidRDefault="00B80D75" w:rsidP="006A5C25">
            <w:pPr>
              <w:jc w:val="both"/>
              <w:rPr>
                <w:rFonts w:eastAsia="Calibri"/>
                <w:lang w:eastAsia="en-US"/>
              </w:rPr>
            </w:pPr>
            <w:r w:rsidRPr="00632915">
              <w:rPr>
                <w:rFonts w:eastAsia="Calibri"/>
                <w:lang w:eastAsia="en-US"/>
              </w:rPr>
              <w:t>2021 год</w:t>
            </w:r>
          </w:p>
        </w:tc>
        <w:tc>
          <w:tcPr>
            <w:tcW w:w="1256" w:type="dxa"/>
            <w:shd w:val="clear" w:color="auto" w:fill="auto"/>
          </w:tcPr>
          <w:p w:rsidR="00B80D75" w:rsidRPr="00632915" w:rsidRDefault="00B80D75" w:rsidP="006A5C25">
            <w:pPr>
              <w:jc w:val="both"/>
              <w:rPr>
                <w:rFonts w:eastAsia="Calibri"/>
                <w:lang w:eastAsia="en-US"/>
              </w:rPr>
            </w:pPr>
            <w:r w:rsidRPr="00632915">
              <w:rPr>
                <w:rFonts w:eastAsia="Calibri"/>
                <w:lang w:eastAsia="en-US"/>
              </w:rPr>
              <w:t>2022 год</w:t>
            </w:r>
          </w:p>
        </w:tc>
        <w:tc>
          <w:tcPr>
            <w:tcW w:w="1256" w:type="dxa"/>
            <w:shd w:val="clear" w:color="auto" w:fill="auto"/>
          </w:tcPr>
          <w:p w:rsidR="00B80D75" w:rsidRPr="00632915" w:rsidRDefault="00B80D75" w:rsidP="006A5C25">
            <w:pPr>
              <w:jc w:val="both"/>
              <w:rPr>
                <w:rFonts w:eastAsia="Calibri"/>
                <w:lang w:eastAsia="en-US"/>
              </w:rPr>
            </w:pPr>
            <w:r w:rsidRPr="00632915">
              <w:rPr>
                <w:rFonts w:eastAsia="Calibri"/>
                <w:lang w:eastAsia="en-US"/>
              </w:rPr>
              <w:t>2023 год</w:t>
            </w:r>
          </w:p>
        </w:tc>
        <w:tc>
          <w:tcPr>
            <w:tcW w:w="1256" w:type="dxa"/>
            <w:shd w:val="clear" w:color="auto" w:fill="auto"/>
          </w:tcPr>
          <w:p w:rsidR="00B80D75" w:rsidRPr="00632915" w:rsidRDefault="00B80D75" w:rsidP="006A5C25">
            <w:pPr>
              <w:jc w:val="both"/>
              <w:rPr>
                <w:rFonts w:eastAsia="Calibri"/>
                <w:lang w:eastAsia="en-US"/>
              </w:rPr>
            </w:pPr>
            <w:r w:rsidRPr="00632915">
              <w:rPr>
                <w:rFonts w:eastAsia="Calibri"/>
                <w:lang w:eastAsia="en-US"/>
              </w:rPr>
              <w:t>2024 год</w:t>
            </w:r>
          </w:p>
        </w:tc>
        <w:tc>
          <w:tcPr>
            <w:tcW w:w="1256" w:type="dxa"/>
            <w:shd w:val="clear" w:color="auto" w:fill="auto"/>
          </w:tcPr>
          <w:p w:rsidR="00B80D75" w:rsidRPr="00632915" w:rsidRDefault="00B80D75" w:rsidP="006A5C25">
            <w:pPr>
              <w:jc w:val="both"/>
              <w:rPr>
                <w:rFonts w:eastAsia="Calibri"/>
                <w:lang w:eastAsia="en-US"/>
              </w:rPr>
            </w:pPr>
            <w:r w:rsidRPr="00632915">
              <w:rPr>
                <w:rFonts w:eastAsia="Calibri"/>
                <w:lang w:eastAsia="en-US"/>
              </w:rPr>
              <w:t>2025 год</w:t>
            </w:r>
          </w:p>
        </w:tc>
      </w:tr>
      <w:tr w:rsidR="00B80D75" w:rsidRPr="00632915" w:rsidTr="006A5C25">
        <w:trPr>
          <w:trHeight w:val="300"/>
        </w:trPr>
        <w:tc>
          <w:tcPr>
            <w:tcW w:w="14786" w:type="dxa"/>
            <w:gridSpan w:val="9"/>
            <w:shd w:val="clear" w:color="auto" w:fill="auto"/>
          </w:tcPr>
          <w:p w:rsidR="00B80D75" w:rsidRPr="00632915" w:rsidRDefault="00B80D75" w:rsidP="003E00AB">
            <w:pPr>
              <w:jc w:val="center"/>
              <w:rPr>
                <w:rFonts w:eastAsia="Calibri"/>
                <w:lang w:eastAsia="en-US"/>
              </w:rPr>
            </w:pPr>
            <w:r w:rsidRPr="00632915">
              <w:rPr>
                <w:rFonts w:eastAsia="Calibri"/>
                <w:lang w:eastAsia="en-US"/>
              </w:rPr>
              <w:t>1 вариант</w:t>
            </w:r>
            <w:r w:rsidR="00F141FB" w:rsidRPr="00632915">
              <w:rPr>
                <w:rFonts w:eastAsia="Calibri"/>
                <w:lang w:eastAsia="en-US"/>
              </w:rPr>
              <w:t xml:space="preserve"> (инерционный)</w:t>
            </w:r>
          </w:p>
        </w:tc>
      </w:tr>
      <w:tr w:rsidR="0049770D" w:rsidRPr="00632915" w:rsidTr="0049770D">
        <w:trPr>
          <w:trHeight w:val="300"/>
        </w:trPr>
        <w:tc>
          <w:tcPr>
            <w:tcW w:w="2961" w:type="dxa"/>
            <w:shd w:val="clear" w:color="auto" w:fill="auto"/>
          </w:tcPr>
          <w:p w:rsidR="0049770D" w:rsidRPr="00632915" w:rsidRDefault="0049770D" w:rsidP="006A5C25">
            <w:pPr>
              <w:jc w:val="both"/>
              <w:rPr>
                <w:rFonts w:eastAsia="Calibri"/>
                <w:lang w:eastAsia="en-US"/>
              </w:rPr>
            </w:pPr>
            <w:r w:rsidRPr="00632915">
              <w:rPr>
                <w:rFonts w:eastAsia="Calibri"/>
                <w:lang w:eastAsia="en-US"/>
              </w:rPr>
              <w:t>Источники финансирования - всего</w:t>
            </w:r>
          </w:p>
        </w:tc>
        <w:tc>
          <w:tcPr>
            <w:tcW w:w="2924" w:type="dxa"/>
            <w:shd w:val="clear" w:color="auto" w:fill="auto"/>
            <w:vAlign w:val="bottom"/>
          </w:tcPr>
          <w:p w:rsidR="0049770D" w:rsidRPr="00632915" w:rsidRDefault="0049770D" w:rsidP="0049770D">
            <w:pPr>
              <w:jc w:val="right"/>
            </w:pPr>
            <w:r w:rsidRPr="00632915">
              <w:t>876875,17</w:t>
            </w:r>
          </w:p>
        </w:tc>
        <w:tc>
          <w:tcPr>
            <w:tcW w:w="1265" w:type="dxa"/>
            <w:shd w:val="clear" w:color="auto" w:fill="auto"/>
            <w:vAlign w:val="bottom"/>
          </w:tcPr>
          <w:p w:rsidR="0049770D" w:rsidRPr="00632915" w:rsidRDefault="0049770D" w:rsidP="0049770D">
            <w:pPr>
              <w:jc w:val="right"/>
            </w:pPr>
            <w:r w:rsidRPr="00632915">
              <w:t>122762,52</w:t>
            </w:r>
          </w:p>
        </w:tc>
        <w:tc>
          <w:tcPr>
            <w:tcW w:w="1356" w:type="dxa"/>
            <w:shd w:val="clear" w:color="auto" w:fill="auto"/>
            <w:vAlign w:val="bottom"/>
          </w:tcPr>
          <w:p w:rsidR="0049770D" w:rsidRPr="00632915" w:rsidRDefault="0049770D" w:rsidP="0049770D">
            <w:pPr>
              <w:jc w:val="right"/>
            </w:pPr>
            <w:r w:rsidRPr="00632915">
              <w:t>113993,77</w:t>
            </w:r>
          </w:p>
        </w:tc>
        <w:tc>
          <w:tcPr>
            <w:tcW w:w="1256" w:type="dxa"/>
            <w:shd w:val="clear" w:color="auto" w:fill="auto"/>
            <w:vAlign w:val="bottom"/>
          </w:tcPr>
          <w:p w:rsidR="0049770D" w:rsidRPr="00632915" w:rsidRDefault="0049770D" w:rsidP="0049770D">
            <w:pPr>
              <w:jc w:val="right"/>
            </w:pPr>
            <w:r w:rsidRPr="00632915">
              <w:t>122762,52</w:t>
            </w:r>
          </w:p>
        </w:tc>
        <w:tc>
          <w:tcPr>
            <w:tcW w:w="1256" w:type="dxa"/>
            <w:shd w:val="clear" w:color="auto" w:fill="auto"/>
            <w:vAlign w:val="bottom"/>
          </w:tcPr>
          <w:p w:rsidR="0049770D" w:rsidRPr="00632915" w:rsidRDefault="0049770D" w:rsidP="0049770D">
            <w:pPr>
              <w:jc w:val="right"/>
            </w:pPr>
            <w:r w:rsidRPr="00632915">
              <w:t>122762,52</w:t>
            </w:r>
          </w:p>
        </w:tc>
        <w:tc>
          <w:tcPr>
            <w:tcW w:w="1256" w:type="dxa"/>
            <w:shd w:val="clear" w:color="auto" w:fill="auto"/>
            <w:vAlign w:val="bottom"/>
          </w:tcPr>
          <w:p w:rsidR="0049770D" w:rsidRPr="00632915" w:rsidRDefault="0049770D" w:rsidP="0049770D">
            <w:pPr>
              <w:jc w:val="right"/>
            </w:pPr>
            <w:r w:rsidRPr="00632915">
              <w:t>131531,28</w:t>
            </w:r>
          </w:p>
        </w:tc>
        <w:tc>
          <w:tcPr>
            <w:tcW w:w="1256" w:type="dxa"/>
            <w:shd w:val="clear" w:color="auto" w:fill="auto"/>
            <w:vAlign w:val="bottom"/>
          </w:tcPr>
          <w:p w:rsidR="0049770D" w:rsidRPr="00632915" w:rsidRDefault="0049770D" w:rsidP="0049770D">
            <w:pPr>
              <w:jc w:val="right"/>
            </w:pPr>
            <w:r w:rsidRPr="00632915">
              <w:t>131531,28</w:t>
            </w:r>
          </w:p>
        </w:tc>
        <w:tc>
          <w:tcPr>
            <w:tcW w:w="1256" w:type="dxa"/>
            <w:shd w:val="clear" w:color="auto" w:fill="auto"/>
            <w:vAlign w:val="bottom"/>
          </w:tcPr>
          <w:p w:rsidR="0049770D" w:rsidRPr="00632915" w:rsidRDefault="0049770D" w:rsidP="0049770D">
            <w:pPr>
              <w:jc w:val="right"/>
            </w:pPr>
            <w:r w:rsidRPr="00632915">
              <w:t>131531,28</w:t>
            </w:r>
          </w:p>
        </w:tc>
      </w:tr>
      <w:tr w:rsidR="0049770D" w:rsidRPr="00632915" w:rsidTr="0049770D">
        <w:trPr>
          <w:trHeight w:val="300"/>
        </w:trPr>
        <w:tc>
          <w:tcPr>
            <w:tcW w:w="2961" w:type="dxa"/>
            <w:shd w:val="clear" w:color="auto" w:fill="auto"/>
          </w:tcPr>
          <w:p w:rsidR="0049770D" w:rsidRPr="00632915" w:rsidRDefault="0049770D" w:rsidP="006A5C25">
            <w:pPr>
              <w:jc w:val="both"/>
              <w:rPr>
                <w:rFonts w:eastAsia="Calibri"/>
                <w:lang w:eastAsia="en-US"/>
              </w:rPr>
            </w:pPr>
            <w:r w:rsidRPr="00632915">
              <w:rPr>
                <w:rFonts w:eastAsia="Calibri"/>
                <w:lang w:eastAsia="en-US"/>
              </w:rPr>
              <w:t>В том числе из федерального бюджета</w:t>
            </w:r>
          </w:p>
        </w:tc>
        <w:tc>
          <w:tcPr>
            <w:tcW w:w="2924" w:type="dxa"/>
            <w:shd w:val="clear" w:color="auto" w:fill="auto"/>
            <w:vAlign w:val="bottom"/>
          </w:tcPr>
          <w:p w:rsidR="0049770D" w:rsidRPr="00632915" w:rsidRDefault="0049770D" w:rsidP="0049770D">
            <w:pPr>
              <w:jc w:val="right"/>
            </w:pPr>
            <w:r w:rsidRPr="00632915">
              <w:t>236412,54</w:t>
            </w:r>
          </w:p>
        </w:tc>
        <w:tc>
          <w:tcPr>
            <w:tcW w:w="1265" w:type="dxa"/>
            <w:shd w:val="clear" w:color="auto" w:fill="auto"/>
            <w:vAlign w:val="bottom"/>
          </w:tcPr>
          <w:p w:rsidR="0049770D" w:rsidRPr="00632915" w:rsidRDefault="0049770D" w:rsidP="0049770D">
            <w:pPr>
              <w:jc w:val="right"/>
            </w:pPr>
            <w:r w:rsidRPr="00632915">
              <w:t>33097,76</w:t>
            </w:r>
          </w:p>
        </w:tc>
        <w:tc>
          <w:tcPr>
            <w:tcW w:w="1356" w:type="dxa"/>
            <w:shd w:val="clear" w:color="auto" w:fill="auto"/>
            <w:vAlign w:val="bottom"/>
          </w:tcPr>
          <w:p w:rsidR="0049770D" w:rsidRPr="00632915" w:rsidRDefault="0049770D" w:rsidP="0049770D">
            <w:pPr>
              <w:jc w:val="right"/>
            </w:pPr>
            <w:r w:rsidRPr="00632915">
              <w:t>30733,63</w:t>
            </w:r>
          </w:p>
        </w:tc>
        <w:tc>
          <w:tcPr>
            <w:tcW w:w="1256" w:type="dxa"/>
            <w:shd w:val="clear" w:color="auto" w:fill="auto"/>
            <w:vAlign w:val="bottom"/>
          </w:tcPr>
          <w:p w:rsidR="0049770D" w:rsidRPr="00632915" w:rsidRDefault="0049770D" w:rsidP="0049770D">
            <w:pPr>
              <w:jc w:val="right"/>
            </w:pPr>
            <w:r w:rsidRPr="00632915">
              <w:t>33097,76</w:t>
            </w:r>
          </w:p>
        </w:tc>
        <w:tc>
          <w:tcPr>
            <w:tcW w:w="1256" w:type="dxa"/>
            <w:shd w:val="clear" w:color="auto" w:fill="auto"/>
            <w:vAlign w:val="bottom"/>
          </w:tcPr>
          <w:p w:rsidR="0049770D" w:rsidRPr="00632915" w:rsidRDefault="0049770D" w:rsidP="0049770D">
            <w:pPr>
              <w:jc w:val="right"/>
            </w:pPr>
            <w:r w:rsidRPr="00632915">
              <w:t>33097,76</w:t>
            </w:r>
          </w:p>
        </w:tc>
        <w:tc>
          <w:tcPr>
            <w:tcW w:w="1256" w:type="dxa"/>
            <w:shd w:val="clear" w:color="auto" w:fill="auto"/>
            <w:vAlign w:val="bottom"/>
          </w:tcPr>
          <w:p w:rsidR="0049770D" w:rsidRPr="00632915" w:rsidRDefault="0049770D" w:rsidP="0049770D">
            <w:pPr>
              <w:jc w:val="right"/>
            </w:pPr>
            <w:r w:rsidRPr="00632915">
              <w:t>35461,88</w:t>
            </w:r>
          </w:p>
        </w:tc>
        <w:tc>
          <w:tcPr>
            <w:tcW w:w="1256" w:type="dxa"/>
            <w:shd w:val="clear" w:color="auto" w:fill="auto"/>
            <w:vAlign w:val="bottom"/>
          </w:tcPr>
          <w:p w:rsidR="0049770D" w:rsidRPr="00632915" w:rsidRDefault="0049770D" w:rsidP="0049770D">
            <w:pPr>
              <w:jc w:val="right"/>
            </w:pPr>
            <w:r w:rsidRPr="00632915">
              <w:t>35461,88</w:t>
            </w:r>
          </w:p>
        </w:tc>
        <w:tc>
          <w:tcPr>
            <w:tcW w:w="1256" w:type="dxa"/>
            <w:shd w:val="clear" w:color="auto" w:fill="auto"/>
            <w:vAlign w:val="bottom"/>
          </w:tcPr>
          <w:p w:rsidR="0049770D" w:rsidRPr="00632915" w:rsidRDefault="0049770D" w:rsidP="0049770D">
            <w:pPr>
              <w:jc w:val="right"/>
            </w:pPr>
            <w:r w:rsidRPr="00632915">
              <w:t>35461,88</w:t>
            </w:r>
          </w:p>
        </w:tc>
      </w:tr>
      <w:tr w:rsidR="0084351C" w:rsidRPr="00632915" w:rsidTr="003E00AB">
        <w:trPr>
          <w:trHeight w:val="300"/>
        </w:trPr>
        <w:tc>
          <w:tcPr>
            <w:tcW w:w="14786" w:type="dxa"/>
            <w:gridSpan w:val="9"/>
            <w:shd w:val="clear" w:color="auto" w:fill="auto"/>
          </w:tcPr>
          <w:p w:rsidR="0084351C" w:rsidRPr="00632915" w:rsidRDefault="0084351C" w:rsidP="003E00AB">
            <w:pPr>
              <w:jc w:val="center"/>
              <w:rPr>
                <w:rFonts w:eastAsia="Calibri"/>
                <w:lang w:eastAsia="en-US"/>
              </w:rPr>
            </w:pPr>
            <w:r w:rsidRPr="00632915">
              <w:rPr>
                <w:rFonts w:eastAsia="Calibri"/>
                <w:lang w:eastAsia="en-US"/>
              </w:rPr>
              <w:t>2 вариант (оптимальный)</w:t>
            </w:r>
          </w:p>
        </w:tc>
      </w:tr>
      <w:tr w:rsidR="006F0E1F" w:rsidRPr="00632915" w:rsidTr="00B73F4C">
        <w:trPr>
          <w:trHeight w:val="300"/>
        </w:trPr>
        <w:tc>
          <w:tcPr>
            <w:tcW w:w="2961" w:type="dxa"/>
            <w:shd w:val="clear" w:color="auto" w:fill="auto"/>
          </w:tcPr>
          <w:p w:rsidR="006F0E1F" w:rsidRPr="00632915" w:rsidRDefault="006F0E1F" w:rsidP="006A5C25">
            <w:pPr>
              <w:jc w:val="both"/>
              <w:rPr>
                <w:rFonts w:eastAsia="Calibri"/>
                <w:lang w:eastAsia="en-US"/>
              </w:rPr>
            </w:pPr>
            <w:r w:rsidRPr="00632915">
              <w:rPr>
                <w:rFonts w:eastAsia="Calibri"/>
                <w:lang w:eastAsia="en-US"/>
              </w:rPr>
              <w:t>Источники финансирования – всего</w:t>
            </w:r>
          </w:p>
        </w:tc>
        <w:tc>
          <w:tcPr>
            <w:tcW w:w="2924" w:type="dxa"/>
            <w:shd w:val="clear" w:color="auto" w:fill="auto"/>
            <w:vAlign w:val="bottom"/>
          </w:tcPr>
          <w:p w:rsidR="006F0E1F" w:rsidRPr="00632915" w:rsidRDefault="006F0E1F">
            <w:pPr>
              <w:jc w:val="right"/>
            </w:pPr>
            <w:r w:rsidRPr="00632915">
              <w:t>615116,40</w:t>
            </w:r>
          </w:p>
        </w:tc>
        <w:tc>
          <w:tcPr>
            <w:tcW w:w="1265" w:type="dxa"/>
            <w:shd w:val="clear" w:color="auto" w:fill="auto"/>
            <w:vAlign w:val="bottom"/>
          </w:tcPr>
          <w:p w:rsidR="006F0E1F" w:rsidRPr="00632915" w:rsidRDefault="006F0E1F">
            <w:pPr>
              <w:jc w:val="right"/>
            </w:pPr>
            <w:r w:rsidRPr="00632915">
              <w:t>86116,30</w:t>
            </w:r>
          </w:p>
        </w:tc>
        <w:tc>
          <w:tcPr>
            <w:tcW w:w="1356" w:type="dxa"/>
            <w:shd w:val="clear" w:color="auto" w:fill="auto"/>
            <w:vAlign w:val="bottom"/>
          </w:tcPr>
          <w:p w:rsidR="006F0E1F" w:rsidRPr="00632915" w:rsidRDefault="006F0E1F">
            <w:pPr>
              <w:jc w:val="right"/>
            </w:pPr>
            <w:r w:rsidRPr="00632915">
              <w:t>79965,13</w:t>
            </w:r>
          </w:p>
        </w:tc>
        <w:tc>
          <w:tcPr>
            <w:tcW w:w="1256" w:type="dxa"/>
            <w:shd w:val="clear" w:color="auto" w:fill="auto"/>
            <w:vAlign w:val="bottom"/>
          </w:tcPr>
          <w:p w:rsidR="006F0E1F" w:rsidRPr="00632915" w:rsidRDefault="006F0E1F">
            <w:pPr>
              <w:jc w:val="right"/>
            </w:pPr>
            <w:r w:rsidRPr="00632915">
              <w:t>86116,30</w:t>
            </w:r>
          </w:p>
        </w:tc>
        <w:tc>
          <w:tcPr>
            <w:tcW w:w="1256" w:type="dxa"/>
            <w:shd w:val="clear" w:color="auto" w:fill="auto"/>
            <w:vAlign w:val="bottom"/>
          </w:tcPr>
          <w:p w:rsidR="006F0E1F" w:rsidRPr="00632915" w:rsidRDefault="006F0E1F">
            <w:pPr>
              <w:jc w:val="right"/>
            </w:pPr>
            <w:r w:rsidRPr="00632915">
              <w:t>86116,30</w:t>
            </w:r>
          </w:p>
        </w:tc>
        <w:tc>
          <w:tcPr>
            <w:tcW w:w="1256" w:type="dxa"/>
            <w:shd w:val="clear" w:color="auto" w:fill="auto"/>
            <w:vAlign w:val="bottom"/>
          </w:tcPr>
          <w:p w:rsidR="006F0E1F" w:rsidRPr="00632915" w:rsidRDefault="006F0E1F">
            <w:pPr>
              <w:jc w:val="right"/>
            </w:pPr>
            <w:r w:rsidRPr="00632915">
              <w:t>92267,46</w:t>
            </w:r>
          </w:p>
        </w:tc>
        <w:tc>
          <w:tcPr>
            <w:tcW w:w="1256" w:type="dxa"/>
            <w:shd w:val="clear" w:color="auto" w:fill="auto"/>
            <w:vAlign w:val="bottom"/>
          </w:tcPr>
          <w:p w:rsidR="006F0E1F" w:rsidRPr="00632915" w:rsidRDefault="006F0E1F">
            <w:pPr>
              <w:jc w:val="right"/>
            </w:pPr>
            <w:r w:rsidRPr="00632915">
              <w:t>92267,46</w:t>
            </w:r>
          </w:p>
        </w:tc>
        <w:tc>
          <w:tcPr>
            <w:tcW w:w="1256" w:type="dxa"/>
            <w:shd w:val="clear" w:color="auto" w:fill="auto"/>
            <w:vAlign w:val="bottom"/>
          </w:tcPr>
          <w:p w:rsidR="006F0E1F" w:rsidRPr="00632915" w:rsidRDefault="006F0E1F">
            <w:pPr>
              <w:jc w:val="right"/>
            </w:pPr>
            <w:r w:rsidRPr="00632915">
              <w:t>92267,46</w:t>
            </w:r>
          </w:p>
        </w:tc>
      </w:tr>
      <w:tr w:rsidR="006F0E1F" w:rsidRPr="00632915" w:rsidTr="00B73F4C">
        <w:trPr>
          <w:trHeight w:val="300"/>
        </w:trPr>
        <w:tc>
          <w:tcPr>
            <w:tcW w:w="2961" w:type="dxa"/>
            <w:shd w:val="clear" w:color="auto" w:fill="auto"/>
          </w:tcPr>
          <w:p w:rsidR="006F0E1F" w:rsidRPr="00632915" w:rsidRDefault="006F0E1F" w:rsidP="006A5C25">
            <w:pPr>
              <w:jc w:val="both"/>
              <w:rPr>
                <w:rFonts w:eastAsia="Calibri"/>
                <w:lang w:eastAsia="en-US"/>
              </w:rPr>
            </w:pPr>
            <w:r w:rsidRPr="00632915">
              <w:rPr>
                <w:rFonts w:eastAsia="Calibri"/>
                <w:lang w:eastAsia="en-US"/>
              </w:rPr>
              <w:t>В том числе из федерального бюджета</w:t>
            </w:r>
          </w:p>
        </w:tc>
        <w:tc>
          <w:tcPr>
            <w:tcW w:w="2924" w:type="dxa"/>
            <w:shd w:val="clear" w:color="auto" w:fill="auto"/>
            <w:vAlign w:val="bottom"/>
          </w:tcPr>
          <w:p w:rsidR="006F0E1F" w:rsidRPr="00632915" w:rsidRDefault="006F0E1F">
            <w:pPr>
              <w:jc w:val="right"/>
            </w:pPr>
            <w:r w:rsidRPr="00632915">
              <w:t>170790,00</w:t>
            </w:r>
          </w:p>
        </w:tc>
        <w:tc>
          <w:tcPr>
            <w:tcW w:w="1265" w:type="dxa"/>
            <w:shd w:val="clear" w:color="auto" w:fill="auto"/>
            <w:vAlign w:val="bottom"/>
          </w:tcPr>
          <w:p w:rsidR="006F0E1F" w:rsidRPr="00632915" w:rsidRDefault="006F0E1F">
            <w:pPr>
              <w:jc w:val="right"/>
            </w:pPr>
            <w:r w:rsidRPr="00632915">
              <w:t>23910,60</w:t>
            </w:r>
          </w:p>
        </w:tc>
        <w:tc>
          <w:tcPr>
            <w:tcW w:w="1356" w:type="dxa"/>
            <w:shd w:val="clear" w:color="auto" w:fill="auto"/>
            <w:vAlign w:val="bottom"/>
          </w:tcPr>
          <w:p w:rsidR="006F0E1F" w:rsidRPr="00632915" w:rsidRDefault="006F0E1F">
            <w:pPr>
              <w:jc w:val="right"/>
            </w:pPr>
            <w:r w:rsidRPr="00632915">
              <w:t>22202,70</w:t>
            </w:r>
          </w:p>
        </w:tc>
        <w:tc>
          <w:tcPr>
            <w:tcW w:w="1256" w:type="dxa"/>
            <w:shd w:val="clear" w:color="auto" w:fill="auto"/>
            <w:vAlign w:val="bottom"/>
          </w:tcPr>
          <w:p w:rsidR="006F0E1F" w:rsidRPr="00632915" w:rsidRDefault="006F0E1F">
            <w:pPr>
              <w:jc w:val="right"/>
            </w:pPr>
            <w:r w:rsidRPr="00632915">
              <w:t>23910,60</w:t>
            </w:r>
          </w:p>
        </w:tc>
        <w:tc>
          <w:tcPr>
            <w:tcW w:w="1256" w:type="dxa"/>
            <w:shd w:val="clear" w:color="auto" w:fill="auto"/>
            <w:vAlign w:val="bottom"/>
          </w:tcPr>
          <w:p w:rsidR="006F0E1F" w:rsidRPr="00632915" w:rsidRDefault="006F0E1F">
            <w:pPr>
              <w:jc w:val="right"/>
            </w:pPr>
            <w:r w:rsidRPr="00632915">
              <w:t>23910,60</w:t>
            </w:r>
          </w:p>
        </w:tc>
        <w:tc>
          <w:tcPr>
            <w:tcW w:w="1256" w:type="dxa"/>
            <w:shd w:val="clear" w:color="auto" w:fill="auto"/>
            <w:vAlign w:val="bottom"/>
          </w:tcPr>
          <w:p w:rsidR="006F0E1F" w:rsidRPr="00632915" w:rsidRDefault="006F0E1F">
            <w:pPr>
              <w:jc w:val="right"/>
            </w:pPr>
            <w:r w:rsidRPr="00632915">
              <w:t>25618,50</w:t>
            </w:r>
          </w:p>
        </w:tc>
        <w:tc>
          <w:tcPr>
            <w:tcW w:w="1256" w:type="dxa"/>
            <w:shd w:val="clear" w:color="auto" w:fill="auto"/>
            <w:vAlign w:val="bottom"/>
          </w:tcPr>
          <w:p w:rsidR="006F0E1F" w:rsidRPr="00632915" w:rsidRDefault="006F0E1F">
            <w:pPr>
              <w:jc w:val="right"/>
            </w:pPr>
            <w:r w:rsidRPr="00632915">
              <w:t>25618,50</w:t>
            </w:r>
          </w:p>
        </w:tc>
        <w:tc>
          <w:tcPr>
            <w:tcW w:w="1256" w:type="dxa"/>
            <w:shd w:val="clear" w:color="auto" w:fill="auto"/>
            <w:vAlign w:val="bottom"/>
          </w:tcPr>
          <w:p w:rsidR="006F0E1F" w:rsidRPr="00632915" w:rsidRDefault="006F0E1F">
            <w:pPr>
              <w:jc w:val="right"/>
            </w:pPr>
            <w:r w:rsidRPr="00632915">
              <w:t>25618,50</w:t>
            </w:r>
          </w:p>
        </w:tc>
      </w:tr>
      <w:tr w:rsidR="0084351C" w:rsidRPr="00632915" w:rsidTr="003E00AB">
        <w:trPr>
          <w:trHeight w:val="300"/>
        </w:trPr>
        <w:tc>
          <w:tcPr>
            <w:tcW w:w="14786" w:type="dxa"/>
            <w:gridSpan w:val="9"/>
            <w:shd w:val="clear" w:color="auto" w:fill="auto"/>
          </w:tcPr>
          <w:p w:rsidR="0084351C" w:rsidRPr="00632915" w:rsidRDefault="0084351C" w:rsidP="003E00AB">
            <w:pPr>
              <w:jc w:val="center"/>
              <w:rPr>
                <w:rFonts w:eastAsia="Calibri"/>
                <w:lang w:eastAsia="en-US"/>
              </w:rPr>
            </w:pPr>
            <w:r w:rsidRPr="00632915">
              <w:rPr>
                <w:rFonts w:eastAsia="Calibri"/>
                <w:lang w:eastAsia="en-US"/>
              </w:rPr>
              <w:t>3 вариант (амбициозный)</w:t>
            </w:r>
          </w:p>
        </w:tc>
      </w:tr>
      <w:tr w:rsidR="00EB0815" w:rsidRPr="00632915" w:rsidTr="00B73F4C">
        <w:trPr>
          <w:trHeight w:val="300"/>
        </w:trPr>
        <w:tc>
          <w:tcPr>
            <w:tcW w:w="2961" w:type="dxa"/>
            <w:shd w:val="clear" w:color="auto" w:fill="auto"/>
          </w:tcPr>
          <w:p w:rsidR="00EB0815" w:rsidRPr="00632915" w:rsidRDefault="00EB0815" w:rsidP="006A5C25">
            <w:pPr>
              <w:jc w:val="both"/>
              <w:rPr>
                <w:rFonts w:eastAsia="Calibri"/>
                <w:lang w:eastAsia="en-US"/>
              </w:rPr>
            </w:pPr>
            <w:r w:rsidRPr="00632915">
              <w:rPr>
                <w:rFonts w:eastAsia="Calibri"/>
                <w:lang w:eastAsia="en-US"/>
              </w:rPr>
              <w:t>Источники финансирования – всего</w:t>
            </w:r>
          </w:p>
        </w:tc>
        <w:tc>
          <w:tcPr>
            <w:tcW w:w="2924" w:type="dxa"/>
            <w:shd w:val="clear" w:color="auto" w:fill="auto"/>
            <w:vAlign w:val="bottom"/>
          </w:tcPr>
          <w:p w:rsidR="00EB0815" w:rsidRPr="00632915" w:rsidRDefault="00EB0815">
            <w:pPr>
              <w:jc w:val="right"/>
            </w:pPr>
            <w:r w:rsidRPr="00632915">
              <w:t>676944,79</w:t>
            </w:r>
          </w:p>
        </w:tc>
        <w:tc>
          <w:tcPr>
            <w:tcW w:w="1265" w:type="dxa"/>
            <w:shd w:val="clear" w:color="auto" w:fill="auto"/>
            <w:vAlign w:val="bottom"/>
          </w:tcPr>
          <w:p w:rsidR="00EB0815" w:rsidRPr="00632915" w:rsidRDefault="00EB0815">
            <w:pPr>
              <w:jc w:val="right"/>
            </w:pPr>
            <w:r w:rsidRPr="00632915">
              <w:t>94772,27</w:t>
            </w:r>
          </w:p>
        </w:tc>
        <w:tc>
          <w:tcPr>
            <w:tcW w:w="1356" w:type="dxa"/>
            <w:shd w:val="clear" w:color="auto" w:fill="auto"/>
            <w:vAlign w:val="bottom"/>
          </w:tcPr>
          <w:p w:rsidR="00EB0815" w:rsidRPr="00632915" w:rsidRDefault="00EB0815">
            <w:pPr>
              <w:jc w:val="right"/>
            </w:pPr>
            <w:r w:rsidRPr="00632915">
              <w:t>88002,82</w:t>
            </w:r>
          </w:p>
        </w:tc>
        <w:tc>
          <w:tcPr>
            <w:tcW w:w="1256" w:type="dxa"/>
            <w:shd w:val="clear" w:color="auto" w:fill="auto"/>
            <w:vAlign w:val="bottom"/>
          </w:tcPr>
          <w:p w:rsidR="00EB0815" w:rsidRPr="00632915" w:rsidRDefault="00EB0815">
            <w:pPr>
              <w:jc w:val="right"/>
            </w:pPr>
            <w:r w:rsidRPr="00632915">
              <w:t>94772,27</w:t>
            </w:r>
          </w:p>
        </w:tc>
        <w:tc>
          <w:tcPr>
            <w:tcW w:w="1256" w:type="dxa"/>
            <w:shd w:val="clear" w:color="auto" w:fill="auto"/>
            <w:vAlign w:val="bottom"/>
          </w:tcPr>
          <w:p w:rsidR="00EB0815" w:rsidRPr="00632915" w:rsidRDefault="00EB0815">
            <w:pPr>
              <w:jc w:val="right"/>
            </w:pPr>
            <w:r w:rsidRPr="00632915">
              <w:t>94772,27</w:t>
            </w:r>
          </w:p>
        </w:tc>
        <w:tc>
          <w:tcPr>
            <w:tcW w:w="1256" w:type="dxa"/>
            <w:shd w:val="clear" w:color="auto" w:fill="auto"/>
            <w:vAlign w:val="bottom"/>
          </w:tcPr>
          <w:p w:rsidR="00EB0815" w:rsidRPr="00632915" w:rsidRDefault="00EB0815">
            <w:pPr>
              <w:jc w:val="right"/>
            </w:pPr>
            <w:r w:rsidRPr="00632915">
              <w:t>101541,72</w:t>
            </w:r>
          </w:p>
        </w:tc>
        <w:tc>
          <w:tcPr>
            <w:tcW w:w="1256" w:type="dxa"/>
            <w:shd w:val="clear" w:color="auto" w:fill="auto"/>
            <w:vAlign w:val="bottom"/>
          </w:tcPr>
          <w:p w:rsidR="00EB0815" w:rsidRPr="00632915" w:rsidRDefault="00EB0815">
            <w:pPr>
              <w:jc w:val="right"/>
            </w:pPr>
            <w:r w:rsidRPr="00632915">
              <w:t>101541,72</w:t>
            </w:r>
          </w:p>
        </w:tc>
        <w:tc>
          <w:tcPr>
            <w:tcW w:w="1256" w:type="dxa"/>
            <w:shd w:val="clear" w:color="auto" w:fill="auto"/>
            <w:vAlign w:val="bottom"/>
          </w:tcPr>
          <w:p w:rsidR="00EB0815" w:rsidRPr="00632915" w:rsidRDefault="00EB0815">
            <w:pPr>
              <w:jc w:val="right"/>
            </w:pPr>
            <w:r w:rsidRPr="00632915">
              <w:t>101541,72</w:t>
            </w:r>
          </w:p>
        </w:tc>
      </w:tr>
      <w:tr w:rsidR="00EB0815" w:rsidRPr="00632915" w:rsidTr="00B73F4C">
        <w:trPr>
          <w:trHeight w:val="300"/>
        </w:trPr>
        <w:tc>
          <w:tcPr>
            <w:tcW w:w="2961" w:type="dxa"/>
            <w:shd w:val="clear" w:color="auto" w:fill="auto"/>
          </w:tcPr>
          <w:p w:rsidR="00EB0815" w:rsidRPr="00632915" w:rsidRDefault="00EB0815" w:rsidP="006A5C25">
            <w:pPr>
              <w:jc w:val="both"/>
              <w:rPr>
                <w:rFonts w:eastAsia="Calibri"/>
                <w:lang w:eastAsia="en-US"/>
              </w:rPr>
            </w:pPr>
            <w:r w:rsidRPr="00632915">
              <w:rPr>
                <w:rFonts w:eastAsia="Calibri"/>
                <w:lang w:eastAsia="en-US"/>
              </w:rPr>
              <w:t>В том числе из федерального бюджета</w:t>
            </w:r>
          </w:p>
        </w:tc>
        <w:tc>
          <w:tcPr>
            <w:tcW w:w="2924" w:type="dxa"/>
            <w:shd w:val="clear" w:color="auto" w:fill="auto"/>
            <w:vAlign w:val="bottom"/>
          </w:tcPr>
          <w:p w:rsidR="00EB0815" w:rsidRPr="00632915" w:rsidRDefault="00EB0815">
            <w:pPr>
              <w:jc w:val="right"/>
            </w:pPr>
            <w:r w:rsidRPr="00632915">
              <w:t>221842,51</w:t>
            </w:r>
          </w:p>
        </w:tc>
        <w:tc>
          <w:tcPr>
            <w:tcW w:w="1265" w:type="dxa"/>
            <w:shd w:val="clear" w:color="auto" w:fill="auto"/>
            <w:vAlign w:val="bottom"/>
          </w:tcPr>
          <w:p w:rsidR="00EB0815" w:rsidRPr="00632915" w:rsidRDefault="00EB0815">
            <w:pPr>
              <w:jc w:val="right"/>
            </w:pPr>
            <w:r w:rsidRPr="00632915">
              <w:t>31057,95</w:t>
            </w:r>
          </w:p>
        </w:tc>
        <w:tc>
          <w:tcPr>
            <w:tcW w:w="1356" w:type="dxa"/>
            <w:shd w:val="clear" w:color="auto" w:fill="auto"/>
            <w:vAlign w:val="bottom"/>
          </w:tcPr>
          <w:p w:rsidR="00EB0815" w:rsidRPr="00632915" w:rsidRDefault="00EB0815">
            <w:pPr>
              <w:jc w:val="right"/>
            </w:pPr>
            <w:r w:rsidRPr="00632915">
              <w:t>28839,53</w:t>
            </w:r>
          </w:p>
        </w:tc>
        <w:tc>
          <w:tcPr>
            <w:tcW w:w="1256" w:type="dxa"/>
            <w:shd w:val="clear" w:color="auto" w:fill="auto"/>
            <w:vAlign w:val="bottom"/>
          </w:tcPr>
          <w:p w:rsidR="00EB0815" w:rsidRPr="00632915" w:rsidRDefault="00EB0815">
            <w:pPr>
              <w:jc w:val="right"/>
            </w:pPr>
            <w:r w:rsidRPr="00632915">
              <w:t>31057,95</w:t>
            </w:r>
          </w:p>
        </w:tc>
        <w:tc>
          <w:tcPr>
            <w:tcW w:w="1256" w:type="dxa"/>
            <w:shd w:val="clear" w:color="auto" w:fill="auto"/>
            <w:vAlign w:val="bottom"/>
          </w:tcPr>
          <w:p w:rsidR="00EB0815" w:rsidRPr="00632915" w:rsidRDefault="00EB0815">
            <w:pPr>
              <w:jc w:val="right"/>
            </w:pPr>
            <w:r w:rsidRPr="00632915">
              <w:t>31057,95</w:t>
            </w:r>
          </w:p>
        </w:tc>
        <w:tc>
          <w:tcPr>
            <w:tcW w:w="1256" w:type="dxa"/>
            <w:shd w:val="clear" w:color="auto" w:fill="auto"/>
            <w:vAlign w:val="bottom"/>
          </w:tcPr>
          <w:p w:rsidR="00EB0815" w:rsidRPr="00632915" w:rsidRDefault="00EB0815">
            <w:pPr>
              <w:jc w:val="right"/>
            </w:pPr>
            <w:r w:rsidRPr="00632915">
              <w:t>33276,38</w:t>
            </w:r>
          </w:p>
        </w:tc>
        <w:tc>
          <w:tcPr>
            <w:tcW w:w="1256" w:type="dxa"/>
            <w:shd w:val="clear" w:color="auto" w:fill="auto"/>
            <w:vAlign w:val="bottom"/>
          </w:tcPr>
          <w:p w:rsidR="00EB0815" w:rsidRPr="00632915" w:rsidRDefault="00EB0815">
            <w:pPr>
              <w:jc w:val="right"/>
            </w:pPr>
            <w:r w:rsidRPr="00632915">
              <w:t>33276,38</w:t>
            </w:r>
          </w:p>
        </w:tc>
        <w:tc>
          <w:tcPr>
            <w:tcW w:w="1256" w:type="dxa"/>
            <w:shd w:val="clear" w:color="auto" w:fill="auto"/>
            <w:vAlign w:val="bottom"/>
          </w:tcPr>
          <w:p w:rsidR="00EB0815" w:rsidRPr="00632915" w:rsidRDefault="00EB0815">
            <w:pPr>
              <w:jc w:val="right"/>
            </w:pPr>
            <w:r w:rsidRPr="00632915">
              <w:t>33276,38</w:t>
            </w:r>
          </w:p>
        </w:tc>
      </w:tr>
    </w:tbl>
    <w:p w:rsidR="00B80D75" w:rsidRPr="00632915" w:rsidRDefault="00B80D75" w:rsidP="008459C3">
      <w:pPr>
        <w:jc w:val="both"/>
        <w:rPr>
          <w:sz w:val="28"/>
          <w:szCs w:val="28"/>
        </w:rPr>
      </w:pPr>
    </w:p>
    <w:p w:rsidR="00E0403E" w:rsidRPr="00632915" w:rsidRDefault="00E0403E" w:rsidP="00A56650">
      <w:pPr>
        <w:jc w:val="center"/>
        <w:rPr>
          <w:rFonts w:eastAsia="Calibri"/>
          <w:b/>
          <w:sz w:val="28"/>
          <w:szCs w:val="28"/>
          <w:lang w:eastAsia="en-US"/>
        </w:rPr>
      </w:pPr>
    </w:p>
    <w:p w:rsidR="00E0403E" w:rsidRPr="00632915" w:rsidRDefault="00E0403E" w:rsidP="00A56650">
      <w:pPr>
        <w:jc w:val="center"/>
        <w:rPr>
          <w:rFonts w:eastAsia="Calibri"/>
          <w:b/>
          <w:sz w:val="28"/>
          <w:szCs w:val="28"/>
          <w:lang w:eastAsia="en-US"/>
        </w:rPr>
      </w:pPr>
    </w:p>
    <w:p w:rsidR="00E0403E" w:rsidRPr="00632915" w:rsidRDefault="00E0403E" w:rsidP="00A56650">
      <w:pPr>
        <w:jc w:val="center"/>
        <w:rPr>
          <w:rFonts w:eastAsia="Calibri"/>
          <w:b/>
          <w:sz w:val="28"/>
          <w:szCs w:val="28"/>
          <w:lang w:eastAsia="en-US"/>
        </w:rPr>
      </w:pPr>
    </w:p>
    <w:p w:rsidR="00E0403E" w:rsidRPr="00632915" w:rsidRDefault="00E0403E" w:rsidP="00A56650">
      <w:pPr>
        <w:jc w:val="center"/>
        <w:rPr>
          <w:rFonts w:eastAsia="Calibri"/>
          <w:b/>
          <w:sz w:val="28"/>
          <w:szCs w:val="28"/>
          <w:lang w:eastAsia="en-US"/>
        </w:rPr>
      </w:pPr>
    </w:p>
    <w:p w:rsidR="00E0403E" w:rsidRPr="00632915" w:rsidRDefault="00E0403E" w:rsidP="00A56650">
      <w:pPr>
        <w:jc w:val="center"/>
        <w:rPr>
          <w:rFonts w:eastAsia="Calibri"/>
          <w:b/>
          <w:sz w:val="28"/>
          <w:szCs w:val="28"/>
          <w:lang w:eastAsia="en-US"/>
        </w:rPr>
      </w:pPr>
    </w:p>
    <w:p w:rsidR="00A56650" w:rsidRPr="00632915" w:rsidRDefault="00A56650" w:rsidP="00A56650">
      <w:pPr>
        <w:jc w:val="center"/>
        <w:rPr>
          <w:rFonts w:eastAsia="Calibri"/>
          <w:b/>
          <w:sz w:val="28"/>
          <w:szCs w:val="28"/>
          <w:lang w:eastAsia="en-US"/>
        </w:rPr>
      </w:pPr>
      <w:r w:rsidRPr="00632915">
        <w:rPr>
          <w:rFonts w:eastAsia="Calibri"/>
          <w:b/>
          <w:sz w:val="28"/>
          <w:szCs w:val="28"/>
          <w:lang w:eastAsia="en-US"/>
        </w:rPr>
        <w:lastRenderedPageBreak/>
        <w:t>Предельные (прогнозные) объемы финансирования федеральной целевой программы «Развитие внутреннего и въездного туризма в Российской Федерации (2019-2025 годы)» по направлениям расходов и оптимальному и амбициозному вариантам реализации (млн. рублей, в ценах соответствующих лет)</w:t>
      </w:r>
    </w:p>
    <w:p w:rsidR="00A56650" w:rsidRPr="00632915" w:rsidRDefault="00A56650" w:rsidP="00A56650">
      <w:pPr>
        <w:jc w:val="center"/>
        <w:rPr>
          <w:rFonts w:eastAsia="Calibri"/>
          <w:b/>
          <w:sz w:val="28"/>
          <w:szCs w:val="28"/>
          <w:lang w:eastAsia="en-US"/>
        </w:rPr>
      </w:pPr>
    </w:p>
    <w:tbl>
      <w:tblPr>
        <w:tblW w:w="14576" w:type="dxa"/>
        <w:tblInd w:w="93" w:type="dxa"/>
        <w:tblLayout w:type="fixed"/>
        <w:tblLook w:val="04A0" w:firstRow="1" w:lastRow="0" w:firstColumn="1" w:lastColumn="0" w:noHBand="0" w:noVBand="1"/>
      </w:tblPr>
      <w:tblGrid>
        <w:gridCol w:w="5402"/>
        <w:gridCol w:w="2410"/>
        <w:gridCol w:w="2268"/>
        <w:gridCol w:w="2693"/>
        <w:gridCol w:w="1803"/>
      </w:tblGrid>
      <w:tr w:rsidR="0050732F" w:rsidRPr="00632915" w:rsidTr="0050732F">
        <w:trPr>
          <w:trHeight w:val="645"/>
        </w:trPr>
        <w:tc>
          <w:tcPr>
            <w:tcW w:w="5402" w:type="dxa"/>
            <w:vMerge w:val="restart"/>
            <w:tcBorders>
              <w:top w:val="single" w:sz="4" w:space="0" w:color="auto"/>
              <w:left w:val="single" w:sz="8" w:space="0" w:color="auto"/>
              <w:right w:val="single" w:sz="4" w:space="0" w:color="auto"/>
            </w:tcBorders>
            <w:shd w:val="clear" w:color="auto" w:fill="auto"/>
            <w:vAlign w:val="center"/>
          </w:tcPr>
          <w:p w:rsidR="0050732F" w:rsidRPr="00632915" w:rsidRDefault="0050732F" w:rsidP="006A5C25">
            <w:pPr>
              <w:jc w:val="center"/>
              <w:rPr>
                <w:color w:val="000000"/>
                <w:sz w:val="20"/>
                <w:szCs w:val="20"/>
              </w:rPr>
            </w:pPr>
            <w:r w:rsidRPr="00632915">
              <w:rPr>
                <w:color w:val="000000"/>
                <w:sz w:val="20"/>
                <w:szCs w:val="20"/>
              </w:rPr>
              <w:t>Задача федеральной целевой программы</w:t>
            </w:r>
          </w:p>
        </w:tc>
        <w:tc>
          <w:tcPr>
            <w:tcW w:w="2410" w:type="dxa"/>
            <w:vMerge w:val="restart"/>
            <w:tcBorders>
              <w:top w:val="single" w:sz="4" w:space="0" w:color="auto"/>
              <w:left w:val="single" w:sz="4" w:space="0" w:color="auto"/>
              <w:right w:val="single" w:sz="4" w:space="0" w:color="auto"/>
            </w:tcBorders>
          </w:tcPr>
          <w:p w:rsidR="0050732F" w:rsidRPr="00632915" w:rsidRDefault="0050732F" w:rsidP="00B121E4">
            <w:pPr>
              <w:jc w:val="center"/>
              <w:rPr>
                <w:color w:val="000000"/>
                <w:sz w:val="20"/>
                <w:szCs w:val="20"/>
              </w:rPr>
            </w:pPr>
            <w:r w:rsidRPr="00632915">
              <w:rPr>
                <w:color w:val="000000"/>
                <w:sz w:val="20"/>
                <w:szCs w:val="20"/>
              </w:rPr>
              <w:t>Объем финансирования за 2019-2025 годы - всего</w:t>
            </w:r>
          </w:p>
        </w:tc>
        <w:tc>
          <w:tcPr>
            <w:tcW w:w="6764" w:type="dxa"/>
            <w:gridSpan w:val="3"/>
            <w:tcBorders>
              <w:top w:val="single" w:sz="4" w:space="0" w:color="auto"/>
              <w:left w:val="single" w:sz="4" w:space="0" w:color="auto"/>
              <w:bottom w:val="single" w:sz="4" w:space="0" w:color="auto"/>
              <w:right w:val="single" w:sz="4" w:space="0" w:color="auto"/>
            </w:tcBorders>
          </w:tcPr>
          <w:p w:rsidR="0050732F" w:rsidRPr="00632915" w:rsidRDefault="0050732F" w:rsidP="006A5C25">
            <w:pPr>
              <w:jc w:val="center"/>
              <w:rPr>
                <w:color w:val="000000"/>
                <w:sz w:val="20"/>
                <w:szCs w:val="20"/>
              </w:rPr>
            </w:pPr>
            <w:r w:rsidRPr="00632915">
              <w:rPr>
                <w:color w:val="000000"/>
                <w:sz w:val="20"/>
                <w:szCs w:val="20"/>
              </w:rPr>
              <w:t>В том числе</w:t>
            </w:r>
          </w:p>
        </w:tc>
      </w:tr>
      <w:tr w:rsidR="0050732F" w:rsidRPr="00632915" w:rsidTr="00B121E4">
        <w:trPr>
          <w:trHeight w:val="645"/>
        </w:trPr>
        <w:tc>
          <w:tcPr>
            <w:tcW w:w="5402" w:type="dxa"/>
            <w:vMerge/>
            <w:tcBorders>
              <w:left w:val="single" w:sz="8" w:space="0" w:color="auto"/>
              <w:right w:val="single" w:sz="4" w:space="0" w:color="auto"/>
            </w:tcBorders>
            <w:shd w:val="clear" w:color="auto" w:fill="auto"/>
            <w:vAlign w:val="center"/>
          </w:tcPr>
          <w:p w:rsidR="0050732F" w:rsidRPr="00632915" w:rsidRDefault="0050732F" w:rsidP="006A5C25">
            <w:pPr>
              <w:jc w:val="center"/>
              <w:rPr>
                <w:color w:val="000000"/>
                <w:sz w:val="20"/>
                <w:szCs w:val="20"/>
              </w:rPr>
            </w:pPr>
          </w:p>
        </w:tc>
        <w:tc>
          <w:tcPr>
            <w:tcW w:w="2410" w:type="dxa"/>
            <w:vMerge/>
            <w:tcBorders>
              <w:left w:val="single" w:sz="4" w:space="0" w:color="auto"/>
              <w:bottom w:val="single" w:sz="4" w:space="0" w:color="auto"/>
              <w:right w:val="single" w:sz="4" w:space="0" w:color="auto"/>
            </w:tcBorders>
          </w:tcPr>
          <w:p w:rsidR="0050732F" w:rsidRPr="00632915" w:rsidRDefault="0050732F" w:rsidP="00B121E4">
            <w:pPr>
              <w:jc w:val="cente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0732F" w:rsidRPr="00632915" w:rsidRDefault="0050732F" w:rsidP="00B121E4">
            <w:pPr>
              <w:jc w:val="center"/>
              <w:rPr>
                <w:color w:val="000000"/>
                <w:sz w:val="20"/>
                <w:szCs w:val="20"/>
              </w:rPr>
            </w:pPr>
            <w:r w:rsidRPr="00632915">
              <w:rPr>
                <w:color w:val="000000"/>
                <w:sz w:val="20"/>
                <w:szCs w:val="20"/>
              </w:rPr>
              <w:t>средства федерального бюджета</w:t>
            </w:r>
          </w:p>
        </w:tc>
        <w:tc>
          <w:tcPr>
            <w:tcW w:w="2693" w:type="dxa"/>
            <w:tcBorders>
              <w:top w:val="single" w:sz="4" w:space="0" w:color="auto"/>
              <w:left w:val="single" w:sz="4" w:space="0" w:color="auto"/>
              <w:bottom w:val="single" w:sz="4" w:space="0" w:color="auto"/>
              <w:right w:val="single" w:sz="4" w:space="0" w:color="auto"/>
            </w:tcBorders>
          </w:tcPr>
          <w:p w:rsidR="0050732F" w:rsidRPr="00632915" w:rsidRDefault="0050732F" w:rsidP="00E0403E">
            <w:pPr>
              <w:jc w:val="center"/>
              <w:rPr>
                <w:color w:val="000000"/>
                <w:sz w:val="20"/>
                <w:szCs w:val="20"/>
              </w:rPr>
            </w:pPr>
            <w:r w:rsidRPr="00632915">
              <w:rPr>
                <w:color w:val="000000"/>
                <w:sz w:val="20"/>
                <w:szCs w:val="20"/>
              </w:rPr>
              <w:t>средства бюджетов субъектов Р</w:t>
            </w:r>
            <w:r w:rsidR="00E0403E" w:rsidRPr="00632915">
              <w:rPr>
                <w:color w:val="000000"/>
                <w:sz w:val="20"/>
                <w:szCs w:val="20"/>
              </w:rPr>
              <w:t>оссийской Федерации</w:t>
            </w:r>
            <w:r w:rsidRPr="00632915">
              <w:rPr>
                <w:color w:val="000000"/>
                <w:sz w:val="20"/>
                <w:szCs w:val="20"/>
              </w:rPr>
              <w:t xml:space="preserve"> и местные бюджеты</w:t>
            </w:r>
          </w:p>
        </w:tc>
        <w:tc>
          <w:tcPr>
            <w:tcW w:w="1803" w:type="dxa"/>
            <w:tcBorders>
              <w:top w:val="single" w:sz="4" w:space="0" w:color="auto"/>
              <w:left w:val="single" w:sz="4" w:space="0" w:color="auto"/>
              <w:bottom w:val="single" w:sz="4" w:space="0" w:color="auto"/>
              <w:right w:val="single" w:sz="4" w:space="0" w:color="auto"/>
            </w:tcBorders>
          </w:tcPr>
          <w:p w:rsidR="0050732F" w:rsidRPr="00632915" w:rsidRDefault="0050732F" w:rsidP="00B121E4">
            <w:pPr>
              <w:jc w:val="center"/>
              <w:rPr>
                <w:color w:val="000000"/>
                <w:sz w:val="20"/>
                <w:szCs w:val="20"/>
              </w:rPr>
            </w:pPr>
            <w:r w:rsidRPr="00632915">
              <w:rPr>
                <w:color w:val="000000"/>
                <w:sz w:val="20"/>
                <w:szCs w:val="20"/>
              </w:rPr>
              <w:t>внебюджетные источники</w:t>
            </w:r>
          </w:p>
        </w:tc>
      </w:tr>
      <w:tr w:rsidR="0050732F" w:rsidRPr="00632915" w:rsidTr="00B121E4">
        <w:trPr>
          <w:trHeight w:val="645"/>
        </w:trPr>
        <w:tc>
          <w:tcPr>
            <w:tcW w:w="14576" w:type="dxa"/>
            <w:gridSpan w:val="5"/>
            <w:tcBorders>
              <w:top w:val="single" w:sz="4" w:space="0" w:color="auto"/>
              <w:left w:val="single" w:sz="8" w:space="0" w:color="auto"/>
              <w:right w:val="single" w:sz="4" w:space="0" w:color="auto"/>
            </w:tcBorders>
            <w:shd w:val="clear" w:color="auto" w:fill="auto"/>
            <w:vAlign w:val="center"/>
          </w:tcPr>
          <w:p w:rsidR="0050732F" w:rsidRPr="00632915" w:rsidRDefault="0050732F" w:rsidP="00B121E4">
            <w:pPr>
              <w:jc w:val="center"/>
              <w:rPr>
                <w:color w:val="000000"/>
                <w:sz w:val="20"/>
                <w:szCs w:val="20"/>
              </w:rPr>
            </w:pPr>
            <w:r w:rsidRPr="00632915">
              <w:rPr>
                <w:color w:val="000000"/>
                <w:sz w:val="20"/>
                <w:szCs w:val="20"/>
              </w:rPr>
              <w:t>Инерционный вариант</w:t>
            </w:r>
          </w:p>
        </w:tc>
      </w:tr>
      <w:tr w:rsidR="0049770D" w:rsidRPr="00632915" w:rsidTr="0049770D">
        <w:trPr>
          <w:trHeight w:val="645"/>
        </w:trPr>
        <w:tc>
          <w:tcPr>
            <w:tcW w:w="5402" w:type="dxa"/>
            <w:tcBorders>
              <w:top w:val="single" w:sz="4" w:space="0" w:color="auto"/>
              <w:left w:val="single" w:sz="8" w:space="0" w:color="auto"/>
              <w:bottom w:val="single" w:sz="8" w:space="0" w:color="auto"/>
              <w:right w:val="single" w:sz="4" w:space="0" w:color="auto"/>
            </w:tcBorders>
            <w:shd w:val="clear" w:color="auto" w:fill="auto"/>
            <w:vAlign w:val="center"/>
          </w:tcPr>
          <w:p w:rsidR="0049770D" w:rsidRPr="00632915" w:rsidRDefault="0049770D" w:rsidP="00A56650">
            <w:pPr>
              <w:rPr>
                <w:color w:val="000000"/>
                <w:sz w:val="20"/>
                <w:szCs w:val="20"/>
              </w:rPr>
            </w:pPr>
            <w:r w:rsidRPr="00632915">
              <w:rPr>
                <w:color w:val="000000"/>
                <w:sz w:val="20"/>
                <w:szCs w:val="20"/>
              </w:rPr>
              <w:t>Задача 1. «Комплексное развитие туристской и обеспечивающей инфраструктуры туристских кластеров, в соответствии со специализацией приоритетных туристских направлений»</w:t>
            </w:r>
          </w:p>
        </w:tc>
        <w:tc>
          <w:tcPr>
            <w:tcW w:w="2410"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494229,22</w:t>
            </w:r>
          </w:p>
        </w:tc>
        <w:tc>
          <w:tcPr>
            <w:tcW w:w="2268"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123902,54</w:t>
            </w:r>
          </w:p>
        </w:tc>
        <w:tc>
          <w:tcPr>
            <w:tcW w:w="2693"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30544,09</w:t>
            </w:r>
          </w:p>
        </w:tc>
        <w:tc>
          <w:tcPr>
            <w:tcW w:w="1803"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339782,59</w:t>
            </w:r>
          </w:p>
        </w:tc>
      </w:tr>
      <w:tr w:rsidR="0049770D" w:rsidRPr="00632915" w:rsidTr="0049770D">
        <w:trPr>
          <w:trHeight w:val="358"/>
        </w:trPr>
        <w:tc>
          <w:tcPr>
            <w:tcW w:w="5402" w:type="dxa"/>
            <w:tcBorders>
              <w:top w:val="nil"/>
              <w:left w:val="single" w:sz="8" w:space="0" w:color="auto"/>
              <w:bottom w:val="single" w:sz="8" w:space="0" w:color="auto"/>
              <w:right w:val="single" w:sz="4" w:space="0" w:color="auto"/>
            </w:tcBorders>
            <w:shd w:val="clear" w:color="auto" w:fill="auto"/>
            <w:vAlign w:val="center"/>
          </w:tcPr>
          <w:p w:rsidR="0049770D" w:rsidRPr="00632915" w:rsidRDefault="0049770D" w:rsidP="006A5C25">
            <w:pPr>
              <w:rPr>
                <w:color w:val="000000"/>
                <w:sz w:val="20"/>
                <w:szCs w:val="20"/>
              </w:rPr>
            </w:pPr>
            <w:r w:rsidRPr="00632915">
              <w:rPr>
                <w:color w:val="000000"/>
                <w:sz w:val="20"/>
                <w:szCs w:val="20"/>
              </w:rPr>
              <w:t>Задача 2. «Развитие отраслевой системы подготовки и повышения квалификации специалистов индустрии туризма»</w:t>
            </w:r>
          </w:p>
        </w:tc>
        <w:tc>
          <w:tcPr>
            <w:tcW w:w="2410"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4199,97</w:t>
            </w:r>
          </w:p>
        </w:tc>
        <w:tc>
          <w:tcPr>
            <w:tcW w:w="2268"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2880,00</w:t>
            </w:r>
          </w:p>
        </w:tc>
        <w:tc>
          <w:tcPr>
            <w:tcW w:w="2693"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709,97</w:t>
            </w:r>
          </w:p>
        </w:tc>
        <w:tc>
          <w:tcPr>
            <w:tcW w:w="1803"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610,00</w:t>
            </w:r>
          </w:p>
        </w:tc>
      </w:tr>
      <w:tr w:rsidR="0049770D" w:rsidRPr="00632915" w:rsidTr="0049770D">
        <w:trPr>
          <w:trHeight w:val="690"/>
        </w:trPr>
        <w:tc>
          <w:tcPr>
            <w:tcW w:w="5402" w:type="dxa"/>
            <w:tcBorders>
              <w:top w:val="nil"/>
              <w:left w:val="single" w:sz="8" w:space="0" w:color="auto"/>
              <w:bottom w:val="single" w:sz="8" w:space="0" w:color="auto"/>
              <w:right w:val="single" w:sz="4" w:space="0" w:color="auto"/>
            </w:tcBorders>
            <w:shd w:val="clear" w:color="auto" w:fill="auto"/>
            <w:vAlign w:val="center"/>
          </w:tcPr>
          <w:p w:rsidR="0049770D" w:rsidRPr="00632915" w:rsidRDefault="0049770D" w:rsidP="006A5C25">
            <w:pPr>
              <w:rPr>
                <w:color w:val="000000"/>
                <w:sz w:val="20"/>
                <w:szCs w:val="20"/>
              </w:rPr>
            </w:pPr>
            <w:r w:rsidRPr="00632915">
              <w:rPr>
                <w:color w:val="000000"/>
                <w:sz w:val="20"/>
                <w:szCs w:val="20"/>
              </w:rPr>
              <w:t>Задача 3. «Развитие инфраструктуры продвижения туристского продукта Российской Федерации и повышение информированности о нем на мировом и внутреннем туристских рынках»</w:t>
            </w:r>
          </w:p>
        </w:tc>
        <w:tc>
          <w:tcPr>
            <w:tcW w:w="2410"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9905,98</w:t>
            </w:r>
          </w:p>
        </w:tc>
        <w:tc>
          <w:tcPr>
            <w:tcW w:w="2268"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5460,00</w:t>
            </w:r>
          </w:p>
        </w:tc>
        <w:tc>
          <w:tcPr>
            <w:tcW w:w="2693"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1345,98</w:t>
            </w:r>
          </w:p>
        </w:tc>
        <w:tc>
          <w:tcPr>
            <w:tcW w:w="1803"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3100,00</w:t>
            </w:r>
          </w:p>
        </w:tc>
      </w:tr>
      <w:tr w:rsidR="0049770D" w:rsidRPr="00632915" w:rsidTr="0049770D">
        <w:trPr>
          <w:trHeight w:val="686"/>
        </w:trPr>
        <w:tc>
          <w:tcPr>
            <w:tcW w:w="5402" w:type="dxa"/>
            <w:tcBorders>
              <w:top w:val="nil"/>
              <w:left w:val="single" w:sz="8" w:space="0" w:color="auto"/>
              <w:bottom w:val="single" w:sz="8" w:space="0" w:color="auto"/>
              <w:right w:val="single" w:sz="4" w:space="0" w:color="auto"/>
            </w:tcBorders>
            <w:shd w:val="clear" w:color="auto" w:fill="auto"/>
            <w:vAlign w:val="center"/>
          </w:tcPr>
          <w:p w:rsidR="0049770D" w:rsidRPr="00632915" w:rsidRDefault="0049770D" w:rsidP="006A5C25">
            <w:pPr>
              <w:rPr>
                <w:color w:val="000000"/>
                <w:sz w:val="20"/>
                <w:szCs w:val="20"/>
              </w:rPr>
            </w:pPr>
            <w:r w:rsidRPr="00632915">
              <w:rPr>
                <w:color w:val="000000"/>
                <w:sz w:val="20"/>
                <w:szCs w:val="20"/>
              </w:rPr>
              <w:t>Задача 4. «Стимулирование предпринимательских и общественных инициатив через механизм субсидирования и грантовой поддержки»</w:t>
            </w:r>
          </w:p>
        </w:tc>
        <w:tc>
          <w:tcPr>
            <w:tcW w:w="2410"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367960,00</w:t>
            </w:r>
          </w:p>
        </w:tc>
        <w:tc>
          <w:tcPr>
            <w:tcW w:w="2268"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103590,00</w:t>
            </w:r>
          </w:p>
        </w:tc>
        <w:tc>
          <w:tcPr>
            <w:tcW w:w="2693"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0,00</w:t>
            </w:r>
          </w:p>
        </w:tc>
        <w:tc>
          <w:tcPr>
            <w:tcW w:w="1803"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264370,00</w:t>
            </w:r>
          </w:p>
        </w:tc>
      </w:tr>
      <w:tr w:rsidR="0049770D" w:rsidRPr="00632915" w:rsidTr="0049770D">
        <w:trPr>
          <w:trHeight w:val="548"/>
        </w:trPr>
        <w:tc>
          <w:tcPr>
            <w:tcW w:w="5402" w:type="dxa"/>
            <w:tcBorders>
              <w:top w:val="nil"/>
              <w:left w:val="single" w:sz="8" w:space="0" w:color="auto"/>
              <w:bottom w:val="single" w:sz="4" w:space="0" w:color="auto"/>
              <w:right w:val="single" w:sz="4" w:space="0" w:color="auto"/>
            </w:tcBorders>
            <w:shd w:val="clear" w:color="auto" w:fill="auto"/>
            <w:vAlign w:val="center"/>
          </w:tcPr>
          <w:p w:rsidR="0049770D" w:rsidRPr="00632915" w:rsidRDefault="0049770D" w:rsidP="006A5C25">
            <w:pPr>
              <w:rPr>
                <w:color w:val="000000"/>
                <w:sz w:val="20"/>
                <w:szCs w:val="20"/>
              </w:rPr>
            </w:pPr>
            <w:r w:rsidRPr="00632915">
              <w:rPr>
                <w:color w:val="000000"/>
                <w:sz w:val="20"/>
                <w:szCs w:val="20"/>
              </w:rPr>
              <w:t>Задача 5. «Создание, внедрение и развитие информационно-коммуникационной инфраструктуры управления туристской отрасли»</w:t>
            </w:r>
          </w:p>
        </w:tc>
        <w:tc>
          <w:tcPr>
            <w:tcW w:w="2410"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580,00</w:t>
            </w:r>
          </w:p>
        </w:tc>
        <w:tc>
          <w:tcPr>
            <w:tcW w:w="2268"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580,00</w:t>
            </w:r>
          </w:p>
        </w:tc>
        <w:tc>
          <w:tcPr>
            <w:tcW w:w="2693"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0,00</w:t>
            </w:r>
          </w:p>
        </w:tc>
        <w:tc>
          <w:tcPr>
            <w:tcW w:w="1803" w:type="dxa"/>
            <w:tcBorders>
              <w:top w:val="single" w:sz="4" w:space="0" w:color="auto"/>
              <w:left w:val="single" w:sz="4" w:space="0" w:color="auto"/>
              <w:bottom w:val="single" w:sz="4" w:space="0" w:color="auto"/>
              <w:right w:val="single" w:sz="4" w:space="0" w:color="auto"/>
            </w:tcBorders>
          </w:tcPr>
          <w:p w:rsidR="0049770D" w:rsidRPr="00632915" w:rsidRDefault="0049770D" w:rsidP="0049770D">
            <w:pPr>
              <w:jc w:val="right"/>
            </w:pPr>
            <w:r w:rsidRPr="00632915">
              <w:t>0,00</w:t>
            </w:r>
          </w:p>
        </w:tc>
      </w:tr>
      <w:tr w:rsidR="0050732F" w:rsidRPr="00632915" w:rsidTr="00B121E4">
        <w:trPr>
          <w:trHeight w:val="548"/>
        </w:trPr>
        <w:tc>
          <w:tcPr>
            <w:tcW w:w="145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732F" w:rsidRPr="00632915" w:rsidRDefault="0050732F" w:rsidP="0050732F">
            <w:pPr>
              <w:jc w:val="center"/>
              <w:rPr>
                <w:color w:val="000000"/>
                <w:sz w:val="20"/>
                <w:szCs w:val="20"/>
              </w:rPr>
            </w:pPr>
            <w:r w:rsidRPr="00632915">
              <w:rPr>
                <w:color w:val="000000"/>
                <w:sz w:val="20"/>
                <w:szCs w:val="20"/>
              </w:rPr>
              <w:t>Оптимальный вариант</w:t>
            </w:r>
          </w:p>
        </w:tc>
      </w:tr>
      <w:tr w:rsidR="0084351C" w:rsidRPr="00632915" w:rsidTr="0084351C">
        <w:trPr>
          <w:trHeight w:val="548"/>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84351C" w:rsidRPr="00632915" w:rsidRDefault="0084351C" w:rsidP="00B121E4">
            <w:pPr>
              <w:rPr>
                <w:color w:val="000000"/>
                <w:sz w:val="20"/>
                <w:szCs w:val="20"/>
              </w:rPr>
            </w:pPr>
            <w:r w:rsidRPr="00632915">
              <w:rPr>
                <w:color w:val="000000"/>
                <w:sz w:val="20"/>
                <w:szCs w:val="20"/>
              </w:rPr>
              <w:t xml:space="preserve">Задача 1. «Комплексное развитие туристской и обеспечивающей инфраструктуры туристских кластеров, в соответствии со специализацией приоритетных туристских </w:t>
            </w:r>
            <w:r w:rsidRPr="00632915">
              <w:rPr>
                <w:color w:val="000000"/>
                <w:sz w:val="20"/>
                <w:szCs w:val="20"/>
              </w:rPr>
              <w:lastRenderedPageBreak/>
              <w:t>направлений»</w:t>
            </w:r>
          </w:p>
        </w:tc>
        <w:tc>
          <w:tcPr>
            <w:tcW w:w="2410"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lastRenderedPageBreak/>
              <w:t>232470,45</w:t>
            </w:r>
          </w:p>
        </w:tc>
        <w:tc>
          <w:tcPr>
            <w:tcW w:w="2268"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58280,00</w:t>
            </w:r>
          </w:p>
        </w:tc>
        <w:tc>
          <w:tcPr>
            <w:tcW w:w="2693"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14367,02</w:t>
            </w:r>
          </w:p>
        </w:tc>
        <w:tc>
          <w:tcPr>
            <w:tcW w:w="1803"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159823,43</w:t>
            </w:r>
          </w:p>
        </w:tc>
      </w:tr>
      <w:tr w:rsidR="0084351C" w:rsidRPr="00632915" w:rsidTr="0084351C">
        <w:trPr>
          <w:trHeight w:val="548"/>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84351C" w:rsidRPr="00632915" w:rsidRDefault="0084351C" w:rsidP="00B121E4">
            <w:pPr>
              <w:rPr>
                <w:color w:val="000000"/>
                <w:sz w:val="20"/>
                <w:szCs w:val="20"/>
              </w:rPr>
            </w:pPr>
            <w:r w:rsidRPr="00632915">
              <w:rPr>
                <w:color w:val="000000"/>
                <w:sz w:val="20"/>
                <w:szCs w:val="20"/>
              </w:rPr>
              <w:lastRenderedPageBreak/>
              <w:t>Задача 2. «Развитие отраслевой системы подготовки и повышения квалификации специалистов индустрии туризма»</w:t>
            </w:r>
          </w:p>
        </w:tc>
        <w:tc>
          <w:tcPr>
            <w:tcW w:w="2410"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4199,97</w:t>
            </w:r>
          </w:p>
        </w:tc>
        <w:tc>
          <w:tcPr>
            <w:tcW w:w="2268"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2880,00</w:t>
            </w:r>
          </w:p>
        </w:tc>
        <w:tc>
          <w:tcPr>
            <w:tcW w:w="2693"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709,97</w:t>
            </w:r>
          </w:p>
        </w:tc>
        <w:tc>
          <w:tcPr>
            <w:tcW w:w="1803"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610,00</w:t>
            </w:r>
          </w:p>
        </w:tc>
      </w:tr>
      <w:tr w:rsidR="0084351C" w:rsidRPr="00632915" w:rsidTr="0084351C">
        <w:trPr>
          <w:trHeight w:val="548"/>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84351C" w:rsidRPr="00632915" w:rsidRDefault="0084351C" w:rsidP="00B121E4">
            <w:pPr>
              <w:rPr>
                <w:color w:val="000000"/>
                <w:sz w:val="20"/>
                <w:szCs w:val="20"/>
              </w:rPr>
            </w:pPr>
            <w:r w:rsidRPr="00632915">
              <w:rPr>
                <w:color w:val="000000"/>
                <w:sz w:val="20"/>
                <w:szCs w:val="20"/>
              </w:rPr>
              <w:t>Задача 3. «Развитие инфраструктуры продвижения туристского продукта Российской Федерации и повышение информированности о нем на мировом и внутреннем туристских рынках»</w:t>
            </w:r>
          </w:p>
        </w:tc>
        <w:tc>
          <w:tcPr>
            <w:tcW w:w="2410"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9905,98</w:t>
            </w:r>
          </w:p>
        </w:tc>
        <w:tc>
          <w:tcPr>
            <w:tcW w:w="2268"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5460,00</w:t>
            </w:r>
          </w:p>
        </w:tc>
        <w:tc>
          <w:tcPr>
            <w:tcW w:w="2693"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1345,98</w:t>
            </w:r>
          </w:p>
        </w:tc>
        <w:tc>
          <w:tcPr>
            <w:tcW w:w="1803"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3100,00</w:t>
            </w:r>
          </w:p>
        </w:tc>
      </w:tr>
      <w:tr w:rsidR="0084351C" w:rsidRPr="00632915" w:rsidTr="0084351C">
        <w:trPr>
          <w:trHeight w:val="548"/>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84351C" w:rsidRPr="00632915" w:rsidRDefault="0084351C" w:rsidP="00B121E4">
            <w:pPr>
              <w:rPr>
                <w:color w:val="000000"/>
                <w:sz w:val="20"/>
                <w:szCs w:val="20"/>
              </w:rPr>
            </w:pPr>
            <w:r w:rsidRPr="00632915">
              <w:rPr>
                <w:color w:val="000000"/>
                <w:sz w:val="20"/>
                <w:szCs w:val="20"/>
              </w:rPr>
              <w:t>Задача 4. «Стимулирование предпринимательских и общественных инициатив через механизм субсидирования и грантовой поддержки»</w:t>
            </w:r>
          </w:p>
        </w:tc>
        <w:tc>
          <w:tcPr>
            <w:tcW w:w="2410"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367960,00</w:t>
            </w:r>
          </w:p>
        </w:tc>
        <w:tc>
          <w:tcPr>
            <w:tcW w:w="2268"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103590,00</w:t>
            </w:r>
          </w:p>
        </w:tc>
        <w:tc>
          <w:tcPr>
            <w:tcW w:w="2693"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0,00</w:t>
            </w:r>
          </w:p>
        </w:tc>
        <w:tc>
          <w:tcPr>
            <w:tcW w:w="1803"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264370,00</w:t>
            </w:r>
          </w:p>
        </w:tc>
      </w:tr>
      <w:tr w:rsidR="0084351C" w:rsidRPr="00632915" w:rsidTr="0084351C">
        <w:trPr>
          <w:trHeight w:val="548"/>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84351C" w:rsidRPr="00632915" w:rsidRDefault="0084351C" w:rsidP="00B121E4">
            <w:pPr>
              <w:rPr>
                <w:color w:val="000000"/>
                <w:sz w:val="20"/>
                <w:szCs w:val="20"/>
              </w:rPr>
            </w:pPr>
            <w:r w:rsidRPr="00632915">
              <w:rPr>
                <w:color w:val="000000"/>
                <w:sz w:val="20"/>
                <w:szCs w:val="20"/>
              </w:rPr>
              <w:t>Задача 5. «Создание, внедрение и развитие информационно-коммуникационной инфраструктуры управления туристской отрасли»</w:t>
            </w:r>
          </w:p>
        </w:tc>
        <w:tc>
          <w:tcPr>
            <w:tcW w:w="2410"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580,00</w:t>
            </w:r>
          </w:p>
        </w:tc>
        <w:tc>
          <w:tcPr>
            <w:tcW w:w="2268"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580,00</w:t>
            </w:r>
          </w:p>
        </w:tc>
        <w:tc>
          <w:tcPr>
            <w:tcW w:w="2693"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0,00</w:t>
            </w:r>
          </w:p>
        </w:tc>
        <w:tc>
          <w:tcPr>
            <w:tcW w:w="1803" w:type="dxa"/>
            <w:tcBorders>
              <w:top w:val="single" w:sz="4" w:space="0" w:color="auto"/>
              <w:left w:val="single" w:sz="4" w:space="0" w:color="auto"/>
              <w:bottom w:val="single" w:sz="4" w:space="0" w:color="auto"/>
              <w:right w:val="single" w:sz="4" w:space="0" w:color="auto"/>
            </w:tcBorders>
          </w:tcPr>
          <w:p w:rsidR="0084351C" w:rsidRPr="00632915" w:rsidRDefault="0084351C" w:rsidP="0084351C">
            <w:pPr>
              <w:jc w:val="right"/>
            </w:pPr>
            <w:r w:rsidRPr="00632915">
              <w:t>0,00</w:t>
            </w:r>
          </w:p>
        </w:tc>
      </w:tr>
      <w:tr w:rsidR="00B65D30" w:rsidRPr="00632915" w:rsidTr="00B121E4">
        <w:trPr>
          <w:trHeight w:val="548"/>
        </w:trPr>
        <w:tc>
          <w:tcPr>
            <w:tcW w:w="145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5D30" w:rsidRPr="00632915" w:rsidRDefault="00B65D30" w:rsidP="0050732F">
            <w:pPr>
              <w:jc w:val="center"/>
              <w:rPr>
                <w:color w:val="000000"/>
                <w:sz w:val="20"/>
                <w:szCs w:val="20"/>
              </w:rPr>
            </w:pPr>
            <w:r w:rsidRPr="00632915">
              <w:rPr>
                <w:color w:val="000000"/>
                <w:sz w:val="20"/>
                <w:szCs w:val="20"/>
              </w:rPr>
              <w:t>Амбициозный вариант</w:t>
            </w:r>
          </w:p>
        </w:tc>
      </w:tr>
      <w:tr w:rsidR="00EB0815" w:rsidRPr="00632915" w:rsidTr="00EB0815">
        <w:trPr>
          <w:trHeight w:val="548"/>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B0815" w:rsidRPr="00632915" w:rsidRDefault="00EB0815" w:rsidP="00B121E4">
            <w:pPr>
              <w:rPr>
                <w:color w:val="000000"/>
                <w:sz w:val="20"/>
                <w:szCs w:val="20"/>
              </w:rPr>
            </w:pPr>
            <w:r w:rsidRPr="00632915">
              <w:rPr>
                <w:color w:val="000000"/>
                <w:sz w:val="20"/>
                <w:szCs w:val="20"/>
              </w:rPr>
              <w:t>Задача 1. «Комплексное развитие туристской и обеспечивающей инфраструктуры туристских кластеров, в соответствии со специализацией приоритетных туристских направлений»</w:t>
            </w:r>
          </w:p>
        </w:tc>
        <w:tc>
          <w:tcPr>
            <w:tcW w:w="2410"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232470,45</w:t>
            </w:r>
          </w:p>
        </w:tc>
        <w:tc>
          <w:tcPr>
            <w:tcW w:w="2268"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58280,00</w:t>
            </w:r>
          </w:p>
        </w:tc>
        <w:tc>
          <w:tcPr>
            <w:tcW w:w="2693"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14367,02</w:t>
            </w:r>
          </w:p>
        </w:tc>
        <w:tc>
          <w:tcPr>
            <w:tcW w:w="1803"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159823,43</w:t>
            </w:r>
          </w:p>
        </w:tc>
      </w:tr>
      <w:tr w:rsidR="00EB0815" w:rsidRPr="00632915" w:rsidTr="00EB0815">
        <w:trPr>
          <w:trHeight w:val="548"/>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B0815" w:rsidRPr="00632915" w:rsidRDefault="00EB0815" w:rsidP="00B121E4">
            <w:pPr>
              <w:rPr>
                <w:color w:val="000000"/>
                <w:sz w:val="20"/>
                <w:szCs w:val="20"/>
              </w:rPr>
            </w:pPr>
            <w:r w:rsidRPr="00632915">
              <w:rPr>
                <w:color w:val="000000"/>
                <w:sz w:val="20"/>
                <w:szCs w:val="20"/>
              </w:rPr>
              <w:t>Задача 2. «Развитие отраслевой системы подготовки и повышения квалификации специалистов индустрии туризма»</w:t>
            </w:r>
          </w:p>
        </w:tc>
        <w:tc>
          <w:tcPr>
            <w:tcW w:w="2410"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4199,97</w:t>
            </w:r>
          </w:p>
        </w:tc>
        <w:tc>
          <w:tcPr>
            <w:tcW w:w="2268"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2880,00</w:t>
            </w:r>
          </w:p>
        </w:tc>
        <w:tc>
          <w:tcPr>
            <w:tcW w:w="2693"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709,97</w:t>
            </w:r>
          </w:p>
        </w:tc>
        <w:tc>
          <w:tcPr>
            <w:tcW w:w="1803"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610,00</w:t>
            </w:r>
          </w:p>
        </w:tc>
      </w:tr>
      <w:tr w:rsidR="00EB0815" w:rsidRPr="00632915" w:rsidTr="00EB0815">
        <w:trPr>
          <w:trHeight w:val="548"/>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B0815" w:rsidRPr="00632915" w:rsidRDefault="00EB0815" w:rsidP="00B121E4">
            <w:pPr>
              <w:rPr>
                <w:color w:val="000000"/>
                <w:sz w:val="20"/>
                <w:szCs w:val="20"/>
              </w:rPr>
            </w:pPr>
            <w:r w:rsidRPr="00632915">
              <w:rPr>
                <w:color w:val="000000"/>
                <w:sz w:val="20"/>
                <w:szCs w:val="20"/>
              </w:rPr>
              <w:t>Задача 3. «Развитие инфраструктуры продвижения туристского продукта Российской Федерации и повышение информированности о нем на мировом и внутреннем туристских рынках»</w:t>
            </w:r>
          </w:p>
        </w:tc>
        <w:tc>
          <w:tcPr>
            <w:tcW w:w="2410"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64394,37</w:t>
            </w:r>
          </w:p>
        </w:tc>
        <w:tc>
          <w:tcPr>
            <w:tcW w:w="2268"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49172,51</w:t>
            </w:r>
          </w:p>
        </w:tc>
        <w:tc>
          <w:tcPr>
            <w:tcW w:w="2693"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12121,86</w:t>
            </w:r>
          </w:p>
        </w:tc>
        <w:tc>
          <w:tcPr>
            <w:tcW w:w="1803"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3100,00</w:t>
            </w:r>
          </w:p>
        </w:tc>
      </w:tr>
      <w:tr w:rsidR="00EB0815" w:rsidRPr="00632915" w:rsidTr="00EB0815">
        <w:trPr>
          <w:trHeight w:val="548"/>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B0815" w:rsidRPr="00632915" w:rsidRDefault="00EB0815" w:rsidP="00B121E4">
            <w:pPr>
              <w:rPr>
                <w:color w:val="000000"/>
                <w:sz w:val="20"/>
                <w:szCs w:val="20"/>
              </w:rPr>
            </w:pPr>
            <w:r w:rsidRPr="00632915">
              <w:rPr>
                <w:color w:val="000000"/>
                <w:sz w:val="20"/>
                <w:szCs w:val="20"/>
              </w:rPr>
              <w:t>Задача 4. «Стимулирование предпринимательских и общественных инициатив через механизм субсидирования и грантовой поддержки»</w:t>
            </w:r>
          </w:p>
        </w:tc>
        <w:tc>
          <w:tcPr>
            <w:tcW w:w="2410"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375300,00</w:t>
            </w:r>
          </w:p>
        </w:tc>
        <w:tc>
          <w:tcPr>
            <w:tcW w:w="2268"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110930,00</w:t>
            </w:r>
          </w:p>
        </w:tc>
        <w:tc>
          <w:tcPr>
            <w:tcW w:w="2693"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0,00</w:t>
            </w:r>
          </w:p>
        </w:tc>
        <w:tc>
          <w:tcPr>
            <w:tcW w:w="1803"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264370,00</w:t>
            </w:r>
          </w:p>
        </w:tc>
      </w:tr>
      <w:tr w:rsidR="00EB0815" w:rsidRPr="00AD1BA9" w:rsidTr="00EB0815">
        <w:trPr>
          <w:trHeight w:val="548"/>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B0815" w:rsidRPr="00632915" w:rsidRDefault="00EB0815" w:rsidP="00B121E4">
            <w:pPr>
              <w:rPr>
                <w:color w:val="000000"/>
                <w:sz w:val="20"/>
                <w:szCs w:val="20"/>
              </w:rPr>
            </w:pPr>
            <w:r w:rsidRPr="00632915">
              <w:rPr>
                <w:color w:val="000000"/>
                <w:sz w:val="20"/>
                <w:szCs w:val="20"/>
              </w:rPr>
              <w:t>Задача 5. «Создание, внедрение и развитие информационно-коммуникационной инфраструктуры управления туристской отрасли»</w:t>
            </w:r>
          </w:p>
        </w:tc>
        <w:tc>
          <w:tcPr>
            <w:tcW w:w="2410"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580,00</w:t>
            </w:r>
          </w:p>
        </w:tc>
        <w:tc>
          <w:tcPr>
            <w:tcW w:w="2268"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580,00</w:t>
            </w:r>
          </w:p>
        </w:tc>
        <w:tc>
          <w:tcPr>
            <w:tcW w:w="2693"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0,00</w:t>
            </w:r>
          </w:p>
        </w:tc>
        <w:tc>
          <w:tcPr>
            <w:tcW w:w="1803" w:type="dxa"/>
            <w:tcBorders>
              <w:top w:val="single" w:sz="4" w:space="0" w:color="auto"/>
              <w:left w:val="single" w:sz="4" w:space="0" w:color="auto"/>
              <w:bottom w:val="single" w:sz="4" w:space="0" w:color="auto"/>
              <w:right w:val="single" w:sz="4" w:space="0" w:color="auto"/>
            </w:tcBorders>
          </w:tcPr>
          <w:p w:rsidR="00EB0815" w:rsidRPr="00632915" w:rsidRDefault="00EB0815" w:rsidP="00EB0815">
            <w:pPr>
              <w:jc w:val="right"/>
            </w:pPr>
            <w:r w:rsidRPr="00632915">
              <w:t>0,00</w:t>
            </w:r>
          </w:p>
        </w:tc>
      </w:tr>
    </w:tbl>
    <w:p w:rsidR="00A56650" w:rsidRPr="008459C3" w:rsidRDefault="00A56650" w:rsidP="008459C3">
      <w:pPr>
        <w:jc w:val="both"/>
        <w:rPr>
          <w:sz w:val="28"/>
          <w:szCs w:val="28"/>
        </w:rPr>
      </w:pPr>
    </w:p>
    <w:sectPr w:rsidR="00A56650" w:rsidRPr="008459C3" w:rsidSect="00B80D7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B2F" w:rsidRDefault="00046B2F" w:rsidP="004332D8">
      <w:r>
        <w:separator/>
      </w:r>
    </w:p>
  </w:endnote>
  <w:endnote w:type="continuationSeparator" w:id="0">
    <w:p w:rsidR="00046B2F" w:rsidRDefault="00046B2F" w:rsidP="0043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B2F" w:rsidRDefault="00046B2F" w:rsidP="004332D8">
      <w:r>
        <w:separator/>
      </w:r>
    </w:p>
  </w:footnote>
  <w:footnote w:type="continuationSeparator" w:id="0">
    <w:p w:rsidR="00046B2F" w:rsidRDefault="00046B2F" w:rsidP="004332D8">
      <w:r>
        <w:continuationSeparator/>
      </w:r>
    </w:p>
  </w:footnote>
  <w:footnote w:id="1">
    <w:p w:rsidR="00860A21" w:rsidRDefault="00860A21" w:rsidP="002E1255">
      <w:pPr>
        <w:pStyle w:val="ac"/>
      </w:pPr>
      <w:r w:rsidRPr="00C7219E">
        <w:rPr>
          <w:rStyle w:val="ab"/>
        </w:rPr>
        <w:footnoteRef/>
      </w:r>
      <w:r w:rsidRPr="00C7219E">
        <w:t xml:space="preserve"> Постановление Правительства Российской Федерации от 2 августа 2011 г. № 644 «О федеральной целевой программе «Развитие внутреннего и въездного туризма в Российской Федерации (2011–2018 годы)» (в ред. от 31 января 2017 г. № 118 «О внесении изменений в Федеральную целевую программу «Развитие внутреннего и въездного туризма в Российской Федерации (2011–2018 годы)»)</w:t>
      </w:r>
    </w:p>
  </w:footnote>
  <w:footnote w:id="2">
    <w:p w:rsidR="00860A21" w:rsidRDefault="00860A21">
      <w:pPr>
        <w:pStyle w:val="ac"/>
      </w:pPr>
      <w:r>
        <w:rPr>
          <w:rStyle w:val="ab"/>
        </w:rPr>
        <w:footnoteRef/>
      </w:r>
      <w:r>
        <w:t xml:space="preserve"> Письмо Аппарата Правительства Российской Федерации от 18 января 2017 г. № П44-2280 «О разработке методологии и проведению расчета добавленной стоимости туристской индустрии»</w:t>
      </w:r>
    </w:p>
  </w:footnote>
  <w:footnote w:id="3">
    <w:p w:rsidR="00860A21" w:rsidRPr="00C115CB" w:rsidRDefault="00860A21" w:rsidP="001C1369">
      <w:pPr>
        <w:ind w:firstLine="540"/>
        <w:jc w:val="both"/>
      </w:pPr>
      <w:r>
        <w:rPr>
          <w:rStyle w:val="ab"/>
        </w:rPr>
        <w:footnoteRef/>
      </w:r>
      <w:r>
        <w:t xml:space="preserve"> </w:t>
      </w:r>
      <w:r w:rsidRPr="00887D9D">
        <w:t xml:space="preserve">Приложение </w:t>
      </w:r>
      <w:r>
        <w:t>№</w:t>
      </w:r>
      <w:r w:rsidRPr="00887D9D">
        <w:t xml:space="preserve"> 8</w:t>
      </w:r>
      <w:r>
        <w:t xml:space="preserve"> </w:t>
      </w:r>
      <w:r w:rsidRPr="00887D9D">
        <w:t>к федеральной целевой программе</w:t>
      </w:r>
      <w:r>
        <w:t xml:space="preserve"> </w:t>
      </w:r>
      <w:r w:rsidRPr="00887D9D">
        <w:t>"Развитие внутреннего и въездного</w:t>
      </w:r>
      <w:r>
        <w:t xml:space="preserve"> туризма в </w:t>
      </w:r>
      <w:r w:rsidRPr="00887D9D">
        <w:t>Российской Федерации</w:t>
      </w:r>
      <w:r>
        <w:t xml:space="preserve"> </w:t>
      </w:r>
      <w:r w:rsidRPr="00887D9D">
        <w:t>(2011 - 2018 годы)"</w:t>
      </w:r>
    </w:p>
  </w:footnote>
  <w:footnote w:id="4">
    <w:p w:rsidR="00860A21" w:rsidRPr="00D71B36" w:rsidRDefault="00860A21">
      <w:pPr>
        <w:pStyle w:val="ac"/>
      </w:pPr>
      <w:r w:rsidRPr="00D71B36">
        <w:rPr>
          <w:rStyle w:val="ab"/>
        </w:rPr>
        <w:footnoteRef/>
      </w:r>
      <w:r w:rsidRPr="00D71B36">
        <w:t xml:space="preserve"> https://www.fedstat.ru</w:t>
      </w:r>
    </w:p>
  </w:footnote>
  <w:footnote w:id="5">
    <w:p w:rsidR="00860A21" w:rsidRPr="00694B91" w:rsidRDefault="00860A21">
      <w:pPr>
        <w:pStyle w:val="ac"/>
        <w:rPr>
          <w:b/>
        </w:rPr>
      </w:pPr>
      <w:r w:rsidRPr="00D71B36">
        <w:rPr>
          <w:rStyle w:val="ab"/>
        </w:rPr>
        <w:footnoteRef/>
      </w:r>
      <w:r w:rsidRPr="00D71B36">
        <w:t xml:space="preserve"> </w:t>
      </w:r>
      <w:hyperlink r:id="rId1" w:history="1">
        <w:r w:rsidRPr="00D71B36">
          <w:rPr>
            <w:rStyle w:val="a5"/>
          </w:rPr>
          <w:t>http://izvestia.ru/news/667265</w:t>
        </w:r>
      </w:hyperlink>
      <w:r w:rsidRPr="00D71B36">
        <w:t xml:space="preserve"> Материал подготовлен при поддержке Российского союза туриндустрии (РСТ)</w:t>
      </w:r>
    </w:p>
  </w:footnote>
  <w:footnote w:id="6">
    <w:p w:rsidR="00860A21" w:rsidRDefault="00860A21">
      <w:pPr>
        <w:pStyle w:val="ac"/>
      </w:pPr>
      <w:r>
        <w:rPr>
          <w:rStyle w:val="ab"/>
        </w:rPr>
        <w:footnoteRef/>
      </w:r>
      <w:r>
        <w:t xml:space="preserve"> </w:t>
      </w:r>
      <w:hyperlink r:id="rId2" w:history="1">
        <w:r w:rsidRPr="0017546D">
          <w:rPr>
            <w:rStyle w:val="a5"/>
          </w:rPr>
          <w:t>https://www.fedstat.ru/indicator/31605</w:t>
        </w:r>
      </w:hyperlink>
      <w:r>
        <w:t xml:space="preserve"> (показатель: </w:t>
      </w:r>
      <w:r w:rsidRPr="005258B1">
        <w:t>Число турпакетов, реализованных населению</w:t>
      </w:r>
      <w:r>
        <w:t>; Число турфирм)</w:t>
      </w:r>
    </w:p>
  </w:footnote>
  <w:footnote w:id="7">
    <w:p w:rsidR="00860A21" w:rsidRDefault="00860A21" w:rsidP="00E878F4">
      <w:pPr>
        <w:pStyle w:val="ac"/>
      </w:pPr>
      <w:r>
        <w:rPr>
          <w:rStyle w:val="ab"/>
        </w:rPr>
        <w:footnoteRef/>
      </w:r>
      <w:r>
        <w:t xml:space="preserve"> Здесь и далее  по данным </w:t>
      </w:r>
      <w:r w:rsidRPr="00803547">
        <w:t>https://www.fedstat.ru</w:t>
      </w:r>
    </w:p>
  </w:footnote>
  <w:footnote w:id="8">
    <w:p w:rsidR="00860A21" w:rsidRDefault="00860A21" w:rsidP="000801CF">
      <w:pPr>
        <w:pStyle w:val="ac"/>
      </w:pPr>
      <w:r>
        <w:rPr>
          <w:rStyle w:val="ab"/>
        </w:rPr>
        <w:footnoteRef/>
      </w:r>
      <w:r>
        <w:t xml:space="preserve"> Государственная программа Российской Федерации "Социально-экономическое развитие Дальнего Востока и Байкальского региона", Подпрограмма 11 "Развитие туризма на Дальнем Востоке и в Байкальском регионе"</w:t>
      </w:r>
      <w:r w:rsidRPr="000801CF">
        <w:t xml:space="preserve"> </w:t>
      </w:r>
      <w:r>
        <w:t>Утверждена распоряжением Правительства Российской  Федерации от 29 марта 2013 г. N 466-р</w:t>
      </w:r>
    </w:p>
  </w:footnote>
  <w:footnote w:id="9">
    <w:p w:rsidR="00860A21" w:rsidRDefault="00860A21">
      <w:pPr>
        <w:pStyle w:val="ac"/>
      </w:pPr>
      <w:r>
        <w:rPr>
          <w:rStyle w:val="ab"/>
        </w:rPr>
        <w:footnoteRef/>
      </w:r>
      <w:r>
        <w:t xml:space="preserve"> </w:t>
      </w:r>
      <w:r w:rsidRPr="000532A4">
        <w:t>https://www.fedstat.ru/indicator/31280</w:t>
      </w:r>
    </w:p>
  </w:footnote>
  <w:footnote w:id="10">
    <w:p w:rsidR="00860A21" w:rsidRDefault="00860A21" w:rsidP="003C18AF">
      <w:pPr>
        <w:pStyle w:val="ac"/>
      </w:pPr>
      <w:r>
        <w:rPr>
          <w:rStyle w:val="ab"/>
        </w:rPr>
        <w:footnoteRef/>
      </w:r>
      <w:r>
        <w:t xml:space="preserve"> Совокупность Численности размещенных граждан России в коллективных средствах размещения и В</w:t>
      </w:r>
      <w:r w:rsidRPr="003C18AF">
        <w:t>ъезд</w:t>
      </w:r>
      <w:r>
        <w:t xml:space="preserve">а в Российскую Федерацию  из стран </w:t>
      </w:r>
      <w:r w:rsidRPr="003C18AF">
        <w:t>дальне</w:t>
      </w:r>
      <w:r>
        <w:t>го</w:t>
      </w:r>
      <w:r w:rsidRPr="003C18AF">
        <w:t xml:space="preserve"> и ближне</w:t>
      </w:r>
      <w:r>
        <w:t>го зарубежья</w:t>
      </w:r>
    </w:p>
  </w:footnote>
  <w:footnote w:id="11">
    <w:p w:rsidR="00860A21" w:rsidRDefault="00860A21" w:rsidP="001C18CC">
      <w:pPr>
        <w:pStyle w:val="ac"/>
      </w:pPr>
      <w:r>
        <w:rPr>
          <w:rStyle w:val="ab"/>
        </w:rPr>
        <w:footnoteRef/>
      </w:r>
      <w:r>
        <w:t xml:space="preserve"> </w:t>
      </w:r>
      <w:r w:rsidRPr="003F65EE">
        <w:t>https://www.fedstat.ru/indicator/44040</w:t>
      </w:r>
    </w:p>
  </w:footnote>
  <w:footnote w:id="12">
    <w:p w:rsidR="00860A21" w:rsidRDefault="00860A21">
      <w:pPr>
        <w:pStyle w:val="ac"/>
      </w:pPr>
      <w:r>
        <w:rPr>
          <w:rStyle w:val="ab"/>
        </w:rPr>
        <w:footnoteRef/>
      </w:r>
      <w:r>
        <w:t xml:space="preserve"> </w:t>
      </w:r>
      <w:r w:rsidRPr="00716937">
        <w:t>UNWTO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21" w:rsidRDefault="00860A21">
    <w:pPr>
      <w:pStyle w:val="a7"/>
      <w:jc w:val="center"/>
    </w:pPr>
    <w:r>
      <w:fldChar w:fldCharType="begin"/>
    </w:r>
    <w:r>
      <w:instrText>PAGE   \* MERGEFORMAT</w:instrText>
    </w:r>
    <w:r>
      <w:fldChar w:fldCharType="separate"/>
    </w:r>
    <w:r w:rsidR="006B0029">
      <w:rPr>
        <w:noProof/>
      </w:rPr>
      <w:t>2</w:t>
    </w:r>
    <w:r>
      <w:fldChar w:fldCharType="end"/>
    </w:r>
  </w:p>
  <w:p w:rsidR="00860A21" w:rsidRDefault="00860A2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A7B"/>
    <w:multiLevelType w:val="multilevel"/>
    <w:tmpl w:val="931C01D4"/>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3FD2A5C"/>
    <w:multiLevelType w:val="hybridMultilevel"/>
    <w:tmpl w:val="8550CFE4"/>
    <w:lvl w:ilvl="0" w:tplc="5CB4BE64">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C73AA3"/>
    <w:multiLevelType w:val="hybridMultilevel"/>
    <w:tmpl w:val="9F8404C6"/>
    <w:lvl w:ilvl="0" w:tplc="0419000F">
      <w:start w:val="1"/>
      <w:numFmt w:val="decimal"/>
      <w:lvlText w:val="%1."/>
      <w:lvlJc w:val="left"/>
      <w:pPr>
        <w:ind w:left="3763" w:hanging="360"/>
      </w:p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3">
    <w:nsid w:val="0A5C1F1E"/>
    <w:multiLevelType w:val="hybridMultilevel"/>
    <w:tmpl w:val="116E290A"/>
    <w:lvl w:ilvl="0" w:tplc="CC602206">
      <w:start w:val="1"/>
      <w:numFmt w:val="bullet"/>
      <w:lvlText w:val="•"/>
      <w:lvlJc w:val="left"/>
      <w:pPr>
        <w:tabs>
          <w:tab w:val="num" w:pos="720"/>
        </w:tabs>
        <w:ind w:left="720" w:hanging="360"/>
      </w:pPr>
      <w:rPr>
        <w:rFonts w:ascii="Times New Roman" w:hAnsi="Times New Roman" w:hint="default"/>
      </w:rPr>
    </w:lvl>
    <w:lvl w:ilvl="1" w:tplc="AADE9212" w:tentative="1">
      <w:start w:val="1"/>
      <w:numFmt w:val="bullet"/>
      <w:lvlText w:val="•"/>
      <w:lvlJc w:val="left"/>
      <w:pPr>
        <w:tabs>
          <w:tab w:val="num" w:pos="1440"/>
        </w:tabs>
        <w:ind w:left="1440" w:hanging="360"/>
      </w:pPr>
      <w:rPr>
        <w:rFonts w:ascii="Times New Roman" w:hAnsi="Times New Roman" w:hint="default"/>
      </w:rPr>
    </w:lvl>
    <w:lvl w:ilvl="2" w:tplc="53FEA34E" w:tentative="1">
      <w:start w:val="1"/>
      <w:numFmt w:val="bullet"/>
      <w:lvlText w:val="•"/>
      <w:lvlJc w:val="left"/>
      <w:pPr>
        <w:tabs>
          <w:tab w:val="num" w:pos="2160"/>
        </w:tabs>
        <w:ind w:left="2160" w:hanging="360"/>
      </w:pPr>
      <w:rPr>
        <w:rFonts w:ascii="Times New Roman" w:hAnsi="Times New Roman" w:hint="default"/>
      </w:rPr>
    </w:lvl>
    <w:lvl w:ilvl="3" w:tplc="58AAC376" w:tentative="1">
      <w:start w:val="1"/>
      <w:numFmt w:val="bullet"/>
      <w:lvlText w:val="•"/>
      <w:lvlJc w:val="left"/>
      <w:pPr>
        <w:tabs>
          <w:tab w:val="num" w:pos="2880"/>
        </w:tabs>
        <w:ind w:left="2880" w:hanging="360"/>
      </w:pPr>
      <w:rPr>
        <w:rFonts w:ascii="Times New Roman" w:hAnsi="Times New Roman" w:hint="default"/>
      </w:rPr>
    </w:lvl>
    <w:lvl w:ilvl="4" w:tplc="067E6240" w:tentative="1">
      <w:start w:val="1"/>
      <w:numFmt w:val="bullet"/>
      <w:lvlText w:val="•"/>
      <w:lvlJc w:val="left"/>
      <w:pPr>
        <w:tabs>
          <w:tab w:val="num" w:pos="3600"/>
        </w:tabs>
        <w:ind w:left="3600" w:hanging="360"/>
      </w:pPr>
      <w:rPr>
        <w:rFonts w:ascii="Times New Roman" w:hAnsi="Times New Roman" w:hint="default"/>
      </w:rPr>
    </w:lvl>
    <w:lvl w:ilvl="5" w:tplc="C3CE2C9C" w:tentative="1">
      <w:start w:val="1"/>
      <w:numFmt w:val="bullet"/>
      <w:lvlText w:val="•"/>
      <w:lvlJc w:val="left"/>
      <w:pPr>
        <w:tabs>
          <w:tab w:val="num" w:pos="4320"/>
        </w:tabs>
        <w:ind w:left="4320" w:hanging="360"/>
      </w:pPr>
      <w:rPr>
        <w:rFonts w:ascii="Times New Roman" w:hAnsi="Times New Roman" w:hint="default"/>
      </w:rPr>
    </w:lvl>
    <w:lvl w:ilvl="6" w:tplc="E4CC0DA0" w:tentative="1">
      <w:start w:val="1"/>
      <w:numFmt w:val="bullet"/>
      <w:lvlText w:val="•"/>
      <w:lvlJc w:val="left"/>
      <w:pPr>
        <w:tabs>
          <w:tab w:val="num" w:pos="5040"/>
        </w:tabs>
        <w:ind w:left="5040" w:hanging="360"/>
      </w:pPr>
      <w:rPr>
        <w:rFonts w:ascii="Times New Roman" w:hAnsi="Times New Roman" w:hint="default"/>
      </w:rPr>
    </w:lvl>
    <w:lvl w:ilvl="7" w:tplc="3300046A" w:tentative="1">
      <w:start w:val="1"/>
      <w:numFmt w:val="bullet"/>
      <w:lvlText w:val="•"/>
      <w:lvlJc w:val="left"/>
      <w:pPr>
        <w:tabs>
          <w:tab w:val="num" w:pos="5760"/>
        </w:tabs>
        <w:ind w:left="5760" w:hanging="360"/>
      </w:pPr>
      <w:rPr>
        <w:rFonts w:ascii="Times New Roman" w:hAnsi="Times New Roman" w:hint="default"/>
      </w:rPr>
    </w:lvl>
    <w:lvl w:ilvl="8" w:tplc="9ACAA99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7B52614"/>
    <w:multiLevelType w:val="hybridMultilevel"/>
    <w:tmpl w:val="F2FEB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366ACC"/>
    <w:multiLevelType w:val="hybridMultilevel"/>
    <w:tmpl w:val="BC2C73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F04896"/>
    <w:multiLevelType w:val="hybridMultilevel"/>
    <w:tmpl w:val="B18A9598"/>
    <w:lvl w:ilvl="0" w:tplc="5B24EC0E">
      <w:start w:val="1"/>
      <w:numFmt w:val="bullet"/>
      <w:lvlText w:val="•"/>
      <w:lvlJc w:val="left"/>
      <w:pPr>
        <w:tabs>
          <w:tab w:val="num" w:pos="720"/>
        </w:tabs>
        <w:ind w:left="720" w:hanging="360"/>
      </w:pPr>
      <w:rPr>
        <w:rFonts w:ascii="Times New Roman" w:hAnsi="Times New Roman" w:hint="default"/>
      </w:rPr>
    </w:lvl>
    <w:lvl w:ilvl="1" w:tplc="886AB68E" w:tentative="1">
      <w:start w:val="1"/>
      <w:numFmt w:val="bullet"/>
      <w:lvlText w:val="•"/>
      <w:lvlJc w:val="left"/>
      <w:pPr>
        <w:tabs>
          <w:tab w:val="num" w:pos="1440"/>
        </w:tabs>
        <w:ind w:left="1440" w:hanging="360"/>
      </w:pPr>
      <w:rPr>
        <w:rFonts w:ascii="Times New Roman" w:hAnsi="Times New Roman" w:hint="default"/>
      </w:rPr>
    </w:lvl>
    <w:lvl w:ilvl="2" w:tplc="1248D2EE" w:tentative="1">
      <w:start w:val="1"/>
      <w:numFmt w:val="bullet"/>
      <w:lvlText w:val="•"/>
      <w:lvlJc w:val="left"/>
      <w:pPr>
        <w:tabs>
          <w:tab w:val="num" w:pos="2160"/>
        </w:tabs>
        <w:ind w:left="2160" w:hanging="360"/>
      </w:pPr>
      <w:rPr>
        <w:rFonts w:ascii="Times New Roman" w:hAnsi="Times New Roman" w:hint="default"/>
      </w:rPr>
    </w:lvl>
    <w:lvl w:ilvl="3" w:tplc="76D2FAC6" w:tentative="1">
      <w:start w:val="1"/>
      <w:numFmt w:val="bullet"/>
      <w:lvlText w:val="•"/>
      <w:lvlJc w:val="left"/>
      <w:pPr>
        <w:tabs>
          <w:tab w:val="num" w:pos="2880"/>
        </w:tabs>
        <w:ind w:left="2880" w:hanging="360"/>
      </w:pPr>
      <w:rPr>
        <w:rFonts w:ascii="Times New Roman" w:hAnsi="Times New Roman" w:hint="default"/>
      </w:rPr>
    </w:lvl>
    <w:lvl w:ilvl="4" w:tplc="05B09BD2" w:tentative="1">
      <w:start w:val="1"/>
      <w:numFmt w:val="bullet"/>
      <w:lvlText w:val="•"/>
      <w:lvlJc w:val="left"/>
      <w:pPr>
        <w:tabs>
          <w:tab w:val="num" w:pos="3600"/>
        </w:tabs>
        <w:ind w:left="3600" w:hanging="360"/>
      </w:pPr>
      <w:rPr>
        <w:rFonts w:ascii="Times New Roman" w:hAnsi="Times New Roman" w:hint="default"/>
      </w:rPr>
    </w:lvl>
    <w:lvl w:ilvl="5" w:tplc="6C78D0A2" w:tentative="1">
      <w:start w:val="1"/>
      <w:numFmt w:val="bullet"/>
      <w:lvlText w:val="•"/>
      <w:lvlJc w:val="left"/>
      <w:pPr>
        <w:tabs>
          <w:tab w:val="num" w:pos="4320"/>
        </w:tabs>
        <w:ind w:left="4320" w:hanging="360"/>
      </w:pPr>
      <w:rPr>
        <w:rFonts w:ascii="Times New Roman" w:hAnsi="Times New Roman" w:hint="default"/>
      </w:rPr>
    </w:lvl>
    <w:lvl w:ilvl="6" w:tplc="520CED5A" w:tentative="1">
      <w:start w:val="1"/>
      <w:numFmt w:val="bullet"/>
      <w:lvlText w:val="•"/>
      <w:lvlJc w:val="left"/>
      <w:pPr>
        <w:tabs>
          <w:tab w:val="num" w:pos="5040"/>
        </w:tabs>
        <w:ind w:left="5040" w:hanging="360"/>
      </w:pPr>
      <w:rPr>
        <w:rFonts w:ascii="Times New Roman" w:hAnsi="Times New Roman" w:hint="default"/>
      </w:rPr>
    </w:lvl>
    <w:lvl w:ilvl="7" w:tplc="4BF08C1E" w:tentative="1">
      <w:start w:val="1"/>
      <w:numFmt w:val="bullet"/>
      <w:lvlText w:val="•"/>
      <w:lvlJc w:val="left"/>
      <w:pPr>
        <w:tabs>
          <w:tab w:val="num" w:pos="5760"/>
        </w:tabs>
        <w:ind w:left="5760" w:hanging="360"/>
      </w:pPr>
      <w:rPr>
        <w:rFonts w:ascii="Times New Roman" w:hAnsi="Times New Roman" w:hint="default"/>
      </w:rPr>
    </w:lvl>
    <w:lvl w:ilvl="8" w:tplc="FA3EB59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206986"/>
    <w:multiLevelType w:val="hybridMultilevel"/>
    <w:tmpl w:val="0A20DC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7FD1BD4"/>
    <w:multiLevelType w:val="hybridMultilevel"/>
    <w:tmpl w:val="910E332C"/>
    <w:lvl w:ilvl="0" w:tplc="78A488A6">
      <w:start w:val="1"/>
      <w:numFmt w:val="bullet"/>
      <w:lvlText w:val="•"/>
      <w:lvlJc w:val="left"/>
      <w:pPr>
        <w:tabs>
          <w:tab w:val="num" w:pos="720"/>
        </w:tabs>
        <w:ind w:left="720" w:hanging="360"/>
      </w:pPr>
      <w:rPr>
        <w:rFonts w:ascii="Times New Roman" w:hAnsi="Times New Roman" w:hint="default"/>
      </w:rPr>
    </w:lvl>
    <w:lvl w:ilvl="1" w:tplc="ACEEC068" w:tentative="1">
      <w:start w:val="1"/>
      <w:numFmt w:val="bullet"/>
      <w:lvlText w:val="•"/>
      <w:lvlJc w:val="left"/>
      <w:pPr>
        <w:tabs>
          <w:tab w:val="num" w:pos="1440"/>
        </w:tabs>
        <w:ind w:left="1440" w:hanging="360"/>
      </w:pPr>
      <w:rPr>
        <w:rFonts w:ascii="Times New Roman" w:hAnsi="Times New Roman" w:hint="default"/>
      </w:rPr>
    </w:lvl>
    <w:lvl w:ilvl="2" w:tplc="0D827BB8" w:tentative="1">
      <w:start w:val="1"/>
      <w:numFmt w:val="bullet"/>
      <w:lvlText w:val="•"/>
      <w:lvlJc w:val="left"/>
      <w:pPr>
        <w:tabs>
          <w:tab w:val="num" w:pos="2160"/>
        </w:tabs>
        <w:ind w:left="2160" w:hanging="360"/>
      </w:pPr>
      <w:rPr>
        <w:rFonts w:ascii="Times New Roman" w:hAnsi="Times New Roman" w:hint="default"/>
      </w:rPr>
    </w:lvl>
    <w:lvl w:ilvl="3" w:tplc="BBA09432" w:tentative="1">
      <w:start w:val="1"/>
      <w:numFmt w:val="bullet"/>
      <w:lvlText w:val="•"/>
      <w:lvlJc w:val="left"/>
      <w:pPr>
        <w:tabs>
          <w:tab w:val="num" w:pos="2880"/>
        </w:tabs>
        <w:ind w:left="2880" w:hanging="360"/>
      </w:pPr>
      <w:rPr>
        <w:rFonts w:ascii="Times New Roman" w:hAnsi="Times New Roman" w:hint="default"/>
      </w:rPr>
    </w:lvl>
    <w:lvl w:ilvl="4" w:tplc="B65679AC" w:tentative="1">
      <w:start w:val="1"/>
      <w:numFmt w:val="bullet"/>
      <w:lvlText w:val="•"/>
      <w:lvlJc w:val="left"/>
      <w:pPr>
        <w:tabs>
          <w:tab w:val="num" w:pos="3600"/>
        </w:tabs>
        <w:ind w:left="3600" w:hanging="360"/>
      </w:pPr>
      <w:rPr>
        <w:rFonts w:ascii="Times New Roman" w:hAnsi="Times New Roman" w:hint="default"/>
      </w:rPr>
    </w:lvl>
    <w:lvl w:ilvl="5" w:tplc="3B766734" w:tentative="1">
      <w:start w:val="1"/>
      <w:numFmt w:val="bullet"/>
      <w:lvlText w:val="•"/>
      <w:lvlJc w:val="left"/>
      <w:pPr>
        <w:tabs>
          <w:tab w:val="num" w:pos="4320"/>
        </w:tabs>
        <w:ind w:left="4320" w:hanging="360"/>
      </w:pPr>
      <w:rPr>
        <w:rFonts w:ascii="Times New Roman" w:hAnsi="Times New Roman" w:hint="default"/>
      </w:rPr>
    </w:lvl>
    <w:lvl w:ilvl="6" w:tplc="A8DA6386" w:tentative="1">
      <w:start w:val="1"/>
      <w:numFmt w:val="bullet"/>
      <w:lvlText w:val="•"/>
      <w:lvlJc w:val="left"/>
      <w:pPr>
        <w:tabs>
          <w:tab w:val="num" w:pos="5040"/>
        </w:tabs>
        <w:ind w:left="5040" w:hanging="360"/>
      </w:pPr>
      <w:rPr>
        <w:rFonts w:ascii="Times New Roman" w:hAnsi="Times New Roman" w:hint="default"/>
      </w:rPr>
    </w:lvl>
    <w:lvl w:ilvl="7" w:tplc="7A266BA0" w:tentative="1">
      <w:start w:val="1"/>
      <w:numFmt w:val="bullet"/>
      <w:lvlText w:val="•"/>
      <w:lvlJc w:val="left"/>
      <w:pPr>
        <w:tabs>
          <w:tab w:val="num" w:pos="5760"/>
        </w:tabs>
        <w:ind w:left="5760" w:hanging="360"/>
      </w:pPr>
      <w:rPr>
        <w:rFonts w:ascii="Times New Roman" w:hAnsi="Times New Roman" w:hint="default"/>
      </w:rPr>
    </w:lvl>
    <w:lvl w:ilvl="8" w:tplc="3A6EF670" w:tentative="1">
      <w:start w:val="1"/>
      <w:numFmt w:val="bullet"/>
      <w:lvlText w:val="•"/>
      <w:lvlJc w:val="left"/>
      <w:pPr>
        <w:tabs>
          <w:tab w:val="num" w:pos="6480"/>
        </w:tabs>
        <w:ind w:left="6480" w:hanging="360"/>
      </w:pPr>
      <w:rPr>
        <w:rFonts w:ascii="Times New Roman" w:hAnsi="Times New Roman" w:hint="default"/>
      </w:rPr>
    </w:lvl>
  </w:abstractNum>
  <w:abstractNum w:abstractNumId="9">
    <w:nsid w:val="397E61E4"/>
    <w:multiLevelType w:val="hybridMultilevel"/>
    <w:tmpl w:val="ACDAADC2"/>
    <w:lvl w:ilvl="0" w:tplc="38B6302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242CFB"/>
    <w:multiLevelType w:val="hybridMultilevel"/>
    <w:tmpl w:val="FE20A254"/>
    <w:lvl w:ilvl="0" w:tplc="8B106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07168"/>
    <w:multiLevelType w:val="hybridMultilevel"/>
    <w:tmpl w:val="DD8E1A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D728D1"/>
    <w:multiLevelType w:val="hybridMultilevel"/>
    <w:tmpl w:val="387EB5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DB2961"/>
    <w:multiLevelType w:val="hybridMultilevel"/>
    <w:tmpl w:val="74AA17D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
    <w:nsid w:val="4282464D"/>
    <w:multiLevelType w:val="hybridMultilevel"/>
    <w:tmpl w:val="931C01D4"/>
    <w:lvl w:ilvl="0" w:tplc="7C80D0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E0A1474"/>
    <w:multiLevelType w:val="hybridMultilevel"/>
    <w:tmpl w:val="9B94F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1C1FAC"/>
    <w:multiLevelType w:val="hybridMultilevel"/>
    <w:tmpl w:val="A01CEB5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510A3C61"/>
    <w:multiLevelType w:val="hybridMultilevel"/>
    <w:tmpl w:val="0B2255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75C286E"/>
    <w:multiLevelType w:val="hybridMultilevel"/>
    <w:tmpl w:val="266C4F42"/>
    <w:lvl w:ilvl="0" w:tplc="BECAF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25235F6"/>
    <w:multiLevelType w:val="hybridMultilevel"/>
    <w:tmpl w:val="7E1434E2"/>
    <w:lvl w:ilvl="0" w:tplc="D9EA8EE6">
      <w:start w:val="3"/>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nsid w:val="628A166B"/>
    <w:multiLevelType w:val="hybridMultilevel"/>
    <w:tmpl w:val="4AF298FC"/>
    <w:lvl w:ilvl="0" w:tplc="38B63020">
      <w:start w:val="5"/>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639C19EE"/>
    <w:multiLevelType w:val="hybridMultilevel"/>
    <w:tmpl w:val="F9A8348C"/>
    <w:lvl w:ilvl="0" w:tplc="31BA15E0">
      <w:start w:val="1"/>
      <w:numFmt w:val="decimal"/>
      <w:lvlText w:val="%1."/>
      <w:lvlJc w:val="left"/>
      <w:pPr>
        <w:ind w:left="1040" w:hanging="360"/>
      </w:pPr>
      <w:rPr>
        <w:rFonts w:cs="Times New Roman" w:hint="default"/>
        <w:b w:val="0"/>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2">
    <w:nsid w:val="649D16E5"/>
    <w:multiLevelType w:val="hybridMultilevel"/>
    <w:tmpl w:val="A574C6F4"/>
    <w:lvl w:ilvl="0" w:tplc="DA72DCDC">
      <w:start w:val="1"/>
      <w:numFmt w:val="decimal"/>
      <w:lvlText w:val="%1."/>
      <w:lvlJc w:val="left"/>
      <w:pPr>
        <w:ind w:left="2096" w:hanging="1416"/>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nsid w:val="6C6C2A94"/>
    <w:multiLevelType w:val="hybridMultilevel"/>
    <w:tmpl w:val="00EA6092"/>
    <w:lvl w:ilvl="0" w:tplc="4014AB52">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DA7004A"/>
    <w:multiLevelType w:val="hybridMultilevel"/>
    <w:tmpl w:val="68FE4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0164EE"/>
    <w:multiLevelType w:val="hybridMultilevel"/>
    <w:tmpl w:val="B69ACCA0"/>
    <w:lvl w:ilvl="0" w:tplc="A64430FC">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6">
    <w:nsid w:val="7B0A00F6"/>
    <w:multiLevelType w:val="hybridMultilevel"/>
    <w:tmpl w:val="F558C34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9"/>
  </w:num>
  <w:num w:numId="2">
    <w:abstractNumId w:val="21"/>
  </w:num>
  <w:num w:numId="3">
    <w:abstractNumId w:val="25"/>
  </w:num>
  <w:num w:numId="4">
    <w:abstractNumId w:val="23"/>
  </w:num>
  <w:num w:numId="5">
    <w:abstractNumId w:val="16"/>
  </w:num>
  <w:num w:numId="6">
    <w:abstractNumId w:val="12"/>
  </w:num>
  <w:num w:numId="7">
    <w:abstractNumId w:val="20"/>
  </w:num>
  <w:num w:numId="8">
    <w:abstractNumId w:val="10"/>
  </w:num>
  <w:num w:numId="9">
    <w:abstractNumId w:val="5"/>
  </w:num>
  <w:num w:numId="10">
    <w:abstractNumId w:val="26"/>
  </w:num>
  <w:num w:numId="11">
    <w:abstractNumId w:val="13"/>
  </w:num>
  <w:num w:numId="12">
    <w:abstractNumId w:val="22"/>
  </w:num>
  <w:num w:numId="13">
    <w:abstractNumId w:val="11"/>
  </w:num>
  <w:num w:numId="14">
    <w:abstractNumId w:val="18"/>
  </w:num>
  <w:num w:numId="15">
    <w:abstractNumId w:val="17"/>
  </w:num>
  <w:num w:numId="16">
    <w:abstractNumId w:val="1"/>
  </w:num>
  <w:num w:numId="17">
    <w:abstractNumId w:val="19"/>
  </w:num>
  <w:num w:numId="18">
    <w:abstractNumId w:val="14"/>
  </w:num>
  <w:num w:numId="19">
    <w:abstractNumId w:val="0"/>
  </w:num>
  <w:num w:numId="20">
    <w:abstractNumId w:val="7"/>
  </w:num>
  <w:num w:numId="21">
    <w:abstractNumId w:val="4"/>
  </w:num>
  <w:num w:numId="22">
    <w:abstractNumId w:val="24"/>
  </w:num>
  <w:num w:numId="23">
    <w:abstractNumId w:val="15"/>
  </w:num>
  <w:num w:numId="24">
    <w:abstractNumId w:val="2"/>
  </w:num>
  <w:num w:numId="25">
    <w:abstractNumId w:val="3"/>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39D"/>
    <w:rsid w:val="00003EA1"/>
    <w:rsid w:val="000070F3"/>
    <w:rsid w:val="000138BF"/>
    <w:rsid w:val="00020EC7"/>
    <w:rsid w:val="00022E56"/>
    <w:rsid w:val="000265C8"/>
    <w:rsid w:val="00033AFE"/>
    <w:rsid w:val="000349A0"/>
    <w:rsid w:val="00040374"/>
    <w:rsid w:val="00044AB4"/>
    <w:rsid w:val="00045E01"/>
    <w:rsid w:val="00046B2F"/>
    <w:rsid w:val="000532A4"/>
    <w:rsid w:val="00063B99"/>
    <w:rsid w:val="000731D8"/>
    <w:rsid w:val="000801CF"/>
    <w:rsid w:val="000833D2"/>
    <w:rsid w:val="00085647"/>
    <w:rsid w:val="000859FC"/>
    <w:rsid w:val="000867C8"/>
    <w:rsid w:val="000B128B"/>
    <w:rsid w:val="000B5011"/>
    <w:rsid w:val="000B676F"/>
    <w:rsid w:val="000C5916"/>
    <w:rsid w:val="000D0BAD"/>
    <w:rsid w:val="000E078A"/>
    <w:rsid w:val="000E2BE6"/>
    <w:rsid w:val="000E64FC"/>
    <w:rsid w:val="000E6DBE"/>
    <w:rsid w:val="000F19B7"/>
    <w:rsid w:val="001019FD"/>
    <w:rsid w:val="001052E4"/>
    <w:rsid w:val="001101A0"/>
    <w:rsid w:val="001118BA"/>
    <w:rsid w:val="00117F9A"/>
    <w:rsid w:val="0013225D"/>
    <w:rsid w:val="00136299"/>
    <w:rsid w:val="001424DE"/>
    <w:rsid w:val="00146DC4"/>
    <w:rsid w:val="00147462"/>
    <w:rsid w:val="00154820"/>
    <w:rsid w:val="00160DB8"/>
    <w:rsid w:val="00161990"/>
    <w:rsid w:val="0016543B"/>
    <w:rsid w:val="00175190"/>
    <w:rsid w:val="00181819"/>
    <w:rsid w:val="0018685C"/>
    <w:rsid w:val="0019307D"/>
    <w:rsid w:val="00196DCA"/>
    <w:rsid w:val="001A3051"/>
    <w:rsid w:val="001A7B5E"/>
    <w:rsid w:val="001B00E8"/>
    <w:rsid w:val="001B5F8B"/>
    <w:rsid w:val="001C1369"/>
    <w:rsid w:val="001C18CC"/>
    <w:rsid w:val="001C55F6"/>
    <w:rsid w:val="001C66A0"/>
    <w:rsid w:val="001D5BC8"/>
    <w:rsid w:val="001D7473"/>
    <w:rsid w:val="001E28E5"/>
    <w:rsid w:val="00206126"/>
    <w:rsid w:val="00210978"/>
    <w:rsid w:val="002164FC"/>
    <w:rsid w:val="00233BAB"/>
    <w:rsid w:val="002416BC"/>
    <w:rsid w:val="00247AF1"/>
    <w:rsid w:val="00253068"/>
    <w:rsid w:val="0025541D"/>
    <w:rsid w:val="00255674"/>
    <w:rsid w:val="00260BCE"/>
    <w:rsid w:val="00261194"/>
    <w:rsid w:val="002703BC"/>
    <w:rsid w:val="002733AF"/>
    <w:rsid w:val="00294CED"/>
    <w:rsid w:val="002A13EE"/>
    <w:rsid w:val="002A1AB2"/>
    <w:rsid w:val="002A37FA"/>
    <w:rsid w:val="002B04DF"/>
    <w:rsid w:val="002B0C75"/>
    <w:rsid w:val="002B199E"/>
    <w:rsid w:val="002B300F"/>
    <w:rsid w:val="002C363F"/>
    <w:rsid w:val="002C4581"/>
    <w:rsid w:val="002D384D"/>
    <w:rsid w:val="002D6D5D"/>
    <w:rsid w:val="002E1255"/>
    <w:rsid w:val="002F5A94"/>
    <w:rsid w:val="00306D01"/>
    <w:rsid w:val="003177ED"/>
    <w:rsid w:val="00322692"/>
    <w:rsid w:val="00324146"/>
    <w:rsid w:val="00332F0C"/>
    <w:rsid w:val="003356C0"/>
    <w:rsid w:val="00342982"/>
    <w:rsid w:val="003449F6"/>
    <w:rsid w:val="00344AD5"/>
    <w:rsid w:val="00352C03"/>
    <w:rsid w:val="003553A8"/>
    <w:rsid w:val="00362B63"/>
    <w:rsid w:val="0037312C"/>
    <w:rsid w:val="00375589"/>
    <w:rsid w:val="00381B29"/>
    <w:rsid w:val="0039143E"/>
    <w:rsid w:val="00396DE3"/>
    <w:rsid w:val="00397FE4"/>
    <w:rsid w:val="003A089D"/>
    <w:rsid w:val="003A1C84"/>
    <w:rsid w:val="003A4121"/>
    <w:rsid w:val="003A5DA9"/>
    <w:rsid w:val="003C0D94"/>
    <w:rsid w:val="003C18AF"/>
    <w:rsid w:val="003C24B7"/>
    <w:rsid w:val="003C62AD"/>
    <w:rsid w:val="003D1098"/>
    <w:rsid w:val="003D4052"/>
    <w:rsid w:val="003E00AB"/>
    <w:rsid w:val="003F4593"/>
    <w:rsid w:val="003F63B3"/>
    <w:rsid w:val="003F65EE"/>
    <w:rsid w:val="003F695A"/>
    <w:rsid w:val="004018A7"/>
    <w:rsid w:val="00405306"/>
    <w:rsid w:val="00405A85"/>
    <w:rsid w:val="00410FC3"/>
    <w:rsid w:val="004127D7"/>
    <w:rsid w:val="00412B41"/>
    <w:rsid w:val="0041385C"/>
    <w:rsid w:val="00414013"/>
    <w:rsid w:val="004158E7"/>
    <w:rsid w:val="00415FCA"/>
    <w:rsid w:val="00416C27"/>
    <w:rsid w:val="0042362E"/>
    <w:rsid w:val="00425312"/>
    <w:rsid w:val="00425D5E"/>
    <w:rsid w:val="004332D8"/>
    <w:rsid w:val="00445D08"/>
    <w:rsid w:val="00452173"/>
    <w:rsid w:val="00464FC7"/>
    <w:rsid w:val="00465A1C"/>
    <w:rsid w:val="00472A08"/>
    <w:rsid w:val="00477024"/>
    <w:rsid w:val="00477071"/>
    <w:rsid w:val="004832FD"/>
    <w:rsid w:val="00486270"/>
    <w:rsid w:val="00496584"/>
    <w:rsid w:val="0049770D"/>
    <w:rsid w:val="00497E36"/>
    <w:rsid w:val="004B31C6"/>
    <w:rsid w:val="004B4AA1"/>
    <w:rsid w:val="004C36B2"/>
    <w:rsid w:val="004C71D0"/>
    <w:rsid w:val="004D10B2"/>
    <w:rsid w:val="004D3C00"/>
    <w:rsid w:val="004D52FF"/>
    <w:rsid w:val="004D6BF0"/>
    <w:rsid w:val="004E04D5"/>
    <w:rsid w:val="004E4D89"/>
    <w:rsid w:val="004E7E82"/>
    <w:rsid w:val="004F3E2E"/>
    <w:rsid w:val="004F6596"/>
    <w:rsid w:val="00506C7B"/>
    <w:rsid w:val="0050732F"/>
    <w:rsid w:val="005076DB"/>
    <w:rsid w:val="005131F4"/>
    <w:rsid w:val="00517EFA"/>
    <w:rsid w:val="005258B1"/>
    <w:rsid w:val="0052781B"/>
    <w:rsid w:val="005316D4"/>
    <w:rsid w:val="0053285E"/>
    <w:rsid w:val="00534212"/>
    <w:rsid w:val="0054111A"/>
    <w:rsid w:val="00550A7A"/>
    <w:rsid w:val="00555856"/>
    <w:rsid w:val="00560A0F"/>
    <w:rsid w:val="00561485"/>
    <w:rsid w:val="00561A2D"/>
    <w:rsid w:val="0056752E"/>
    <w:rsid w:val="005676EE"/>
    <w:rsid w:val="005727B3"/>
    <w:rsid w:val="005A2A65"/>
    <w:rsid w:val="005A66C4"/>
    <w:rsid w:val="005B692F"/>
    <w:rsid w:val="005C5004"/>
    <w:rsid w:val="005C5DA4"/>
    <w:rsid w:val="005C5E55"/>
    <w:rsid w:val="005E0E3E"/>
    <w:rsid w:val="005E22E3"/>
    <w:rsid w:val="005E2CCF"/>
    <w:rsid w:val="005E3774"/>
    <w:rsid w:val="005E777F"/>
    <w:rsid w:val="005F791B"/>
    <w:rsid w:val="0060291B"/>
    <w:rsid w:val="00607041"/>
    <w:rsid w:val="00620FD9"/>
    <w:rsid w:val="00623E3B"/>
    <w:rsid w:val="00625CE5"/>
    <w:rsid w:val="00631E94"/>
    <w:rsid w:val="00632915"/>
    <w:rsid w:val="00633B41"/>
    <w:rsid w:val="00634C41"/>
    <w:rsid w:val="00641DB9"/>
    <w:rsid w:val="00642EA8"/>
    <w:rsid w:val="006466BB"/>
    <w:rsid w:val="00652B03"/>
    <w:rsid w:val="00654952"/>
    <w:rsid w:val="0065666E"/>
    <w:rsid w:val="00656B41"/>
    <w:rsid w:val="00665315"/>
    <w:rsid w:val="0067029B"/>
    <w:rsid w:val="00672E54"/>
    <w:rsid w:val="00673FCD"/>
    <w:rsid w:val="00674679"/>
    <w:rsid w:val="0067517D"/>
    <w:rsid w:val="0068029F"/>
    <w:rsid w:val="00683CDA"/>
    <w:rsid w:val="006841A3"/>
    <w:rsid w:val="00686A6D"/>
    <w:rsid w:val="00687DE6"/>
    <w:rsid w:val="00694B91"/>
    <w:rsid w:val="006A1714"/>
    <w:rsid w:val="006A5C25"/>
    <w:rsid w:val="006A6F56"/>
    <w:rsid w:val="006B0029"/>
    <w:rsid w:val="006B1CEF"/>
    <w:rsid w:val="006B2944"/>
    <w:rsid w:val="006B2E25"/>
    <w:rsid w:val="006B54FF"/>
    <w:rsid w:val="006B5EF4"/>
    <w:rsid w:val="006C7319"/>
    <w:rsid w:val="006C7D1F"/>
    <w:rsid w:val="006D439D"/>
    <w:rsid w:val="006E4398"/>
    <w:rsid w:val="006F0E1F"/>
    <w:rsid w:val="006F2F2E"/>
    <w:rsid w:val="00711553"/>
    <w:rsid w:val="00713714"/>
    <w:rsid w:val="00716937"/>
    <w:rsid w:val="00720EB9"/>
    <w:rsid w:val="00726354"/>
    <w:rsid w:val="00727816"/>
    <w:rsid w:val="0073265E"/>
    <w:rsid w:val="00733E45"/>
    <w:rsid w:val="007367AA"/>
    <w:rsid w:val="00741510"/>
    <w:rsid w:val="00743A32"/>
    <w:rsid w:val="007464C5"/>
    <w:rsid w:val="0075644D"/>
    <w:rsid w:val="00756686"/>
    <w:rsid w:val="00762C93"/>
    <w:rsid w:val="00763AC0"/>
    <w:rsid w:val="00763DF2"/>
    <w:rsid w:val="00771802"/>
    <w:rsid w:val="0077268A"/>
    <w:rsid w:val="00780B1B"/>
    <w:rsid w:val="00780D7E"/>
    <w:rsid w:val="00782B3F"/>
    <w:rsid w:val="0078300B"/>
    <w:rsid w:val="00784139"/>
    <w:rsid w:val="0079075A"/>
    <w:rsid w:val="0079490C"/>
    <w:rsid w:val="00795AAF"/>
    <w:rsid w:val="007A1310"/>
    <w:rsid w:val="007A3388"/>
    <w:rsid w:val="007A3917"/>
    <w:rsid w:val="007A505F"/>
    <w:rsid w:val="007B4333"/>
    <w:rsid w:val="007C0B52"/>
    <w:rsid w:val="007C281C"/>
    <w:rsid w:val="007D1267"/>
    <w:rsid w:val="007E6749"/>
    <w:rsid w:val="007F3F8B"/>
    <w:rsid w:val="008025B9"/>
    <w:rsid w:val="008028BE"/>
    <w:rsid w:val="00803547"/>
    <w:rsid w:val="008071F9"/>
    <w:rsid w:val="008106C5"/>
    <w:rsid w:val="0081291F"/>
    <w:rsid w:val="0081685E"/>
    <w:rsid w:val="0081706B"/>
    <w:rsid w:val="00823AB3"/>
    <w:rsid w:val="00827769"/>
    <w:rsid w:val="00832999"/>
    <w:rsid w:val="00837F58"/>
    <w:rsid w:val="0084035F"/>
    <w:rsid w:val="0084351C"/>
    <w:rsid w:val="008459C3"/>
    <w:rsid w:val="0085668D"/>
    <w:rsid w:val="008568C6"/>
    <w:rsid w:val="00860A21"/>
    <w:rsid w:val="008622AF"/>
    <w:rsid w:val="0087430E"/>
    <w:rsid w:val="008815BE"/>
    <w:rsid w:val="00883978"/>
    <w:rsid w:val="008908CC"/>
    <w:rsid w:val="00892999"/>
    <w:rsid w:val="008A469F"/>
    <w:rsid w:val="008A52E1"/>
    <w:rsid w:val="008A5469"/>
    <w:rsid w:val="008B1314"/>
    <w:rsid w:val="008B5BFE"/>
    <w:rsid w:val="008C2925"/>
    <w:rsid w:val="008C3E38"/>
    <w:rsid w:val="008C4BC9"/>
    <w:rsid w:val="008C7406"/>
    <w:rsid w:val="008D08AE"/>
    <w:rsid w:val="008D152E"/>
    <w:rsid w:val="008D5A85"/>
    <w:rsid w:val="008D7E6C"/>
    <w:rsid w:val="008E065D"/>
    <w:rsid w:val="008E4EDF"/>
    <w:rsid w:val="008E629D"/>
    <w:rsid w:val="008F2541"/>
    <w:rsid w:val="008F5C91"/>
    <w:rsid w:val="0090073F"/>
    <w:rsid w:val="009007D8"/>
    <w:rsid w:val="00910518"/>
    <w:rsid w:val="009148A3"/>
    <w:rsid w:val="00915A1F"/>
    <w:rsid w:val="0093683F"/>
    <w:rsid w:val="0094765D"/>
    <w:rsid w:val="0095017F"/>
    <w:rsid w:val="009507B2"/>
    <w:rsid w:val="0095188C"/>
    <w:rsid w:val="00953399"/>
    <w:rsid w:val="00953F89"/>
    <w:rsid w:val="00955950"/>
    <w:rsid w:val="0095604F"/>
    <w:rsid w:val="009567ED"/>
    <w:rsid w:val="00960DB9"/>
    <w:rsid w:val="00972865"/>
    <w:rsid w:val="00991A0D"/>
    <w:rsid w:val="009B6338"/>
    <w:rsid w:val="009D04D1"/>
    <w:rsid w:val="009D513E"/>
    <w:rsid w:val="009F0A6A"/>
    <w:rsid w:val="009F3351"/>
    <w:rsid w:val="009F40BF"/>
    <w:rsid w:val="00A02108"/>
    <w:rsid w:val="00A023AC"/>
    <w:rsid w:val="00A02FCE"/>
    <w:rsid w:val="00A0466B"/>
    <w:rsid w:val="00A072AC"/>
    <w:rsid w:val="00A077BF"/>
    <w:rsid w:val="00A10DEA"/>
    <w:rsid w:val="00A11218"/>
    <w:rsid w:val="00A11D90"/>
    <w:rsid w:val="00A129CC"/>
    <w:rsid w:val="00A15A6A"/>
    <w:rsid w:val="00A22AD3"/>
    <w:rsid w:val="00A306B0"/>
    <w:rsid w:val="00A3635F"/>
    <w:rsid w:val="00A42736"/>
    <w:rsid w:val="00A445B7"/>
    <w:rsid w:val="00A464A4"/>
    <w:rsid w:val="00A5061F"/>
    <w:rsid w:val="00A52603"/>
    <w:rsid w:val="00A56650"/>
    <w:rsid w:val="00A61B48"/>
    <w:rsid w:val="00A64996"/>
    <w:rsid w:val="00A70927"/>
    <w:rsid w:val="00A70AEA"/>
    <w:rsid w:val="00A76639"/>
    <w:rsid w:val="00A90294"/>
    <w:rsid w:val="00A903DD"/>
    <w:rsid w:val="00A90C7F"/>
    <w:rsid w:val="00A96B6D"/>
    <w:rsid w:val="00AB2549"/>
    <w:rsid w:val="00AB3CC3"/>
    <w:rsid w:val="00AB4297"/>
    <w:rsid w:val="00AB7914"/>
    <w:rsid w:val="00AC4550"/>
    <w:rsid w:val="00AD0689"/>
    <w:rsid w:val="00AD1661"/>
    <w:rsid w:val="00AD1BA9"/>
    <w:rsid w:val="00AD28AA"/>
    <w:rsid w:val="00AD38FF"/>
    <w:rsid w:val="00AD5650"/>
    <w:rsid w:val="00AD5686"/>
    <w:rsid w:val="00AD6D77"/>
    <w:rsid w:val="00AE0BBA"/>
    <w:rsid w:val="00AF0809"/>
    <w:rsid w:val="00AF1B1C"/>
    <w:rsid w:val="00AF2796"/>
    <w:rsid w:val="00B003DE"/>
    <w:rsid w:val="00B065D0"/>
    <w:rsid w:val="00B121E4"/>
    <w:rsid w:val="00B16055"/>
    <w:rsid w:val="00B17BC0"/>
    <w:rsid w:val="00B20D1A"/>
    <w:rsid w:val="00B21B1F"/>
    <w:rsid w:val="00B21BD5"/>
    <w:rsid w:val="00B23361"/>
    <w:rsid w:val="00B24283"/>
    <w:rsid w:val="00B3270D"/>
    <w:rsid w:val="00B3638A"/>
    <w:rsid w:val="00B44E97"/>
    <w:rsid w:val="00B516C9"/>
    <w:rsid w:val="00B53AD2"/>
    <w:rsid w:val="00B54994"/>
    <w:rsid w:val="00B65A71"/>
    <w:rsid w:val="00B65D30"/>
    <w:rsid w:val="00B73D8C"/>
    <w:rsid w:val="00B73F4C"/>
    <w:rsid w:val="00B77094"/>
    <w:rsid w:val="00B80D75"/>
    <w:rsid w:val="00B87C0F"/>
    <w:rsid w:val="00B923EB"/>
    <w:rsid w:val="00BB61F3"/>
    <w:rsid w:val="00BC3AE7"/>
    <w:rsid w:val="00BC7ADC"/>
    <w:rsid w:val="00BD0134"/>
    <w:rsid w:val="00BD0F6A"/>
    <w:rsid w:val="00BE7E4B"/>
    <w:rsid w:val="00BF14B5"/>
    <w:rsid w:val="00BF4CFB"/>
    <w:rsid w:val="00BF588C"/>
    <w:rsid w:val="00BF6728"/>
    <w:rsid w:val="00C03138"/>
    <w:rsid w:val="00C05225"/>
    <w:rsid w:val="00C1380D"/>
    <w:rsid w:val="00C15D17"/>
    <w:rsid w:val="00C24367"/>
    <w:rsid w:val="00C30DE0"/>
    <w:rsid w:val="00C370D4"/>
    <w:rsid w:val="00C423F9"/>
    <w:rsid w:val="00C46F8B"/>
    <w:rsid w:val="00C51707"/>
    <w:rsid w:val="00C544B1"/>
    <w:rsid w:val="00C5742E"/>
    <w:rsid w:val="00C717C4"/>
    <w:rsid w:val="00C7219E"/>
    <w:rsid w:val="00C77735"/>
    <w:rsid w:val="00C80B1D"/>
    <w:rsid w:val="00C83165"/>
    <w:rsid w:val="00C858C8"/>
    <w:rsid w:val="00C875B4"/>
    <w:rsid w:val="00C912AA"/>
    <w:rsid w:val="00C9218F"/>
    <w:rsid w:val="00CA33C7"/>
    <w:rsid w:val="00CA673C"/>
    <w:rsid w:val="00CC139A"/>
    <w:rsid w:val="00CC62CF"/>
    <w:rsid w:val="00CD52F6"/>
    <w:rsid w:val="00CD7EC8"/>
    <w:rsid w:val="00CE10F5"/>
    <w:rsid w:val="00CE76E9"/>
    <w:rsid w:val="00CE7C09"/>
    <w:rsid w:val="00CF13FB"/>
    <w:rsid w:val="00CF1B76"/>
    <w:rsid w:val="00D13F5B"/>
    <w:rsid w:val="00D1720E"/>
    <w:rsid w:val="00D21B61"/>
    <w:rsid w:val="00D2628C"/>
    <w:rsid w:val="00D26AED"/>
    <w:rsid w:val="00D27053"/>
    <w:rsid w:val="00D34CF6"/>
    <w:rsid w:val="00D50847"/>
    <w:rsid w:val="00D5414A"/>
    <w:rsid w:val="00D55886"/>
    <w:rsid w:val="00D56C3B"/>
    <w:rsid w:val="00D5786D"/>
    <w:rsid w:val="00D6359C"/>
    <w:rsid w:val="00D65303"/>
    <w:rsid w:val="00D70542"/>
    <w:rsid w:val="00D71B36"/>
    <w:rsid w:val="00D72BB8"/>
    <w:rsid w:val="00D739CF"/>
    <w:rsid w:val="00D9381B"/>
    <w:rsid w:val="00D95721"/>
    <w:rsid w:val="00DA4DD1"/>
    <w:rsid w:val="00DA6FAB"/>
    <w:rsid w:val="00DB116A"/>
    <w:rsid w:val="00DB3CBA"/>
    <w:rsid w:val="00DB3E32"/>
    <w:rsid w:val="00DB410D"/>
    <w:rsid w:val="00DB69BA"/>
    <w:rsid w:val="00DB7EA0"/>
    <w:rsid w:val="00DD0E6C"/>
    <w:rsid w:val="00DD11D7"/>
    <w:rsid w:val="00DD55CC"/>
    <w:rsid w:val="00DE091E"/>
    <w:rsid w:val="00DF6C7F"/>
    <w:rsid w:val="00E02242"/>
    <w:rsid w:val="00E0403E"/>
    <w:rsid w:val="00E043BA"/>
    <w:rsid w:val="00E07942"/>
    <w:rsid w:val="00E158FB"/>
    <w:rsid w:val="00E22D99"/>
    <w:rsid w:val="00E31791"/>
    <w:rsid w:val="00E405DA"/>
    <w:rsid w:val="00E45B3E"/>
    <w:rsid w:val="00E56F27"/>
    <w:rsid w:val="00E61760"/>
    <w:rsid w:val="00E642CD"/>
    <w:rsid w:val="00E651A0"/>
    <w:rsid w:val="00E674C9"/>
    <w:rsid w:val="00E708FB"/>
    <w:rsid w:val="00E81468"/>
    <w:rsid w:val="00E8556B"/>
    <w:rsid w:val="00E86709"/>
    <w:rsid w:val="00E878F4"/>
    <w:rsid w:val="00E91A07"/>
    <w:rsid w:val="00E9475B"/>
    <w:rsid w:val="00E94DC6"/>
    <w:rsid w:val="00E967DF"/>
    <w:rsid w:val="00EA174F"/>
    <w:rsid w:val="00EA29FA"/>
    <w:rsid w:val="00EA41EF"/>
    <w:rsid w:val="00EA6F14"/>
    <w:rsid w:val="00EA7684"/>
    <w:rsid w:val="00EB0815"/>
    <w:rsid w:val="00EB77FA"/>
    <w:rsid w:val="00EC3892"/>
    <w:rsid w:val="00ED118D"/>
    <w:rsid w:val="00ED211A"/>
    <w:rsid w:val="00ED5334"/>
    <w:rsid w:val="00EE2AC9"/>
    <w:rsid w:val="00EF2EE6"/>
    <w:rsid w:val="00EF579D"/>
    <w:rsid w:val="00F10838"/>
    <w:rsid w:val="00F11074"/>
    <w:rsid w:val="00F11426"/>
    <w:rsid w:val="00F137B6"/>
    <w:rsid w:val="00F141FB"/>
    <w:rsid w:val="00F2446F"/>
    <w:rsid w:val="00F2677C"/>
    <w:rsid w:val="00F369C1"/>
    <w:rsid w:val="00F4164D"/>
    <w:rsid w:val="00F50000"/>
    <w:rsid w:val="00F511F1"/>
    <w:rsid w:val="00F53037"/>
    <w:rsid w:val="00F53DC3"/>
    <w:rsid w:val="00F62481"/>
    <w:rsid w:val="00F62806"/>
    <w:rsid w:val="00F711F2"/>
    <w:rsid w:val="00F72FB3"/>
    <w:rsid w:val="00F82975"/>
    <w:rsid w:val="00F87E5C"/>
    <w:rsid w:val="00F925F8"/>
    <w:rsid w:val="00F92A64"/>
    <w:rsid w:val="00F94231"/>
    <w:rsid w:val="00F97CEB"/>
    <w:rsid w:val="00FA1448"/>
    <w:rsid w:val="00FA7255"/>
    <w:rsid w:val="00FC2F2A"/>
    <w:rsid w:val="00FC68AD"/>
    <w:rsid w:val="00FD3D4F"/>
    <w:rsid w:val="00FD53A1"/>
    <w:rsid w:val="00FE7DDB"/>
    <w:rsid w:val="00FF38DC"/>
    <w:rsid w:val="00FF5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1101A0"/>
    <w:rPr>
      <w:sz w:val="24"/>
      <w:szCs w:val="24"/>
    </w:rPr>
  </w:style>
  <w:style w:type="paragraph" w:styleId="1">
    <w:name w:val="heading 1"/>
    <w:basedOn w:val="a"/>
    <w:next w:val="a"/>
    <w:link w:val="10"/>
    <w:qFormat/>
    <w:rsid w:val="00686A6D"/>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20EC7"/>
    <w:rPr>
      <w:rFonts w:ascii="Segoe UI" w:hAnsi="Segoe UI"/>
      <w:sz w:val="18"/>
      <w:szCs w:val="18"/>
      <w:lang w:val="x-none" w:eastAsia="x-none"/>
    </w:rPr>
  </w:style>
  <w:style w:type="character" w:customStyle="1" w:styleId="a4">
    <w:name w:val="Текст выноски Знак"/>
    <w:link w:val="a3"/>
    <w:rsid w:val="00020EC7"/>
    <w:rPr>
      <w:rFonts w:ascii="Segoe UI" w:hAnsi="Segoe UI" w:cs="Segoe UI"/>
      <w:sz w:val="18"/>
      <w:szCs w:val="18"/>
    </w:rPr>
  </w:style>
  <w:style w:type="character" w:styleId="a5">
    <w:name w:val="Hyperlink"/>
    <w:uiPriority w:val="99"/>
    <w:rsid w:val="00915A1F"/>
    <w:rPr>
      <w:color w:val="0000FF"/>
      <w:u w:val="single"/>
    </w:rPr>
  </w:style>
  <w:style w:type="character" w:customStyle="1" w:styleId="10">
    <w:name w:val="Заголовок 1 Знак"/>
    <w:link w:val="1"/>
    <w:rsid w:val="00686A6D"/>
    <w:rPr>
      <w:rFonts w:ascii="Cambria" w:eastAsia="Times New Roman" w:hAnsi="Cambria" w:cs="Times New Roman"/>
      <w:b/>
      <w:bCs/>
      <w:kern w:val="32"/>
      <w:sz w:val="32"/>
      <w:szCs w:val="32"/>
    </w:rPr>
  </w:style>
  <w:style w:type="paragraph" w:styleId="a6">
    <w:name w:val="TOC Heading"/>
    <w:basedOn w:val="1"/>
    <w:next w:val="a"/>
    <w:uiPriority w:val="39"/>
    <w:qFormat/>
    <w:rsid w:val="00686A6D"/>
    <w:pPr>
      <w:keepLines/>
      <w:spacing w:before="480" w:after="0" w:line="276" w:lineRule="auto"/>
      <w:outlineLvl w:val="9"/>
    </w:pPr>
    <w:rPr>
      <w:color w:val="365F91"/>
      <w:kern w:val="0"/>
      <w:sz w:val="28"/>
      <w:szCs w:val="28"/>
    </w:rPr>
  </w:style>
  <w:style w:type="paragraph" w:styleId="11">
    <w:name w:val="toc 1"/>
    <w:basedOn w:val="a"/>
    <w:next w:val="a"/>
    <w:autoRedefine/>
    <w:uiPriority w:val="39"/>
    <w:rsid w:val="00960DB9"/>
    <w:pPr>
      <w:tabs>
        <w:tab w:val="right" w:leader="dot" w:pos="9345"/>
      </w:tabs>
      <w:jc w:val="both"/>
    </w:pPr>
    <w:rPr>
      <w:noProof/>
      <w:lang w:val="en-US"/>
    </w:rPr>
  </w:style>
  <w:style w:type="character" w:customStyle="1" w:styleId="apple-converted-space">
    <w:name w:val="apple-converted-space"/>
    <w:rsid w:val="009148A3"/>
  </w:style>
  <w:style w:type="paragraph" w:styleId="a7">
    <w:name w:val="header"/>
    <w:basedOn w:val="a"/>
    <w:link w:val="a8"/>
    <w:uiPriority w:val="99"/>
    <w:rsid w:val="004332D8"/>
    <w:pPr>
      <w:tabs>
        <w:tab w:val="center" w:pos="4677"/>
        <w:tab w:val="right" w:pos="9355"/>
      </w:tabs>
    </w:pPr>
    <w:rPr>
      <w:lang w:val="x-none" w:eastAsia="x-none"/>
    </w:rPr>
  </w:style>
  <w:style w:type="character" w:customStyle="1" w:styleId="a8">
    <w:name w:val="Верхний колонтитул Знак"/>
    <w:link w:val="a7"/>
    <w:uiPriority w:val="99"/>
    <w:rsid w:val="004332D8"/>
    <w:rPr>
      <w:sz w:val="24"/>
      <w:szCs w:val="24"/>
    </w:rPr>
  </w:style>
  <w:style w:type="paragraph" w:styleId="a9">
    <w:name w:val="footer"/>
    <w:basedOn w:val="a"/>
    <w:link w:val="aa"/>
    <w:rsid w:val="004332D8"/>
    <w:pPr>
      <w:tabs>
        <w:tab w:val="center" w:pos="4677"/>
        <w:tab w:val="right" w:pos="9355"/>
      </w:tabs>
    </w:pPr>
    <w:rPr>
      <w:lang w:val="x-none" w:eastAsia="x-none"/>
    </w:rPr>
  </w:style>
  <w:style w:type="character" w:customStyle="1" w:styleId="aa">
    <w:name w:val="Нижний колонтитул Знак"/>
    <w:link w:val="a9"/>
    <w:rsid w:val="004332D8"/>
    <w:rPr>
      <w:sz w:val="24"/>
      <w:szCs w:val="24"/>
    </w:rPr>
  </w:style>
  <w:style w:type="character" w:styleId="ab">
    <w:name w:val="footnote reference"/>
    <w:uiPriority w:val="99"/>
    <w:unhideWhenUsed/>
    <w:rsid w:val="00623E3B"/>
    <w:rPr>
      <w:vertAlign w:val="superscript"/>
    </w:rPr>
  </w:style>
  <w:style w:type="paragraph" w:styleId="ac">
    <w:name w:val="footnote text"/>
    <w:basedOn w:val="a"/>
    <w:link w:val="ad"/>
    <w:rsid w:val="002416BC"/>
    <w:rPr>
      <w:sz w:val="20"/>
      <w:szCs w:val="20"/>
    </w:rPr>
  </w:style>
  <w:style w:type="character" w:customStyle="1" w:styleId="ad">
    <w:name w:val="Текст сноски Знак"/>
    <w:basedOn w:val="a0"/>
    <w:link w:val="ac"/>
    <w:rsid w:val="002416BC"/>
  </w:style>
  <w:style w:type="character" w:styleId="ae">
    <w:name w:val="annotation reference"/>
    <w:rsid w:val="00E674C9"/>
    <w:rPr>
      <w:sz w:val="16"/>
      <w:szCs w:val="16"/>
    </w:rPr>
  </w:style>
  <w:style w:type="paragraph" w:styleId="af">
    <w:name w:val="annotation text"/>
    <w:basedOn w:val="a"/>
    <w:link w:val="af0"/>
    <w:rsid w:val="00E674C9"/>
    <w:rPr>
      <w:sz w:val="20"/>
      <w:szCs w:val="20"/>
    </w:rPr>
  </w:style>
  <w:style w:type="character" w:customStyle="1" w:styleId="af0">
    <w:name w:val="Текст примечания Знак"/>
    <w:basedOn w:val="a0"/>
    <w:link w:val="af"/>
    <w:rsid w:val="00E674C9"/>
  </w:style>
  <w:style w:type="paragraph" w:styleId="af1">
    <w:name w:val="annotation subject"/>
    <w:basedOn w:val="af"/>
    <w:next w:val="af"/>
    <w:link w:val="af2"/>
    <w:rsid w:val="00E674C9"/>
    <w:rPr>
      <w:b/>
      <w:bCs/>
      <w:lang w:val="x-none" w:eastAsia="x-none"/>
    </w:rPr>
  </w:style>
  <w:style w:type="character" w:customStyle="1" w:styleId="af2">
    <w:name w:val="Тема примечания Знак"/>
    <w:link w:val="af1"/>
    <w:rsid w:val="00E674C9"/>
    <w:rPr>
      <w:b/>
      <w:bCs/>
    </w:rPr>
  </w:style>
  <w:style w:type="paragraph" w:customStyle="1" w:styleId="12">
    <w:name w:val="Знак1"/>
    <w:basedOn w:val="a"/>
    <w:rsid w:val="009F0A6A"/>
    <w:pPr>
      <w:spacing w:after="160" w:line="240" w:lineRule="exact"/>
    </w:pPr>
    <w:rPr>
      <w:rFonts w:ascii="Verdana" w:hAnsi="Verdana"/>
      <w:sz w:val="20"/>
      <w:szCs w:val="20"/>
      <w:lang w:val="en-US" w:eastAsia="en-US"/>
    </w:rPr>
  </w:style>
  <w:style w:type="paragraph" w:customStyle="1" w:styleId="ConsPlusNormal">
    <w:name w:val="ConsPlusNormal"/>
    <w:rsid w:val="00656B41"/>
    <w:pPr>
      <w:widowControl w:val="0"/>
      <w:autoSpaceDE w:val="0"/>
      <w:autoSpaceDN w:val="0"/>
    </w:pPr>
    <w:rPr>
      <w:rFonts w:ascii="Arial" w:hAnsi="Arial" w:cs="Arial"/>
    </w:rPr>
  </w:style>
  <w:style w:type="paragraph" w:customStyle="1" w:styleId="13">
    <w:name w:val="Абзац списка1"/>
    <w:basedOn w:val="a"/>
    <w:rsid w:val="00F711F2"/>
    <w:pPr>
      <w:spacing w:after="200" w:line="276" w:lineRule="auto"/>
      <w:ind w:left="720"/>
      <w:contextualSpacing/>
    </w:pPr>
    <w:rPr>
      <w:rFonts w:ascii="Calibri" w:hAnsi="Calibri"/>
      <w:sz w:val="22"/>
      <w:szCs w:val="22"/>
      <w:lang w:eastAsia="en-US"/>
    </w:rPr>
  </w:style>
  <w:style w:type="table" w:styleId="af3">
    <w:name w:val="Table Grid"/>
    <w:basedOn w:val="a1"/>
    <w:uiPriority w:val="59"/>
    <w:rsid w:val="00D270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CA33C7"/>
    <w:rPr>
      <w:color w:val="800080"/>
      <w:u w:val="single"/>
    </w:rPr>
  </w:style>
  <w:style w:type="paragraph" w:styleId="af5">
    <w:name w:val="List Paragraph"/>
    <w:basedOn w:val="a"/>
    <w:uiPriority w:val="34"/>
    <w:qFormat/>
    <w:rsid w:val="000349A0"/>
    <w:pPr>
      <w:ind w:left="720"/>
      <w:contextualSpacing/>
    </w:pPr>
  </w:style>
  <w:style w:type="paragraph" w:styleId="af6">
    <w:name w:val="Title"/>
    <w:basedOn w:val="a"/>
    <w:next w:val="a"/>
    <w:link w:val="af7"/>
    <w:qFormat/>
    <w:rsid w:val="00860A21"/>
    <w:pPr>
      <w:pBdr>
        <w:bottom w:val="single" w:sz="8" w:space="4" w:color="4F81BD"/>
      </w:pBdr>
      <w:spacing w:after="300"/>
      <w:contextualSpacing/>
    </w:pPr>
    <w:rPr>
      <w:rFonts w:ascii="Cambria" w:hAnsi="Cambria"/>
      <w:color w:val="17365D"/>
      <w:spacing w:val="5"/>
      <w:kern w:val="28"/>
      <w:sz w:val="52"/>
      <w:szCs w:val="52"/>
    </w:rPr>
  </w:style>
  <w:style w:type="character" w:customStyle="1" w:styleId="af7">
    <w:name w:val="Название Знак"/>
    <w:link w:val="af6"/>
    <w:rsid w:val="00860A21"/>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8623">
      <w:bodyDiv w:val="1"/>
      <w:marLeft w:val="0"/>
      <w:marRight w:val="0"/>
      <w:marTop w:val="0"/>
      <w:marBottom w:val="0"/>
      <w:divBdr>
        <w:top w:val="none" w:sz="0" w:space="0" w:color="auto"/>
        <w:left w:val="none" w:sz="0" w:space="0" w:color="auto"/>
        <w:bottom w:val="none" w:sz="0" w:space="0" w:color="auto"/>
        <w:right w:val="none" w:sz="0" w:space="0" w:color="auto"/>
      </w:divBdr>
    </w:div>
    <w:div w:id="81875725">
      <w:bodyDiv w:val="1"/>
      <w:marLeft w:val="0"/>
      <w:marRight w:val="0"/>
      <w:marTop w:val="0"/>
      <w:marBottom w:val="0"/>
      <w:divBdr>
        <w:top w:val="none" w:sz="0" w:space="0" w:color="auto"/>
        <w:left w:val="none" w:sz="0" w:space="0" w:color="auto"/>
        <w:bottom w:val="none" w:sz="0" w:space="0" w:color="auto"/>
        <w:right w:val="none" w:sz="0" w:space="0" w:color="auto"/>
      </w:divBdr>
    </w:div>
    <w:div w:id="109471952">
      <w:bodyDiv w:val="1"/>
      <w:marLeft w:val="0"/>
      <w:marRight w:val="0"/>
      <w:marTop w:val="0"/>
      <w:marBottom w:val="0"/>
      <w:divBdr>
        <w:top w:val="none" w:sz="0" w:space="0" w:color="auto"/>
        <w:left w:val="none" w:sz="0" w:space="0" w:color="auto"/>
        <w:bottom w:val="none" w:sz="0" w:space="0" w:color="auto"/>
        <w:right w:val="none" w:sz="0" w:space="0" w:color="auto"/>
      </w:divBdr>
      <w:divsChild>
        <w:div w:id="960768390">
          <w:marLeft w:val="547"/>
          <w:marRight w:val="0"/>
          <w:marTop w:val="0"/>
          <w:marBottom w:val="0"/>
          <w:divBdr>
            <w:top w:val="none" w:sz="0" w:space="0" w:color="auto"/>
            <w:left w:val="none" w:sz="0" w:space="0" w:color="auto"/>
            <w:bottom w:val="none" w:sz="0" w:space="0" w:color="auto"/>
            <w:right w:val="none" w:sz="0" w:space="0" w:color="auto"/>
          </w:divBdr>
        </w:div>
      </w:divsChild>
    </w:div>
    <w:div w:id="175660659">
      <w:bodyDiv w:val="1"/>
      <w:marLeft w:val="0"/>
      <w:marRight w:val="0"/>
      <w:marTop w:val="0"/>
      <w:marBottom w:val="0"/>
      <w:divBdr>
        <w:top w:val="none" w:sz="0" w:space="0" w:color="auto"/>
        <w:left w:val="none" w:sz="0" w:space="0" w:color="auto"/>
        <w:bottom w:val="none" w:sz="0" w:space="0" w:color="auto"/>
        <w:right w:val="none" w:sz="0" w:space="0" w:color="auto"/>
      </w:divBdr>
      <w:divsChild>
        <w:div w:id="1497376551">
          <w:marLeft w:val="547"/>
          <w:marRight w:val="0"/>
          <w:marTop w:val="0"/>
          <w:marBottom w:val="0"/>
          <w:divBdr>
            <w:top w:val="none" w:sz="0" w:space="0" w:color="auto"/>
            <w:left w:val="none" w:sz="0" w:space="0" w:color="auto"/>
            <w:bottom w:val="none" w:sz="0" w:space="0" w:color="auto"/>
            <w:right w:val="none" w:sz="0" w:space="0" w:color="auto"/>
          </w:divBdr>
        </w:div>
      </w:divsChild>
    </w:div>
    <w:div w:id="541096840">
      <w:bodyDiv w:val="1"/>
      <w:marLeft w:val="0"/>
      <w:marRight w:val="0"/>
      <w:marTop w:val="0"/>
      <w:marBottom w:val="0"/>
      <w:divBdr>
        <w:top w:val="none" w:sz="0" w:space="0" w:color="auto"/>
        <w:left w:val="none" w:sz="0" w:space="0" w:color="auto"/>
        <w:bottom w:val="none" w:sz="0" w:space="0" w:color="auto"/>
        <w:right w:val="none" w:sz="0" w:space="0" w:color="auto"/>
      </w:divBdr>
    </w:div>
    <w:div w:id="66093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4721">
          <w:marLeft w:val="547"/>
          <w:marRight w:val="0"/>
          <w:marTop w:val="0"/>
          <w:marBottom w:val="0"/>
          <w:divBdr>
            <w:top w:val="none" w:sz="0" w:space="0" w:color="auto"/>
            <w:left w:val="none" w:sz="0" w:space="0" w:color="auto"/>
            <w:bottom w:val="none" w:sz="0" w:space="0" w:color="auto"/>
            <w:right w:val="none" w:sz="0" w:space="0" w:color="auto"/>
          </w:divBdr>
        </w:div>
      </w:divsChild>
    </w:div>
    <w:div w:id="694768991">
      <w:bodyDiv w:val="1"/>
      <w:marLeft w:val="0"/>
      <w:marRight w:val="0"/>
      <w:marTop w:val="0"/>
      <w:marBottom w:val="0"/>
      <w:divBdr>
        <w:top w:val="none" w:sz="0" w:space="0" w:color="auto"/>
        <w:left w:val="none" w:sz="0" w:space="0" w:color="auto"/>
        <w:bottom w:val="none" w:sz="0" w:space="0" w:color="auto"/>
        <w:right w:val="none" w:sz="0" w:space="0" w:color="auto"/>
      </w:divBdr>
    </w:div>
    <w:div w:id="715350746">
      <w:bodyDiv w:val="1"/>
      <w:marLeft w:val="0"/>
      <w:marRight w:val="0"/>
      <w:marTop w:val="0"/>
      <w:marBottom w:val="0"/>
      <w:divBdr>
        <w:top w:val="none" w:sz="0" w:space="0" w:color="auto"/>
        <w:left w:val="none" w:sz="0" w:space="0" w:color="auto"/>
        <w:bottom w:val="none" w:sz="0" w:space="0" w:color="auto"/>
        <w:right w:val="none" w:sz="0" w:space="0" w:color="auto"/>
      </w:divBdr>
    </w:div>
    <w:div w:id="726997708">
      <w:bodyDiv w:val="1"/>
      <w:marLeft w:val="0"/>
      <w:marRight w:val="0"/>
      <w:marTop w:val="0"/>
      <w:marBottom w:val="0"/>
      <w:divBdr>
        <w:top w:val="none" w:sz="0" w:space="0" w:color="auto"/>
        <w:left w:val="none" w:sz="0" w:space="0" w:color="auto"/>
        <w:bottom w:val="none" w:sz="0" w:space="0" w:color="auto"/>
        <w:right w:val="none" w:sz="0" w:space="0" w:color="auto"/>
      </w:divBdr>
    </w:div>
    <w:div w:id="872572389">
      <w:bodyDiv w:val="1"/>
      <w:marLeft w:val="0"/>
      <w:marRight w:val="0"/>
      <w:marTop w:val="0"/>
      <w:marBottom w:val="0"/>
      <w:divBdr>
        <w:top w:val="none" w:sz="0" w:space="0" w:color="auto"/>
        <w:left w:val="none" w:sz="0" w:space="0" w:color="auto"/>
        <w:bottom w:val="none" w:sz="0" w:space="0" w:color="auto"/>
        <w:right w:val="none" w:sz="0" w:space="0" w:color="auto"/>
      </w:divBdr>
    </w:div>
    <w:div w:id="885138921">
      <w:bodyDiv w:val="1"/>
      <w:marLeft w:val="0"/>
      <w:marRight w:val="0"/>
      <w:marTop w:val="0"/>
      <w:marBottom w:val="0"/>
      <w:divBdr>
        <w:top w:val="none" w:sz="0" w:space="0" w:color="auto"/>
        <w:left w:val="none" w:sz="0" w:space="0" w:color="auto"/>
        <w:bottom w:val="none" w:sz="0" w:space="0" w:color="auto"/>
        <w:right w:val="none" w:sz="0" w:space="0" w:color="auto"/>
      </w:divBdr>
    </w:div>
    <w:div w:id="1032876914">
      <w:bodyDiv w:val="1"/>
      <w:marLeft w:val="0"/>
      <w:marRight w:val="0"/>
      <w:marTop w:val="0"/>
      <w:marBottom w:val="0"/>
      <w:divBdr>
        <w:top w:val="none" w:sz="0" w:space="0" w:color="auto"/>
        <w:left w:val="none" w:sz="0" w:space="0" w:color="auto"/>
        <w:bottom w:val="none" w:sz="0" w:space="0" w:color="auto"/>
        <w:right w:val="none" w:sz="0" w:space="0" w:color="auto"/>
      </w:divBdr>
    </w:div>
    <w:div w:id="1102647836">
      <w:bodyDiv w:val="1"/>
      <w:marLeft w:val="0"/>
      <w:marRight w:val="0"/>
      <w:marTop w:val="0"/>
      <w:marBottom w:val="0"/>
      <w:divBdr>
        <w:top w:val="none" w:sz="0" w:space="0" w:color="auto"/>
        <w:left w:val="none" w:sz="0" w:space="0" w:color="auto"/>
        <w:bottom w:val="none" w:sz="0" w:space="0" w:color="auto"/>
        <w:right w:val="none" w:sz="0" w:space="0" w:color="auto"/>
      </w:divBdr>
    </w:div>
    <w:div w:id="1116603513">
      <w:bodyDiv w:val="1"/>
      <w:marLeft w:val="0"/>
      <w:marRight w:val="0"/>
      <w:marTop w:val="0"/>
      <w:marBottom w:val="0"/>
      <w:divBdr>
        <w:top w:val="none" w:sz="0" w:space="0" w:color="auto"/>
        <w:left w:val="none" w:sz="0" w:space="0" w:color="auto"/>
        <w:bottom w:val="none" w:sz="0" w:space="0" w:color="auto"/>
        <w:right w:val="none" w:sz="0" w:space="0" w:color="auto"/>
      </w:divBdr>
      <w:divsChild>
        <w:div w:id="1733698594">
          <w:marLeft w:val="0"/>
          <w:marRight w:val="0"/>
          <w:marTop w:val="0"/>
          <w:marBottom w:val="0"/>
          <w:divBdr>
            <w:top w:val="none" w:sz="0" w:space="0" w:color="auto"/>
            <w:left w:val="none" w:sz="0" w:space="0" w:color="auto"/>
            <w:bottom w:val="none" w:sz="0" w:space="0" w:color="auto"/>
            <w:right w:val="none" w:sz="0" w:space="0" w:color="auto"/>
          </w:divBdr>
        </w:div>
      </w:divsChild>
    </w:div>
    <w:div w:id="1410810794">
      <w:bodyDiv w:val="1"/>
      <w:marLeft w:val="0"/>
      <w:marRight w:val="0"/>
      <w:marTop w:val="0"/>
      <w:marBottom w:val="0"/>
      <w:divBdr>
        <w:top w:val="none" w:sz="0" w:space="0" w:color="auto"/>
        <w:left w:val="none" w:sz="0" w:space="0" w:color="auto"/>
        <w:bottom w:val="none" w:sz="0" w:space="0" w:color="auto"/>
        <w:right w:val="none" w:sz="0" w:space="0" w:color="auto"/>
      </w:divBdr>
    </w:div>
    <w:div w:id="164616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p.minvr.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edstat.ru/indicator/31605" TargetMode="External"/><Relationship Id="rId1" Type="http://schemas.openxmlformats.org/officeDocument/2006/relationships/hyperlink" Target="http://izvestia.ru/news/6672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31D0E-51DC-4570-9C99-24FF21B8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18821</Words>
  <Characters>107282</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Структура Концепции ФЦП</vt:lpstr>
    </vt:vector>
  </TitlesOfParts>
  <Company>SPecialiST RePack</Company>
  <LinksUpToDate>false</LinksUpToDate>
  <CharactersWithSpaces>125852</CharactersWithSpaces>
  <SharedDoc>false</SharedDoc>
  <HLinks>
    <vt:vector size="132" baseType="variant">
      <vt:variant>
        <vt:i4>1835010</vt:i4>
      </vt:variant>
      <vt:variant>
        <vt:i4>69</vt:i4>
      </vt:variant>
      <vt:variant>
        <vt:i4>0</vt:i4>
      </vt:variant>
      <vt:variant>
        <vt:i4>5</vt:i4>
      </vt:variant>
      <vt:variant>
        <vt:lpwstr>http://map.minvr.ru)/</vt:lpwstr>
      </vt:variant>
      <vt:variant>
        <vt:lpwstr/>
      </vt:variant>
      <vt:variant>
        <vt:i4>1769533</vt:i4>
      </vt:variant>
      <vt:variant>
        <vt:i4>65</vt:i4>
      </vt:variant>
      <vt:variant>
        <vt:i4>0</vt:i4>
      </vt:variant>
      <vt:variant>
        <vt:i4>5</vt:i4>
      </vt:variant>
      <vt:variant>
        <vt:lpwstr/>
      </vt:variant>
      <vt:variant>
        <vt:lpwstr>_Toc486479897</vt:lpwstr>
      </vt:variant>
      <vt:variant>
        <vt:i4>1769533</vt:i4>
      </vt:variant>
      <vt:variant>
        <vt:i4>62</vt:i4>
      </vt:variant>
      <vt:variant>
        <vt:i4>0</vt:i4>
      </vt:variant>
      <vt:variant>
        <vt:i4>5</vt:i4>
      </vt:variant>
      <vt:variant>
        <vt:lpwstr/>
      </vt:variant>
      <vt:variant>
        <vt:lpwstr>_Toc486479896</vt:lpwstr>
      </vt:variant>
      <vt:variant>
        <vt:i4>1769533</vt:i4>
      </vt:variant>
      <vt:variant>
        <vt:i4>59</vt:i4>
      </vt:variant>
      <vt:variant>
        <vt:i4>0</vt:i4>
      </vt:variant>
      <vt:variant>
        <vt:i4>5</vt:i4>
      </vt:variant>
      <vt:variant>
        <vt:lpwstr/>
      </vt:variant>
      <vt:variant>
        <vt:lpwstr>_Toc486479895</vt:lpwstr>
      </vt:variant>
      <vt:variant>
        <vt:i4>1769533</vt:i4>
      </vt:variant>
      <vt:variant>
        <vt:i4>56</vt:i4>
      </vt:variant>
      <vt:variant>
        <vt:i4>0</vt:i4>
      </vt:variant>
      <vt:variant>
        <vt:i4>5</vt:i4>
      </vt:variant>
      <vt:variant>
        <vt:lpwstr/>
      </vt:variant>
      <vt:variant>
        <vt:lpwstr>_Toc486479894</vt:lpwstr>
      </vt:variant>
      <vt:variant>
        <vt:i4>1769533</vt:i4>
      </vt:variant>
      <vt:variant>
        <vt:i4>53</vt:i4>
      </vt:variant>
      <vt:variant>
        <vt:i4>0</vt:i4>
      </vt:variant>
      <vt:variant>
        <vt:i4>5</vt:i4>
      </vt:variant>
      <vt:variant>
        <vt:lpwstr/>
      </vt:variant>
      <vt:variant>
        <vt:lpwstr>_Toc486479892</vt:lpwstr>
      </vt:variant>
      <vt:variant>
        <vt:i4>1769533</vt:i4>
      </vt:variant>
      <vt:variant>
        <vt:i4>50</vt:i4>
      </vt:variant>
      <vt:variant>
        <vt:i4>0</vt:i4>
      </vt:variant>
      <vt:variant>
        <vt:i4>5</vt:i4>
      </vt:variant>
      <vt:variant>
        <vt:lpwstr/>
      </vt:variant>
      <vt:variant>
        <vt:lpwstr>_Toc486479891</vt:lpwstr>
      </vt:variant>
      <vt:variant>
        <vt:i4>1769533</vt:i4>
      </vt:variant>
      <vt:variant>
        <vt:i4>47</vt:i4>
      </vt:variant>
      <vt:variant>
        <vt:i4>0</vt:i4>
      </vt:variant>
      <vt:variant>
        <vt:i4>5</vt:i4>
      </vt:variant>
      <vt:variant>
        <vt:lpwstr/>
      </vt:variant>
      <vt:variant>
        <vt:lpwstr>_Toc486479890</vt:lpwstr>
      </vt:variant>
      <vt:variant>
        <vt:i4>1703997</vt:i4>
      </vt:variant>
      <vt:variant>
        <vt:i4>44</vt:i4>
      </vt:variant>
      <vt:variant>
        <vt:i4>0</vt:i4>
      </vt:variant>
      <vt:variant>
        <vt:i4>5</vt:i4>
      </vt:variant>
      <vt:variant>
        <vt:lpwstr/>
      </vt:variant>
      <vt:variant>
        <vt:lpwstr>_Toc486479889</vt:lpwstr>
      </vt:variant>
      <vt:variant>
        <vt:i4>1703997</vt:i4>
      </vt:variant>
      <vt:variant>
        <vt:i4>41</vt:i4>
      </vt:variant>
      <vt:variant>
        <vt:i4>0</vt:i4>
      </vt:variant>
      <vt:variant>
        <vt:i4>5</vt:i4>
      </vt:variant>
      <vt:variant>
        <vt:lpwstr/>
      </vt:variant>
      <vt:variant>
        <vt:lpwstr>_Toc486479888</vt:lpwstr>
      </vt:variant>
      <vt:variant>
        <vt:i4>1703997</vt:i4>
      </vt:variant>
      <vt:variant>
        <vt:i4>38</vt:i4>
      </vt:variant>
      <vt:variant>
        <vt:i4>0</vt:i4>
      </vt:variant>
      <vt:variant>
        <vt:i4>5</vt:i4>
      </vt:variant>
      <vt:variant>
        <vt:lpwstr/>
      </vt:variant>
      <vt:variant>
        <vt:lpwstr>_Toc486479887</vt:lpwstr>
      </vt:variant>
      <vt:variant>
        <vt:i4>1703997</vt:i4>
      </vt:variant>
      <vt:variant>
        <vt:i4>35</vt:i4>
      </vt:variant>
      <vt:variant>
        <vt:i4>0</vt:i4>
      </vt:variant>
      <vt:variant>
        <vt:i4>5</vt:i4>
      </vt:variant>
      <vt:variant>
        <vt:lpwstr/>
      </vt:variant>
      <vt:variant>
        <vt:lpwstr>_Toc486479886</vt:lpwstr>
      </vt:variant>
      <vt:variant>
        <vt:i4>1703997</vt:i4>
      </vt:variant>
      <vt:variant>
        <vt:i4>32</vt:i4>
      </vt:variant>
      <vt:variant>
        <vt:i4>0</vt:i4>
      </vt:variant>
      <vt:variant>
        <vt:i4>5</vt:i4>
      </vt:variant>
      <vt:variant>
        <vt:lpwstr/>
      </vt:variant>
      <vt:variant>
        <vt:lpwstr>_Toc486479885</vt:lpwstr>
      </vt:variant>
      <vt:variant>
        <vt:i4>1703997</vt:i4>
      </vt:variant>
      <vt:variant>
        <vt:i4>29</vt:i4>
      </vt:variant>
      <vt:variant>
        <vt:i4>0</vt:i4>
      </vt:variant>
      <vt:variant>
        <vt:i4>5</vt:i4>
      </vt:variant>
      <vt:variant>
        <vt:lpwstr/>
      </vt:variant>
      <vt:variant>
        <vt:lpwstr>_Toc486479884</vt:lpwstr>
      </vt:variant>
      <vt:variant>
        <vt:i4>1703997</vt:i4>
      </vt:variant>
      <vt:variant>
        <vt:i4>26</vt:i4>
      </vt:variant>
      <vt:variant>
        <vt:i4>0</vt:i4>
      </vt:variant>
      <vt:variant>
        <vt:i4>5</vt:i4>
      </vt:variant>
      <vt:variant>
        <vt:lpwstr/>
      </vt:variant>
      <vt:variant>
        <vt:lpwstr>_Toc486479883</vt:lpwstr>
      </vt:variant>
      <vt:variant>
        <vt:i4>1703997</vt:i4>
      </vt:variant>
      <vt:variant>
        <vt:i4>23</vt:i4>
      </vt:variant>
      <vt:variant>
        <vt:i4>0</vt:i4>
      </vt:variant>
      <vt:variant>
        <vt:i4>5</vt:i4>
      </vt:variant>
      <vt:variant>
        <vt:lpwstr/>
      </vt:variant>
      <vt:variant>
        <vt:lpwstr>_Toc486479882</vt:lpwstr>
      </vt:variant>
      <vt:variant>
        <vt:i4>1703997</vt:i4>
      </vt:variant>
      <vt:variant>
        <vt:i4>20</vt:i4>
      </vt:variant>
      <vt:variant>
        <vt:i4>0</vt:i4>
      </vt:variant>
      <vt:variant>
        <vt:i4>5</vt:i4>
      </vt:variant>
      <vt:variant>
        <vt:lpwstr/>
      </vt:variant>
      <vt:variant>
        <vt:lpwstr>_Toc486479881</vt:lpwstr>
      </vt:variant>
      <vt:variant>
        <vt:i4>1703997</vt:i4>
      </vt:variant>
      <vt:variant>
        <vt:i4>14</vt:i4>
      </vt:variant>
      <vt:variant>
        <vt:i4>0</vt:i4>
      </vt:variant>
      <vt:variant>
        <vt:i4>5</vt:i4>
      </vt:variant>
      <vt:variant>
        <vt:lpwstr/>
      </vt:variant>
      <vt:variant>
        <vt:lpwstr>_Toc486479880</vt:lpwstr>
      </vt:variant>
      <vt:variant>
        <vt:i4>1376317</vt:i4>
      </vt:variant>
      <vt:variant>
        <vt:i4>8</vt:i4>
      </vt:variant>
      <vt:variant>
        <vt:i4>0</vt:i4>
      </vt:variant>
      <vt:variant>
        <vt:i4>5</vt:i4>
      </vt:variant>
      <vt:variant>
        <vt:lpwstr/>
      </vt:variant>
      <vt:variant>
        <vt:lpwstr>_Toc486479879</vt:lpwstr>
      </vt:variant>
      <vt:variant>
        <vt:i4>1376317</vt:i4>
      </vt:variant>
      <vt:variant>
        <vt:i4>2</vt:i4>
      </vt:variant>
      <vt:variant>
        <vt:i4>0</vt:i4>
      </vt:variant>
      <vt:variant>
        <vt:i4>5</vt:i4>
      </vt:variant>
      <vt:variant>
        <vt:lpwstr/>
      </vt:variant>
      <vt:variant>
        <vt:lpwstr>_Toc486479878</vt:lpwstr>
      </vt:variant>
      <vt:variant>
        <vt:i4>3932216</vt:i4>
      </vt:variant>
      <vt:variant>
        <vt:i4>3</vt:i4>
      </vt:variant>
      <vt:variant>
        <vt:i4>0</vt:i4>
      </vt:variant>
      <vt:variant>
        <vt:i4>5</vt:i4>
      </vt:variant>
      <vt:variant>
        <vt:lpwstr>https://www.fedstat.ru/indicator/31605</vt:lpwstr>
      </vt:variant>
      <vt:variant>
        <vt:lpwstr/>
      </vt:variant>
      <vt:variant>
        <vt:i4>7471231</vt:i4>
      </vt:variant>
      <vt:variant>
        <vt:i4>0</vt:i4>
      </vt:variant>
      <vt:variant>
        <vt:i4>0</vt:i4>
      </vt:variant>
      <vt:variant>
        <vt:i4>5</vt:i4>
      </vt:variant>
      <vt:variant>
        <vt:lpwstr>http://izvestia.ru/news/667265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Концепции ФЦП</dc:title>
  <dc:creator>krivosheevatm</dc:creator>
  <cp:lastModifiedBy>user</cp:lastModifiedBy>
  <cp:revision>2</cp:revision>
  <cp:lastPrinted>2017-08-09T14:25:00Z</cp:lastPrinted>
  <dcterms:created xsi:type="dcterms:W3CDTF">2017-08-14T11:25:00Z</dcterms:created>
  <dcterms:modified xsi:type="dcterms:W3CDTF">2017-08-14T11:25:00Z</dcterms:modified>
</cp:coreProperties>
</file>